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CGG 1 B - Maria Madalena Mesquita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COMBATENTES DA GRANDE GUERRA, 58  1  Fte 2870 113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6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3074281C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, 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114477</w:t>
      </w:r>
      <w:r>
        <w:rPr>
          <w:rFonts w:ascii="Arial" w:hAnsi="Arial" w:eastAsia="Times New Roman" w:cs="Arial"/>
          <w:lang w:eastAsia="en-GB"/>
        </w:rPr>
        <w:t xml:space="preserve">, sito na Rua </w:t>
      </w:r>
      <w:r>
        <w:rPr>
          <w:rFonts w:ascii="Arial" w:hAnsi="Arial" w:eastAsia="Times New Roman" w:cs="Arial"/>
          <w:noProof/>
          <w:lang w:eastAsia="en-GB"/>
        </w:rPr>
        <w:t xml:space="preserve">R COMBATENTES DA GRANDE GUERRA, 58  1  Fte 2870 113 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e,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459,00 €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468,18 €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Maio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10</TotalTime>
  <Pages>1</Pages>
  <Words>265</Words>
  <Characters>1436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7</cp:revision>
  <dcterms:created xsi:type="dcterms:W3CDTF">2023-02-11T11:21:00Z</dcterms:created>
  <dcterms:modified xsi:type="dcterms:W3CDTF">2023-04-06T11:11:00Z</dcterms:modified>
</cp:coreProperties>
</file>