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JJM 3E - Fausto Jesus Luís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Esq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8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Decreto-Lei n.º 19/2022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publicad</w:t>
      </w:r>
      <w:r>
        <w:rPr>
          <w:rFonts w:ascii="Arial" w:hAnsi="Arial" w:eastAsia="Times New Roman" w:cs="Arial"/>
          <w:lang w:eastAsia="en-GB"/>
        </w:rPr>
        <w:t xml:space="preserve">o</w:t>
      </w:r>
      <w:r>
        <w:rPr>
          <w:rFonts w:ascii="Arial" w:hAnsi="Arial" w:eastAsia="Times New Roman" w:cs="Arial"/>
          <w:lang w:eastAsia="en-GB"/>
        </w:rPr>
        <w:t xml:space="preserve"> em Diário da República a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21 de outubro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o coeficiente de atualização anual das rendas para</w:t>
      </w:r>
      <w:r>
        <w:rPr>
          <w:rFonts w:ascii="Arial" w:hAnsi="Arial" w:eastAsia="Times New Roman" w:cs="Arial"/>
          <w:lang w:eastAsia="en-GB"/>
        </w:rPr>
        <w:t xml:space="preserve"> o ano de 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423444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3  Esq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424,48 €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432,97 €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27</TotalTime>
  <Pages>1</Pages>
  <Words>277</Words>
  <Characters>1502</Characters>
  <Application>Microsoft Office Word</Application>
  <DocSecurity>0</DocSecurity>
  <Lines>12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11</cp:revision>
  <dcterms:created xsi:type="dcterms:W3CDTF">2023-02-11T11:21:00Z</dcterms:created>
  <dcterms:modified xsi:type="dcterms:W3CDTF">2023-04-08T12:21:00Z</dcterms:modified>
</cp:coreProperties>
</file>