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  <w:jc w:val="center"/>
        <w:spacing w:before="0" w:after="0"/>
      </w:pPr>
      <w:r>
        <w:rPr>
          <w:noProof/>
        </w:rPr>
        <w:drawing>
          <wp:inline distT="0" distB="0" distL="0" distR="0">
            <wp:extent cx="5334000" cy="6191250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>
      <w:pPr>
        <w:ind/>
        <w:jc w:val="both"/>
        <w:spacing w:line="240"/>
      </w:pPr>
      <w:r>
        <w:br/>
      </w:r>
      <w:r>
        <w:br/>
      </w:r>
      <w:r>
        <w:rPr>
          <w:color w:val="002060"/>
          <w:b/>
          <w:bCs/>
          <w:rFonts w:ascii="Microsoft YaHei UI" w:eastAsia="Microsoft YaHei UI" w:hAnsi="Microsoft YaHei UI" w:cs="Microsoft YaHei UI"/>
          <w:sz w:val="28"/>
          <w:szCs w:val="28"/>
        </w:rPr>
        <w:t xml:space="preserve">Proyecto: </w:t>
      </w:r>
      <w:r>
        <w:rPr>
          <w:color w:val="002060"/>
          <w:rFonts w:ascii="Microsoft YaHei UI" w:eastAsia="Microsoft YaHei UI" w:hAnsi="Microsoft YaHei UI" w:cs="Microsoft YaHei UI"/>
          <w:sz w:val="28"/>
          <w:szCs w:val="28"/>
        </w:rPr>
        <w:t>Fortalecimiento de capacidades para la apropiación tecnológica, conectividad digital y construcción de un territorio digitalmente transformado en el municipio de Santa Cruz de Mompox del departamento de Bolívar</w:t>
      </w:r>
    </w:p>
    <w:p w:rsidR="00A77427" w:rsidRDefault="007F1D13">
      <w:pPr>
        <w:ind/>
        <w:jc w:val="center"/>
        <w:spacing w:before="200" w:after="200"/>
      </w:pPr>
      <w:r>
        <w:rPr>
          <w:color w:val="002060"/>
          <w:b/>
          <w:bCs/>
          <w:rFonts w:ascii="Microsoft YaHei UI" w:eastAsia="Microsoft YaHei UI" w:hAnsi="Microsoft YaHei UI" w:cs="Microsoft YaHei UI"/>
          <w:sz w:val="28"/>
          <w:szCs w:val="28"/>
        </w:rPr>
        <w:t>PERIODO DE FECHAS SELECCIONADO</w:t>
      </w:r>
    </w:p>
    <w:p w:rsidR="00A77427" w:rsidRDefault="007F1D13">
      <w:r>
        <w:br w:type="page"/>
      </w:r>
    </w:p>
    <w:p w:rsidR="00A77427" w:rsidRDefault="007F1D13">
      <w:pPr>
        <w:ind/>
        <w:jc w:val="center"/>
        <w:spacing w:before="200" w:after="100"/>
      </w:pPr>
      <w:r>
        <w:rPr>
          <w:color w:val="002060"/>
          <w:b/>
          <w:bCs/>
          <w:rFonts w:ascii="Microsoft YaHei UI" w:eastAsia="Microsoft YaHei UI" w:hAnsi="Microsoft YaHei UI" w:cs="Microsoft YaHei UI"/>
          <w:sz w:val="28"/>
          <w:szCs w:val="28"/>
        </w:rPr>
        <w:t>RESUMEN</w:t>
      </w:r>
    </w:p>
    <w:p w:rsidR="00A77427" w:rsidRDefault="007F1D13">
      <w:pPr>
        <w:ind/>
        <w:jc w:val="both"/>
        <w:spacing w:line="240"/>
      </w:pP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Los datos que se muestran en este informe corresponden a mediciones realizadas entre las fechas 2025-04-01 00:00:00 y 2025-04-30 23:59:59. Todos los valores se reportan cada 10 minutos en ese período de tiempo.</w:t>
      </w:r>
    </w:p>
    <w:p w:rsidR="00A77427" w:rsidRDefault="007F1D13">
      <w:pPr>
        <w:ind/>
        <w:spacing w:before="200" w:line="240"/>
      </w:pPr>
      <w:r>
        <w:rPr>
          <w:color w:val="002060"/>
          <w:b/>
          <w:bCs/>
          <w:rFonts w:ascii="Microsoft YaHei UI" w:eastAsia="Microsoft YaHei UI" w:hAnsi="Microsoft YaHei UI" w:cs="Microsoft YaHei UI"/>
          <w:sz w:val="26"/>
          <w:szCs w:val="26"/>
        </w:rPr>
        <w:t>Dispositivo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Nombre: Kunak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Referencia: Kunak AIR Pro</w:t>
      </w:r>
    </w:p>
    <w:p w:rsidR="00A77427" w:rsidRDefault="007F1D13">
      <w:pPr>
        <w:ind/>
        <w:spacing w:before="200" w:line="240"/>
      </w:pPr>
      <w:r>
        <w:rPr>
          <w:color w:val="002060"/>
          <w:b/>
          <w:bCs/>
          <w:rFonts w:ascii="Microsoft YaHei UI" w:eastAsia="Microsoft YaHei UI" w:hAnsi="Microsoft YaHei UI" w:cs="Microsoft YaHei UI"/>
          <w:sz w:val="26"/>
          <w:szCs w:val="26"/>
        </w:rPr>
        <w:t>Sensores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PM₁₀ (µg/m³)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PM₂.₅ (µg/m³)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SO₂ (PPB)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NO₂ (PPB)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O₃ (PPB)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CO (PPB)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Velocidad del viento (m/s)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Dirección del viento (º)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Precipitación (mm)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Presión atmosférica (mmHg)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Temperatura (°C)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Humedad (%)</w:t>
      </w:r>
    </w:p>
    <w:p w:rsidR="00A77427" w:rsidRDefault="007F1D13">
      <w:pPr>
        <w:ind/>
        <w:spacing w:before="200" w:line="240"/>
      </w:pPr>
      <w:r>
        <w:rPr>
          <w:color w:val="002060"/>
          <w:b/>
          <w:bCs/>
          <w:rFonts w:ascii="Microsoft YaHei UI" w:eastAsia="Microsoft YaHei UI" w:hAnsi="Microsoft YaHei UI" w:cs="Microsoft YaHei UI"/>
          <w:sz w:val="26"/>
          <w:szCs w:val="26"/>
        </w:rPr>
        <w:t>Estadísticas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Media: Media de los valores en el análisis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Max: Valor máximo horario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Min: Valor mínimo horario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Fecha Max: Fecha cuando se reportó el valor máximo horario</w:t>
      </w:r>
      <w:r>
        <w:br/>
      </w: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Fecha Min: Fecha cuando se reportó el valor mínimo horario</w:t>
      </w:r>
    </w:p>
    <w:p w:rsidR="00A77427" w:rsidRDefault="007F1D13">
      <w:r>
        <w:br w:type="page"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4" w:space="0" w:color="000000"/>
          <w:bottom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Layout w:type="auto"/>
      <w:tblGrid>
        <w:gridCol w:w="7000"/>
        <w:gridCol w:w="1800"/>
        <w:gridCol w:w="1800"/>
        <w:gridCol w:w="1800"/>
        <w:gridCol w:w="1800"/>
        <w:gridCol w:w="1800"/>
      </w:tblGrid>
      <w:tr w:rsidR="00995B51" w:rsidTr="007F1D13">
        <w:tc>
          <w:tcPr>
            <w:gridSpan w:val="1"/>
            <w:vAlign w:val="center"/>
            <w:tcW w:w="7000" w:type="dxa"/>
            <w:shd w:val="clear" w:color="auto" w:fill="FFFFF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Sensor</w:t>
            </w:r>
          </w:p>
        </w:tc>
        <w:tc>
          <w:tcPr>
            <w:gridSpan w:val="1"/>
            <w:vAlign w:val="center"/>
            <w:tcW w:w="1800" w:type="dxa"/>
            <w:shd w:val="clear" w:color="auto" w:fill="FFFFF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Media</w:t>
            </w:r>
          </w:p>
        </w:tc>
        <w:tc>
          <w:tcPr>
            <w:gridSpan w:val="1"/>
            <w:vAlign w:val="center"/>
            <w:tcW w:w="1800" w:type="dxa"/>
            <w:shd w:val="clear" w:color="auto" w:fill="FFFFF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Max</w:t>
            </w:r>
          </w:p>
        </w:tc>
        <w:tc>
          <w:tcPr>
            <w:gridSpan w:val="1"/>
            <w:vAlign w:val="center"/>
            <w:tcW w:w="1800" w:type="dxa"/>
            <w:shd w:val="clear" w:color="auto" w:fill="FFFFF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Min</w:t>
            </w:r>
          </w:p>
        </w:tc>
        <w:tc>
          <w:tcPr>
            <w:gridSpan w:val="1"/>
            <w:vAlign w:val="center"/>
            <w:tcW w:w="1800" w:type="dxa"/>
            <w:shd w:val="clear" w:color="auto" w:fill="FFFFF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Fecha Max</w:t>
            </w:r>
          </w:p>
        </w:tc>
        <w:tc>
          <w:tcPr>
            <w:gridSpan w:val="1"/>
            <w:vAlign w:val="center"/>
            <w:tcW w:w="1800" w:type="dxa"/>
            <w:shd w:val="clear" w:color="auto" w:fill="FFFFF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Fecha Min</w:t>
            </w:r>
          </w:p>
        </w:tc>
      </w:tr>
      <w:tr w:rsidR="00995B51" w:rsidTr="007F1D13"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PM₁₀ (µg/m³)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</w:tr>
      <w:tr w:rsidR="00995B51" w:rsidTr="007F1D13"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PM₂.₅ (µg/m³)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</w:tr>
      <w:tr w:rsidR="00995B51" w:rsidTr="007F1D13"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SO₂ (PPB)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</w:tr>
      <w:tr w:rsidR="00995B51" w:rsidTr="007F1D13"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NO₂ (PPB)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</w:tr>
      <w:tr w:rsidR="00995B51" w:rsidTr="007F1D13"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O₃ (PPB)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</w:tr>
      <w:tr w:rsidR="00995B51" w:rsidTr="007F1D13"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CO (PPB)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</w:tr>
      <w:tr w:rsidR="00995B51" w:rsidTr="007F1D13"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Velocidad del viento (m/s)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</w:tr>
      <w:tr w:rsidR="00995B51" w:rsidTr="007F1D13"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Dirección del viento (º)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</w:tr>
      <w:tr w:rsidR="00995B51" w:rsidTr="007F1D13"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Precipitación (mm)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</w:tr>
      <w:tr w:rsidR="00995B51" w:rsidTr="007F1D13"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Presión atmosférica (mmHg)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</w:tr>
      <w:tr w:rsidR="00995B51" w:rsidTr="007F1D13"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Temperatura (°C)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</w:tr>
      <w:tr w:rsidR="00995B51" w:rsidTr="007F1D13"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Humedad (%)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 UI" w:hAnsi="Microsoft YaHei UI"/>
                <w:color w:val="002060"/>
                <w:b/>
                <w:sz w:val="18"/>
                <w:szCs w:val="18"/>
              </w:rPr>
              <w:t>-</w:t>
            </w:r>
          </w:p>
        </w:tc>
      </w:tr>
    </w:tbl>
    <w:p w:rsidR="00A77427" w:rsidRDefault="007F1D13">
      <w:r>
        <w:br w:type="page"/>
      </w:r>
    </w:p>
    <w:p w:rsidR="00A77427" w:rsidRDefault="007F1D13">
      <w:pPr>
        <w:ind/>
        <w:jc w:val="center"/>
        <w:spacing w:before="200" w:after="100"/>
      </w:pPr>
      <w:r>
        <w:rPr>
          <w:color w:val="002060"/>
          <w:b/>
          <w:bCs/>
          <w:rFonts w:ascii="Microsoft YaHei UI" w:eastAsia="Microsoft YaHei UI" w:hAnsi="Microsoft YaHei UI" w:cs="Microsoft YaHei UI"/>
          <w:sz w:val="30"/>
          <w:szCs w:val="30"/>
        </w:rPr>
        <w:t>ANÁLISIS</w:t>
      </w:r>
    </w:p>
    <w:p w:rsidR="00A77427" w:rsidRDefault="007F1D13">
      <w:pPr>
        <w:ind/>
        <w:jc w:val="both"/>
        <w:spacing w:line="240"/>
      </w:pPr>
      <w:r>
        <w:rPr>
          <w:color w:val="002060"/>
          <w:b/>
          <w:bCs/>
          <w:rFonts w:ascii="Microsoft YaHei UI" w:eastAsia="Microsoft YaHei UI" w:hAnsi="Microsoft YaHei UI" w:cs="Microsoft YaHei UI"/>
          <w:sz w:val="26"/>
          <w:szCs w:val="26"/>
        </w:rPr>
        <w:t>PM10 (µg/m³)</w:t>
      </w:r>
    </w:p>
    <w:p w:rsidR="00A77427" w:rsidRDefault="007F1D13">
      <w:pPr>
        <w:ind/>
        <w:jc w:val="both"/>
        <w:spacing w:line="240"/>
      </w:pPr>
      <w:r>
        <w:rPr>
          <w:color w:val="002060"/>
          <w:b/>
          <w:bCs/>
          <w:rFonts w:ascii="Microsoft YaHei UI" w:eastAsia="Microsoft YaHei UI" w:hAnsi="Microsoft YaHei UI" w:cs="Microsoft YaHei UI"/>
          <w:sz w:val="26"/>
          <w:szCs w:val="26"/>
        </w:rPr>
        <w:t>PM2.5 (µg/m³)</w:t>
      </w:r>
    </w:p>
    <w:p w:rsidR="00A77427" w:rsidRDefault="007F1D13">
      <w:pPr>
        <w:ind/>
        <w:jc w:val="both"/>
        <w:spacing w:line="240"/>
      </w:pPr>
      <w:r>
        <w:rPr>
          <w:color w:val="002060"/>
          <w:b/>
          <w:bCs/>
          <w:rFonts w:ascii="Microsoft YaHei UI" w:eastAsia="Microsoft YaHei UI" w:hAnsi="Microsoft YaHei UI" w:cs="Microsoft YaHei UI"/>
          <w:sz w:val="26"/>
          <w:szCs w:val="26"/>
        </w:rPr>
        <w:t>SO₂ (PPB)</w:t>
      </w:r>
    </w:p>
    <w:p w:rsidR="00A77427" w:rsidRDefault="007F1D13">
      <w:pPr>
        <w:ind/>
        <w:jc w:val="both"/>
        <w:spacing w:line="240"/>
      </w:pPr>
      <w:r>
        <w:rPr>
          <w:color w:val="002060"/>
          <w:b/>
          <w:bCs/>
          <w:rFonts w:ascii="Microsoft YaHei UI" w:eastAsia="Microsoft YaHei UI" w:hAnsi="Microsoft YaHei UI" w:cs="Microsoft YaHei UI"/>
          <w:sz w:val="26"/>
          <w:szCs w:val="26"/>
        </w:rPr>
        <w:t>NO₂ (PPB)</w:t>
      </w:r>
    </w:p>
    <w:p w:rsidR="00A77427" w:rsidRDefault="007F1D13">
      <w:pPr>
        <w:ind/>
        <w:jc w:val="both"/>
        <w:spacing w:line="240"/>
      </w:pPr>
      <w:r>
        <w:rPr>
          <w:color w:val="002060"/>
          <w:b/>
          <w:bCs/>
          <w:rFonts w:ascii="Microsoft YaHei UI" w:eastAsia="Microsoft YaHei UI" w:hAnsi="Microsoft YaHei UI" w:cs="Microsoft YaHei UI"/>
          <w:sz w:val="26"/>
          <w:szCs w:val="26"/>
        </w:rPr>
        <w:t>O3 (PPB)</w:t>
      </w:r>
    </w:p>
    <w:p w:rsidR="00A77427" w:rsidRDefault="007F1D13">
      <w:pPr>
        <w:ind/>
        <w:jc w:val="both"/>
        <w:spacing w:line="240"/>
      </w:pPr>
      <w:r>
        <w:rPr>
          <w:color w:val="002060"/>
          <w:b/>
          <w:bCs/>
          <w:rFonts w:ascii="Microsoft YaHei UI" w:eastAsia="Microsoft YaHei UI" w:hAnsi="Microsoft YaHei UI" w:cs="Microsoft YaHei UI"/>
          <w:sz w:val="26"/>
          <w:szCs w:val="26"/>
        </w:rPr>
        <w:t>CO (PPB)</w:t>
      </w:r>
    </w:p>
    <w:p w:rsidR="00A77427" w:rsidRDefault="007F1D13">
      <w:pPr>
        <w:ind/>
        <w:jc w:val="both"/>
        <w:spacing w:line="240"/>
      </w:pPr>
      <w:r>
        <w:rPr>
          <w:color w:val="002060"/>
          <w:b/>
          <w:bCs/>
          <w:rFonts w:ascii="Microsoft YaHei UI" w:eastAsia="Microsoft YaHei UI" w:hAnsi="Microsoft YaHei UI" w:cs="Microsoft YaHei UI"/>
          <w:sz w:val="26"/>
          <w:szCs w:val="26"/>
        </w:rPr>
        <w:t>Velocidad del viento (m/s)</w:t>
      </w:r>
    </w:p>
    <w:p w:rsidR="00A77427" w:rsidRDefault="007F1D13">
      <w:pPr>
        <w:ind/>
        <w:jc w:val="both"/>
        <w:spacing w:line="240"/>
      </w:pPr>
      <w:r>
        <w:rPr>
          <w:color w:val="002060"/>
          <w:b/>
          <w:bCs/>
          <w:rFonts w:ascii="Microsoft YaHei UI" w:eastAsia="Microsoft YaHei UI" w:hAnsi="Microsoft YaHei UI" w:cs="Microsoft YaHei UI"/>
          <w:sz w:val="26"/>
          <w:szCs w:val="26"/>
        </w:rPr>
        <w:t>Dirección del viento (º)</w:t>
      </w:r>
    </w:p>
    <w:p w:rsidR="00A77427" w:rsidRDefault="007F1D13">
      <w:pPr>
        <w:ind/>
        <w:jc w:val="both"/>
        <w:spacing w:line="240"/>
      </w:pPr>
      <w:r>
        <w:rPr>
          <w:color w:val="002060"/>
          <w:b/>
          <w:bCs/>
          <w:rFonts w:ascii="Microsoft YaHei UI" w:eastAsia="Microsoft YaHei UI" w:hAnsi="Microsoft YaHei UI" w:cs="Microsoft YaHei UI"/>
          <w:sz w:val="26"/>
          <w:szCs w:val="26"/>
        </w:rPr>
        <w:t>Precipitación (mm)</w:t>
      </w:r>
    </w:p>
    <w:p w:rsidR="00A77427" w:rsidRDefault="007F1D13">
      <w:pPr>
        <w:ind/>
        <w:jc w:val="both"/>
        <w:spacing w:line="240"/>
      </w:pPr>
      <w:r>
        <w:rPr>
          <w:color w:val="002060"/>
          <w:b/>
          <w:bCs/>
          <w:rFonts w:ascii="Microsoft YaHei UI" w:eastAsia="Microsoft YaHei UI" w:hAnsi="Microsoft YaHei UI" w:cs="Microsoft YaHei UI"/>
          <w:sz w:val="26"/>
          <w:szCs w:val="26"/>
        </w:rPr>
        <w:t>Presión atmosférica (mmHg)</w:t>
      </w:r>
    </w:p>
    <w:p w:rsidR="00A77427" w:rsidRDefault="007F1D13">
      <w:pPr>
        <w:ind/>
        <w:jc w:val="both"/>
        <w:spacing w:line="240"/>
      </w:pPr>
      <w:r>
        <w:rPr>
          <w:color w:val="002060"/>
          <w:b/>
          <w:bCs/>
          <w:rFonts w:ascii="Microsoft YaHei UI" w:eastAsia="Microsoft YaHei UI" w:hAnsi="Microsoft YaHei UI" w:cs="Microsoft YaHei UI"/>
          <w:sz w:val="26"/>
          <w:szCs w:val="26"/>
        </w:rPr>
        <w:t>Temperatura (°C)</w:t>
      </w:r>
    </w:p>
    <w:p w:rsidR="00A77427" w:rsidRDefault="007F1D13">
      <w:pPr>
        <w:ind/>
        <w:jc w:val="both"/>
        <w:spacing w:line="240"/>
      </w:pPr>
      <w:r>
        <w:rPr>
          <w:color w:val="002060"/>
          <w:b/>
          <w:bCs/>
          <w:rFonts w:ascii="Microsoft YaHei UI" w:eastAsia="Microsoft YaHei UI" w:hAnsi="Microsoft YaHei UI" w:cs="Microsoft YaHei UI"/>
          <w:sz w:val="26"/>
          <w:szCs w:val="26"/>
        </w:rPr>
        <w:t>Humedad (%)</w:t>
      </w:r>
    </w:p>
    <w:p w:rsidR="00A77427" w:rsidRDefault="007F1D13">
      <w:r>
        <w:br w:type="page"/>
      </w:r>
    </w:p>
    <w:p w:rsidR="00A77427" w:rsidRDefault="007F1D13">
      <w:pPr>
        <w:ind/>
        <w:jc w:val="center"/>
        <w:spacing w:before="0" w:after="100"/>
      </w:pPr>
      <w:r>
        <w:rPr>
          <w:color w:val="002060"/>
          <w:b/>
          <w:bCs/>
          <w:rFonts w:ascii="Microsoft YaHei UI" w:eastAsia="Microsoft YaHei UI" w:hAnsi="Microsoft YaHei UI" w:cs="Microsoft YaHei UI"/>
          <w:sz w:val="30"/>
          <w:szCs w:val="30"/>
        </w:rPr>
        <w:t>CONCLUSIONES</w:t>
      </w:r>
    </w:p>
    <w:p w:rsidR="00A77427" w:rsidRDefault="007F1D13">
      <w:pPr>
        <w:ind/>
        <w:jc w:val="both"/>
        <w:spacing w:before="0" w:after="0" w:line="240"/>
      </w:pP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	Durante el período de estudio comprendido entre fecha de inicio  y  fecha de finalización, se evaluaron las concentraciones de contaminantes atmosféricos y las condiciones meteorológicas registradas en la estación ubicada en el municipio de Mompox.</w:t>
      </w:r>
    </w:p>
    <w:p w:rsidR="00A77427" w:rsidRDefault="007F1D13">
      <w:pPr>
        <w:ind/>
        <w:jc w:val="both"/>
        <w:spacing w:before="0" w:after="0" w:line="240"/>
      </w:pP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En cuanto a los contaminantes, las concentraciones de PM₁₀ oscilaron entre X,XX  µg/m³, registrado el fecha , y  X,XX µg/m³, registrado el fecha , con un promedio de X,XX  µg/m³.</w:t>
      </w:r>
    </w:p>
    <w:p w:rsidR="00A77427" w:rsidRDefault="007F1D13">
      <w:pPr>
        <w:ind/>
        <w:jc w:val="both"/>
        <w:spacing w:before="0" w:after="0" w:line="240"/>
      </w:pP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Para PM₂.₅, los valores fluctuaron entre X,XX  µg/m³ el fecha y  X,XX  µg/m³ el fecha , con una media de X,XX  µg/m³.</w:t>
      </w:r>
    </w:p>
    <w:p w:rsidR="00A77427" w:rsidRDefault="007F1D13">
      <w:pPr>
        <w:ind/>
        <w:jc w:val="both"/>
        <w:spacing w:before="0" w:after="0" w:line="240"/>
      </w:pP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El dióxido de azufre (SO₂) presentó concentraciones entre X,XX  ppb el  fecha  y  X,XX  ppb el  fecha , con un promedio de  X,XX  ppb.</w:t>
      </w:r>
    </w:p>
    <w:p w:rsidR="00A77427" w:rsidRDefault="007F1D13">
      <w:pPr>
        <w:ind/>
        <w:jc w:val="both"/>
        <w:spacing w:before="0" w:after="0" w:line="240"/>
      </w:pP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En cuanto al dióxido de nitrógeno (NO₂), se registraron valores entre X,XX  ppb el  fecha  y  X,XX  ppb el  fecha , con una media de  X,XX  ppb.</w:t>
      </w:r>
    </w:p>
    <w:p w:rsidR="00A77427" w:rsidRDefault="007F1D13">
      <w:pPr>
        <w:ind/>
        <w:jc w:val="both"/>
        <w:spacing w:before="0" w:after="0" w:line="240"/>
      </w:pP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El ozono (O₃) presentó concentraciones entre  X,XX  ppb el  fecha  y  X,XX  ppb el  fecha , con un promedio de  X,XX  ppb.</w:t>
      </w:r>
    </w:p>
    <w:p w:rsidR="00A77427" w:rsidRDefault="007F1D13">
      <w:pPr>
        <w:ind/>
        <w:jc w:val="both"/>
        <w:spacing w:before="0" w:after="200" w:line="240"/>
      </w:pP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Por su parte, el monóxido de carbono (CO) registró valores entre  X,XX  ppb el  fecha  y  X,XX  ppb el  fecha , con una media de  X,XX  ppb.</w:t>
      </w:r>
    </w:p>
    <w:p w:rsidR="00A77427" w:rsidRDefault="007F1D13">
      <w:pPr>
        <w:ind/>
        <w:jc w:val="both"/>
        <w:spacing w:line="240"/>
      </w:pPr>
      <w:r>
        <w:rPr>
          <w:color w:val="002060"/>
          <w:rFonts w:ascii="Microsoft YaHei UI" w:eastAsia="Microsoft YaHei UI" w:hAnsi="Microsoft YaHei UI" w:cs="Microsoft YaHei UI"/>
          <w:sz w:val="24"/>
          <w:szCs w:val="24"/>
        </w:rPr>
        <w:t>	Respecto a las variables meteorológicas, la temperatura osciló entre X,XX °C el fecha y X,XX °C el fecha, con un valor promedio de X,XX °C. La humedad relativa se encontró entre X,XX % el  fecha y X,XX % (el fecha, con una media de X,XX %. La velocidad del viento varió entre X,XX m/s el  fecha y X,XX m/s el fecha, con promedio de X,XX m/s, mientras que la dirección del viento se registró entre X° el  fecha y X° el fecha, con dirección promedio de X°. La presión atmosférica se mantuvo entre X,XX mmHg el fecha y X,XX mmHg el fecha, con un valor medio de X,XX mmHg. Finalmente, la precipitación acumulada durante el periodo fue de X,XX mm, con registros diarios entre X,XX mm el fecha y X,XX mm el fecha. Estos resultados permiten caracterizar el comportamiento de los contaminantes y las condiciones atmosféricas en Mompox durante el intervalo evaluado.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jpe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jpe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jpeg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jpe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jpe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jpe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2025-08-10T14:02:12Z</dcterms:created>
  <dcterms:modified xsi:type="dcterms:W3CDTF">2025-08-10T14:02:12Z</dcterms:modified>
</cp:coreProperties>
</file>