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FE" w:rsidRDefault="003876FE" w:rsidP="003876FE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Лабораторная работа</w:t>
      </w:r>
    </w:p>
    <w:p w:rsidR="003876FE" w:rsidRDefault="003876FE" w:rsidP="003876F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876FE" w:rsidRDefault="003876FE" w:rsidP="003876FE">
      <w:pPr>
        <w:spacing w:line="360" w:lineRule="auto"/>
        <w:ind w:firstLine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Дано: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876FE" w:rsidRDefault="003876FE" w:rsidP="003876FE">
      <w:pPr>
        <w:spacing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двоичный </w:t>
      </w:r>
      <w:proofErr w:type="spellStart"/>
      <w:r>
        <w:rPr>
          <w:rFonts w:ascii="Times New Roman" w:hAnsi="Times New Roman"/>
          <w:sz w:val="28"/>
          <w:szCs w:val="28"/>
        </w:rPr>
        <w:t>ТМ-файл</w:t>
      </w:r>
      <w:proofErr w:type="spellEnd"/>
      <w:r>
        <w:rPr>
          <w:rFonts w:ascii="Times New Roman" w:hAnsi="Times New Roman"/>
          <w:sz w:val="28"/>
          <w:szCs w:val="28"/>
        </w:rPr>
        <w:t xml:space="preserve"> с телеметрическими данными (файл содержит последовательность </w:t>
      </w:r>
      <w:proofErr w:type="spellStart"/>
      <w:r>
        <w:rPr>
          <w:rFonts w:ascii="Times New Roman" w:hAnsi="Times New Roman"/>
          <w:sz w:val="28"/>
          <w:szCs w:val="28"/>
        </w:rPr>
        <w:t>ТМ-записей</w:t>
      </w:r>
      <w:proofErr w:type="spellEnd"/>
      <w:r>
        <w:rPr>
          <w:rFonts w:ascii="Times New Roman" w:hAnsi="Times New Roman"/>
          <w:sz w:val="28"/>
          <w:szCs w:val="28"/>
        </w:rPr>
        <w:t xml:space="preserve">, структура </w:t>
      </w:r>
      <w:proofErr w:type="spellStart"/>
      <w:r>
        <w:rPr>
          <w:rFonts w:ascii="Times New Roman" w:hAnsi="Times New Roman"/>
          <w:sz w:val="28"/>
          <w:szCs w:val="28"/>
        </w:rPr>
        <w:t>ТМ-записи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дана в </w:t>
      </w:r>
      <w:r>
        <w:rPr>
          <w:rFonts w:ascii="Times New Roman" w:hAnsi="Times New Roman"/>
          <w:b/>
          <w:sz w:val="28"/>
          <w:szCs w:val="28"/>
        </w:rPr>
        <w:t>Приложении</w:t>
      </w:r>
      <w:r>
        <w:rPr>
          <w:rFonts w:ascii="Times New Roman" w:hAnsi="Times New Roman"/>
          <w:sz w:val="28"/>
          <w:szCs w:val="28"/>
        </w:rPr>
        <w:t>);</w:t>
      </w:r>
    </w:p>
    <w:p w:rsidR="003876FE" w:rsidRDefault="003876FE" w:rsidP="003876FE">
      <w:pPr>
        <w:spacing w:line="360" w:lineRule="auto"/>
        <w:ind w:firstLine="993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Этап 1</w:t>
      </w:r>
    </w:p>
    <w:p w:rsidR="003876FE" w:rsidRDefault="003876FE" w:rsidP="003876FE">
      <w:pPr>
        <w:spacing w:line="360" w:lineRule="auto"/>
        <w:ind w:firstLine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Требуется: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написать программу выдачи в текстовый файл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rez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” содержимого всех </w:t>
      </w:r>
      <w:proofErr w:type="spellStart"/>
      <w:r>
        <w:rPr>
          <w:rFonts w:ascii="Times New Roman" w:hAnsi="Times New Roman"/>
          <w:sz w:val="28"/>
          <w:szCs w:val="28"/>
        </w:rPr>
        <w:t>ТМ-записей</w:t>
      </w:r>
      <w:proofErr w:type="spellEnd"/>
      <w:r>
        <w:rPr>
          <w:rFonts w:ascii="Times New Roman" w:hAnsi="Times New Roman"/>
          <w:sz w:val="28"/>
          <w:szCs w:val="28"/>
        </w:rPr>
        <w:t xml:space="preserve"> (кроме «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</w:t>
      </w:r>
      <w:proofErr w:type="gramEnd"/>
      <w:r>
        <w:rPr>
          <w:rFonts w:ascii="Times New Roman" w:hAnsi="Times New Roman"/>
          <w:sz w:val="28"/>
          <w:szCs w:val="28"/>
        </w:rPr>
        <w:t>лужебных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сообщений»). Каждая текстовая строчка должна содержать шесть полей:</w:t>
      </w:r>
    </w:p>
    <w:p w:rsidR="003876FE" w:rsidRDefault="003876FE" w:rsidP="003876FE">
      <w:pPr>
        <w:numPr>
          <w:ilvl w:val="0"/>
          <w:numId w:val="1"/>
        </w:numPr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параметра, </w:t>
      </w:r>
    </w:p>
    <w:p w:rsidR="003876FE" w:rsidRDefault="003876FE" w:rsidP="003876FE">
      <w:pPr>
        <w:numPr>
          <w:ilvl w:val="0"/>
          <w:numId w:val="1"/>
        </w:numPr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(в миллисекундах от начала суток), </w:t>
      </w:r>
    </w:p>
    <w:p w:rsidR="003876FE" w:rsidRDefault="003876FE" w:rsidP="003876FE">
      <w:pPr>
        <w:numPr>
          <w:ilvl w:val="0"/>
          <w:numId w:val="1"/>
        </w:numPr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размерности, </w:t>
      </w:r>
    </w:p>
    <w:p w:rsidR="003876FE" w:rsidRDefault="003876FE" w:rsidP="003876FE">
      <w:pPr>
        <w:numPr>
          <w:ilvl w:val="0"/>
          <w:numId w:val="1"/>
        </w:numPr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атрибута, </w:t>
      </w:r>
    </w:p>
    <w:p w:rsidR="003876FE" w:rsidRDefault="003876FE" w:rsidP="003876FE">
      <w:pPr>
        <w:numPr>
          <w:ilvl w:val="0"/>
          <w:numId w:val="1"/>
        </w:numPr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значения, </w:t>
      </w:r>
    </w:p>
    <w:p w:rsidR="003876FE" w:rsidRDefault="003876FE" w:rsidP="003876FE">
      <w:pPr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(для типа</w:t>
      </w:r>
      <w:r>
        <w:rPr>
          <w:rFonts w:ascii="Times New Roman" w:hAnsi="Times New Roman"/>
          <w:i/>
        </w:rPr>
        <w:t xml:space="preserve"> “</w:t>
      </w:r>
      <w:proofErr w:type="spellStart"/>
      <w:r>
        <w:rPr>
          <w:rFonts w:ascii="Times New Roman" w:hAnsi="Times New Roman"/>
          <w:i/>
          <w:sz w:val="28"/>
          <w:szCs w:val="28"/>
        </w:rPr>
        <w:t>Point</w:t>
      </w:r>
      <w:proofErr w:type="spellEnd"/>
      <w:r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значение длиной более 4 байт можно не выдавать).</w:t>
      </w:r>
    </w:p>
    <w:p w:rsidR="003876FE" w:rsidRDefault="003876FE" w:rsidP="003876FE">
      <w:pPr>
        <w:spacing w:line="360" w:lineRule="auto"/>
        <w:ind w:firstLine="993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Этап 2</w:t>
      </w:r>
    </w:p>
    <w:p w:rsidR="003876FE" w:rsidRPr="006866CA" w:rsidRDefault="003876FE" w:rsidP="003876FE">
      <w:pPr>
        <w:spacing w:line="360" w:lineRule="auto"/>
        <w:ind w:firstLine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Сформировать результат (файл “rez.txt”), отсортированный по номеру параметра и по времени. Сравнить результат с информацией, отобража</w:t>
      </w:r>
      <w:r w:rsidR="00A2784C">
        <w:rPr>
          <w:rFonts w:ascii="Times New Roman" w:hAnsi="Times New Roman"/>
          <w:sz w:val="28"/>
          <w:szCs w:val="28"/>
        </w:rPr>
        <w:t>емой на формулярах программой “</w:t>
      </w:r>
      <w:r w:rsidR="00A2784C"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tms2”.</w:t>
      </w:r>
    </w:p>
    <w:p w:rsidR="006866CA" w:rsidRPr="005A2C7B" w:rsidRDefault="006866CA" w:rsidP="003876FE">
      <w:pPr>
        <w:spacing w:line="360" w:lineRule="auto"/>
        <w:ind w:firstLine="993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Этап </w:t>
      </w:r>
      <w:r w:rsidRPr="005A2C7B">
        <w:rPr>
          <w:rFonts w:ascii="Times New Roman" w:hAnsi="Times New Roman"/>
          <w:b/>
          <w:sz w:val="32"/>
          <w:szCs w:val="32"/>
        </w:rPr>
        <w:t>3</w:t>
      </w:r>
      <w:r w:rsidR="005A2C7B" w:rsidRPr="005A2C7B">
        <w:rPr>
          <w:rFonts w:ascii="Times New Roman" w:hAnsi="Times New Roman"/>
          <w:b/>
          <w:sz w:val="32"/>
          <w:szCs w:val="32"/>
        </w:rPr>
        <w:t xml:space="preserve"> (</w:t>
      </w:r>
      <w:r w:rsidR="005A2C7B">
        <w:rPr>
          <w:rFonts w:ascii="Times New Roman" w:hAnsi="Times New Roman"/>
          <w:b/>
          <w:sz w:val="32"/>
          <w:szCs w:val="32"/>
        </w:rPr>
        <w:t>сложный</w:t>
      </w:r>
      <w:r w:rsidR="005A2C7B" w:rsidRPr="005A2C7B">
        <w:rPr>
          <w:rFonts w:ascii="Times New Roman" w:hAnsi="Times New Roman"/>
          <w:b/>
          <w:sz w:val="32"/>
          <w:szCs w:val="32"/>
        </w:rPr>
        <w:t>)</w:t>
      </w:r>
    </w:p>
    <w:p w:rsidR="005A2C7B" w:rsidRDefault="005A2C7B" w:rsidP="003876FE">
      <w:pPr>
        <w:spacing w:line="360" w:lineRule="auto"/>
        <w:ind w:firstLine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требованиях </w:t>
      </w:r>
      <w:r w:rsidRPr="005A2C7B">
        <w:rPr>
          <w:rFonts w:ascii="Times New Roman" w:hAnsi="Times New Roman"/>
          <w:b/>
          <w:sz w:val="28"/>
          <w:szCs w:val="28"/>
        </w:rPr>
        <w:t>Этапа 1</w:t>
      </w:r>
      <w:r w:rsidR="00A2784C">
        <w:rPr>
          <w:rFonts w:ascii="Times New Roman" w:hAnsi="Times New Roman"/>
          <w:sz w:val="28"/>
          <w:szCs w:val="28"/>
        </w:rPr>
        <w:t xml:space="preserve"> выдать в текстовый файл “</w:t>
      </w:r>
      <w:proofErr w:type="spellStart"/>
      <w:r w:rsidR="00A2784C">
        <w:rPr>
          <w:rFonts w:ascii="Times New Roman" w:hAnsi="Times New Roman"/>
          <w:sz w:val="28"/>
          <w:szCs w:val="28"/>
          <w:lang w:val="en-US"/>
        </w:rPr>
        <w:t>rez</w:t>
      </w:r>
      <w:proofErr w:type="spellEnd"/>
      <w:r w:rsidR="00A2784C">
        <w:rPr>
          <w:rFonts w:ascii="Times New Roman" w:hAnsi="Times New Roman"/>
          <w:sz w:val="28"/>
          <w:szCs w:val="28"/>
        </w:rPr>
        <w:t>1.</w:t>
      </w:r>
      <w:r w:rsidR="00A2784C">
        <w:rPr>
          <w:rFonts w:ascii="Times New Roman" w:hAnsi="Times New Roman"/>
          <w:sz w:val="28"/>
          <w:szCs w:val="28"/>
          <w:lang w:val="en-US"/>
        </w:rPr>
        <w:t>txt</w:t>
      </w:r>
      <w:r w:rsidR="00A2784C">
        <w:rPr>
          <w:rFonts w:ascii="Times New Roman" w:hAnsi="Times New Roman"/>
          <w:sz w:val="28"/>
          <w:szCs w:val="28"/>
        </w:rPr>
        <w:t xml:space="preserve">” </w:t>
      </w:r>
      <w:proofErr w:type="spellStart"/>
      <w:r w:rsidR="00A2784C">
        <w:rPr>
          <w:rFonts w:ascii="Times New Roman" w:hAnsi="Times New Roman"/>
          <w:sz w:val="28"/>
          <w:szCs w:val="28"/>
        </w:rPr>
        <w:t>ТМ</w:t>
      </w:r>
      <w:r w:rsidR="00A2784C">
        <w:rPr>
          <w:rFonts w:ascii="Times New Roman" w:hAnsi="Times New Roman"/>
          <w:sz w:val="28"/>
          <w:szCs w:val="28"/>
        </w:rPr>
        <w:noBreakHyphen/>
        <w:t>записи</w:t>
      </w:r>
      <w:proofErr w:type="spellEnd"/>
      <w:r w:rsidR="00A2784C">
        <w:rPr>
          <w:rFonts w:ascii="Times New Roman" w:hAnsi="Times New Roman"/>
          <w:sz w:val="28"/>
          <w:szCs w:val="28"/>
        </w:rPr>
        <w:t xml:space="preserve"> для заказанных параметров</w:t>
      </w:r>
      <w:r w:rsidR="00A2784C" w:rsidRPr="00A2784C">
        <w:rPr>
          <w:rFonts w:ascii="Times New Roman" w:hAnsi="Times New Roman"/>
          <w:sz w:val="28"/>
          <w:szCs w:val="28"/>
        </w:rPr>
        <w:t xml:space="preserve"> </w:t>
      </w:r>
      <w:r w:rsidR="00A2784C">
        <w:rPr>
          <w:rFonts w:ascii="Times New Roman" w:hAnsi="Times New Roman"/>
          <w:sz w:val="28"/>
          <w:szCs w:val="28"/>
        </w:rPr>
        <w:t>из списка (</w:t>
      </w:r>
      <w:r w:rsidR="00A2784C">
        <w:rPr>
          <w:rFonts w:ascii="Times New Roman" w:hAnsi="Times New Roman"/>
          <w:sz w:val="28"/>
          <w:szCs w:val="28"/>
          <w:lang w:val="en-US"/>
        </w:rPr>
        <w:t>T</w:t>
      </w:r>
      <w:r w:rsidR="00A2784C" w:rsidRPr="00A2784C">
        <w:rPr>
          <w:rFonts w:ascii="Times New Roman" w:hAnsi="Times New Roman"/>
          <w:sz w:val="28"/>
          <w:szCs w:val="28"/>
        </w:rPr>
        <w:t xml:space="preserve">40, </w:t>
      </w:r>
      <w:r w:rsidR="00A2784C">
        <w:rPr>
          <w:rFonts w:ascii="Times New Roman" w:hAnsi="Times New Roman"/>
          <w:sz w:val="28"/>
          <w:szCs w:val="28"/>
          <w:lang w:val="en-US"/>
        </w:rPr>
        <w:t>T</w:t>
      </w:r>
      <w:r w:rsidR="00A2784C" w:rsidRPr="00A2784C">
        <w:rPr>
          <w:rFonts w:ascii="Times New Roman" w:hAnsi="Times New Roman"/>
          <w:sz w:val="28"/>
          <w:szCs w:val="28"/>
        </w:rPr>
        <w:t xml:space="preserve">56, </w:t>
      </w:r>
      <w:r w:rsidR="00A2784C">
        <w:rPr>
          <w:rFonts w:ascii="Times New Roman" w:hAnsi="Times New Roman"/>
          <w:sz w:val="28"/>
          <w:szCs w:val="28"/>
          <w:lang w:val="en-US"/>
        </w:rPr>
        <w:t>T</w:t>
      </w:r>
      <w:r w:rsidR="00A2784C" w:rsidRPr="00A2784C">
        <w:rPr>
          <w:rFonts w:ascii="Times New Roman" w:hAnsi="Times New Roman"/>
          <w:sz w:val="28"/>
          <w:szCs w:val="28"/>
        </w:rPr>
        <w:t xml:space="preserve">57, </w:t>
      </w:r>
      <w:r w:rsidR="00A2784C">
        <w:rPr>
          <w:rFonts w:ascii="Times New Roman" w:hAnsi="Times New Roman"/>
          <w:sz w:val="28"/>
          <w:szCs w:val="28"/>
          <w:lang w:val="en-US"/>
        </w:rPr>
        <w:t>T</w:t>
      </w:r>
      <w:r w:rsidR="00A2784C">
        <w:rPr>
          <w:rFonts w:ascii="Times New Roman" w:hAnsi="Times New Roman"/>
          <w:sz w:val="28"/>
          <w:szCs w:val="28"/>
        </w:rPr>
        <w:t>58</w:t>
      </w:r>
      <w:r w:rsidR="00A2784C" w:rsidRPr="00A2784C">
        <w:rPr>
          <w:rFonts w:ascii="Times New Roman" w:hAnsi="Times New Roman"/>
          <w:sz w:val="28"/>
          <w:szCs w:val="28"/>
        </w:rPr>
        <w:t xml:space="preserve">, </w:t>
      </w:r>
      <w:r w:rsidR="00A2784C">
        <w:rPr>
          <w:rFonts w:ascii="Times New Roman" w:hAnsi="Times New Roman"/>
          <w:sz w:val="28"/>
          <w:szCs w:val="28"/>
          <w:lang w:val="en-US"/>
        </w:rPr>
        <w:t>TSTR</w:t>
      </w:r>
      <w:r w:rsidR="00A2784C" w:rsidRPr="00A2784C">
        <w:rPr>
          <w:rFonts w:ascii="Times New Roman" w:hAnsi="Times New Roman"/>
          <w:sz w:val="28"/>
          <w:szCs w:val="28"/>
        </w:rPr>
        <w:t>2</w:t>
      </w:r>
      <w:r w:rsidR="00A2784C">
        <w:rPr>
          <w:rFonts w:ascii="Times New Roman" w:hAnsi="Times New Roman"/>
          <w:sz w:val="28"/>
          <w:szCs w:val="28"/>
          <w:lang w:val="en-US"/>
        </w:rPr>
        <w:t>CCD</w:t>
      </w:r>
      <w:r w:rsidR="00A2784C" w:rsidRPr="00A2784C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A2784C"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 w:rsidR="00A2784C">
        <w:rPr>
          <w:rFonts w:ascii="Times New Roman" w:hAnsi="Times New Roman"/>
          <w:sz w:val="28"/>
          <w:szCs w:val="28"/>
        </w:rPr>
        <w:t>З</w:t>
      </w:r>
      <w:r w:rsidR="00A2784C">
        <w:rPr>
          <w:rFonts w:ascii="Times New Roman" w:hAnsi="Times New Roman"/>
          <w:sz w:val="28"/>
          <w:szCs w:val="28"/>
          <w:lang w:val="en-US"/>
        </w:rPr>
        <w:t>A</w:t>
      </w:r>
      <w:r w:rsidR="00A2784C">
        <w:rPr>
          <w:rFonts w:ascii="Times New Roman" w:hAnsi="Times New Roman"/>
          <w:sz w:val="28"/>
          <w:szCs w:val="28"/>
        </w:rPr>
        <w:t>Б</w:t>
      </w:r>
      <w:r w:rsidR="00A2784C" w:rsidRPr="00A2784C">
        <w:rPr>
          <w:rFonts w:ascii="Times New Roman" w:hAnsi="Times New Roman"/>
          <w:sz w:val="28"/>
          <w:szCs w:val="28"/>
        </w:rPr>
        <w:t xml:space="preserve">, </w:t>
      </w:r>
      <w:r w:rsidR="00A2784C">
        <w:rPr>
          <w:rFonts w:ascii="Times New Roman" w:hAnsi="Times New Roman"/>
          <w:sz w:val="28"/>
          <w:szCs w:val="28"/>
          <w:lang w:val="en-US"/>
        </w:rPr>
        <w:t>TPA</w:t>
      </w:r>
      <w:r w:rsidR="00A2784C">
        <w:rPr>
          <w:rFonts w:ascii="Times New Roman" w:hAnsi="Times New Roman"/>
          <w:sz w:val="28"/>
          <w:szCs w:val="28"/>
        </w:rPr>
        <w:t>Б</w:t>
      </w:r>
      <w:r w:rsidR="00A2784C" w:rsidRPr="00A2784C">
        <w:rPr>
          <w:rFonts w:ascii="Times New Roman" w:hAnsi="Times New Roman"/>
          <w:sz w:val="28"/>
          <w:szCs w:val="28"/>
        </w:rPr>
        <w:t xml:space="preserve">, </w:t>
      </w:r>
      <w:r w:rsidR="00A2784C">
        <w:rPr>
          <w:rFonts w:ascii="Times New Roman" w:hAnsi="Times New Roman"/>
          <w:sz w:val="28"/>
          <w:szCs w:val="28"/>
          <w:lang w:val="en-US"/>
        </w:rPr>
        <w:t>HH</w:t>
      </w:r>
      <w:r w:rsidR="00A2784C" w:rsidRPr="00A2784C">
        <w:rPr>
          <w:rFonts w:ascii="Times New Roman" w:hAnsi="Times New Roman"/>
          <w:sz w:val="28"/>
          <w:szCs w:val="28"/>
        </w:rPr>
        <w:t xml:space="preserve">, </w:t>
      </w:r>
      <w:r w:rsidR="00A2784C">
        <w:rPr>
          <w:rFonts w:ascii="Times New Roman" w:hAnsi="Times New Roman"/>
          <w:sz w:val="28"/>
          <w:szCs w:val="28"/>
          <w:lang w:val="en-US"/>
        </w:rPr>
        <w:t>YAC</w:t>
      </w:r>
      <w:r w:rsidR="00A2784C">
        <w:rPr>
          <w:rFonts w:ascii="Times New Roman" w:hAnsi="Times New Roman"/>
          <w:sz w:val="28"/>
          <w:szCs w:val="28"/>
        </w:rPr>
        <w:t>). При этом</w:t>
      </w:r>
      <w:r>
        <w:rPr>
          <w:rFonts w:ascii="Times New Roman" w:hAnsi="Times New Roman"/>
          <w:sz w:val="28"/>
          <w:szCs w:val="28"/>
        </w:rPr>
        <w:t>:</w:t>
      </w:r>
    </w:p>
    <w:p w:rsidR="005A2C7B" w:rsidRDefault="005A2C7B" w:rsidP="005A2C7B">
      <w:pPr>
        <w:numPr>
          <w:ilvl w:val="0"/>
          <w:numId w:val="1"/>
        </w:numPr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5A2C7B">
        <w:rPr>
          <w:rFonts w:ascii="Times New Roman" w:hAnsi="Times New Roman"/>
          <w:sz w:val="28"/>
          <w:szCs w:val="28"/>
        </w:rPr>
        <w:t>сформировать символьное значение размерности</w:t>
      </w:r>
      <w:r>
        <w:rPr>
          <w:rFonts w:ascii="Times New Roman" w:hAnsi="Times New Roman"/>
          <w:sz w:val="28"/>
          <w:szCs w:val="28"/>
        </w:rPr>
        <w:t xml:space="preserve"> (файл </w:t>
      </w:r>
      <w:r w:rsidRPr="005A2C7B">
        <w:rPr>
          <w:rFonts w:ascii="Times New Roman" w:hAnsi="Times New Roman"/>
          <w:sz w:val="28"/>
          <w:szCs w:val="28"/>
        </w:rPr>
        <w:t>“</w:t>
      </w:r>
      <w:proofErr w:type="spellStart"/>
      <w:r w:rsidRPr="005A2C7B">
        <w:rPr>
          <w:rFonts w:ascii="Times New Roman" w:hAnsi="Times New Roman"/>
          <w:sz w:val="28"/>
          <w:szCs w:val="28"/>
        </w:rPr>
        <w:t>dimension</w:t>
      </w:r>
      <w:proofErr w:type="spellEnd"/>
      <w:r w:rsidRPr="005A2C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5A2C7B">
        <w:rPr>
          <w:rFonts w:ascii="Times New Roman" w:hAnsi="Times New Roman"/>
          <w:sz w:val="28"/>
          <w:szCs w:val="28"/>
        </w:rPr>
        <w:t>”)</w:t>
      </w:r>
      <w:r>
        <w:rPr>
          <w:rFonts w:ascii="Times New Roman" w:hAnsi="Times New Roman"/>
          <w:sz w:val="28"/>
          <w:szCs w:val="28"/>
        </w:rPr>
        <w:t>,</w:t>
      </w:r>
    </w:p>
    <w:p w:rsidR="006866CA" w:rsidRDefault="005A2C7B" w:rsidP="005A2C7B">
      <w:pPr>
        <w:numPr>
          <w:ilvl w:val="0"/>
          <w:numId w:val="1"/>
        </w:numPr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вместо номера</w:t>
      </w:r>
      <w:r w:rsidR="00A2784C">
        <w:rPr>
          <w:rFonts w:ascii="Times New Roman" w:hAnsi="Times New Roman"/>
          <w:sz w:val="28"/>
          <w:szCs w:val="28"/>
        </w:rPr>
        <w:t xml:space="preserve"> параметра</w:t>
      </w:r>
      <w:r>
        <w:rPr>
          <w:rFonts w:ascii="Times New Roman" w:hAnsi="Times New Roman"/>
          <w:sz w:val="28"/>
          <w:szCs w:val="28"/>
        </w:rPr>
        <w:t xml:space="preserve"> дать его имя (индекс параметра)</w:t>
      </w:r>
      <w:r w:rsidRPr="005A2C7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файл </w:t>
      </w:r>
      <w:r w:rsidRPr="005A2C7B">
        <w:rPr>
          <w:rFonts w:ascii="Times New Roman" w:hAnsi="Times New Roman"/>
          <w:sz w:val="28"/>
          <w:szCs w:val="28"/>
        </w:rPr>
        <w:t>“KNP-173.14.33.58.dat.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5A2C7B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).</w:t>
      </w:r>
    </w:p>
    <w:p w:rsidR="00A2784C" w:rsidRPr="005A2C7B" w:rsidRDefault="00A2784C" w:rsidP="00A2784C">
      <w:pPr>
        <w:spacing w:line="360" w:lineRule="auto"/>
        <w:ind w:firstLine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результат с информацией, отображаемой на формулярах программой “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tms2” (сервис «</w:t>
      </w:r>
      <w:r w:rsidRPr="00A2784C">
        <w:rPr>
          <w:rFonts w:ascii="Times New Roman" w:hAnsi="Times New Roman"/>
          <w:i/>
          <w:sz w:val="28"/>
          <w:szCs w:val="28"/>
        </w:rPr>
        <w:t>поиск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программы “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tms2”).</w:t>
      </w:r>
    </w:p>
    <w:p w:rsidR="003876FE" w:rsidRDefault="003876FE" w:rsidP="003876FE">
      <w:pPr>
        <w:keepNext/>
        <w:widowControl w:val="0"/>
        <w:spacing w:after="0" w:line="360" w:lineRule="auto"/>
        <w:ind w:left="180" w:hanging="180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Приложение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Телеметрические файлы являются двоичными файлами с числами в формате прямого порядка байт (старший байт по младшему адресу) со следующей структурой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ТМ-записей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(слева указан номер байта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ТМ-записи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сверху номер бита в байте):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62"/>
        <w:gridCol w:w="1132"/>
        <w:gridCol w:w="1131"/>
        <w:gridCol w:w="1131"/>
        <w:gridCol w:w="1133"/>
        <w:gridCol w:w="13"/>
        <w:gridCol w:w="1118"/>
        <w:gridCol w:w="1131"/>
        <w:gridCol w:w="1131"/>
        <w:gridCol w:w="1129"/>
      </w:tblGrid>
      <w:tr w:rsidR="003876FE" w:rsidTr="003876FE">
        <w:trPr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08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параметра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808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Время формирования параметра</w:t>
            </w:r>
          </w:p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(мс)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0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Размерность</w:t>
            </w:r>
          </w:p>
        </w:tc>
      </w:tr>
      <w:tr w:rsidR="003876FE" w:rsidTr="003876FE">
        <w:trPr>
          <w:cantSplit/>
          <w:trHeight w:val="1244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Атрибут</w:t>
            </w:r>
          </w:p>
        </w:tc>
        <w:tc>
          <w:tcPr>
            <w:tcW w:w="2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Тип значения:</w:t>
            </w:r>
          </w:p>
          <w:p w:rsidR="003876FE" w:rsidRDefault="003876F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0  -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Long</w:t>
            </w:r>
            <w:proofErr w:type="spellEnd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”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32-х разрядное целое</w:t>
            </w:r>
          </w:p>
          <w:p w:rsidR="003876FE" w:rsidRDefault="003876F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  -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Double</w:t>
            </w:r>
            <w:proofErr w:type="spellEnd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”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64-х разрядное вещественное</w:t>
            </w:r>
          </w:p>
          <w:p w:rsidR="003876FE" w:rsidRDefault="003876F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  -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”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кодовое значение с длиной</w:t>
            </w:r>
          </w:p>
          <w:p w:rsidR="003876FE" w:rsidRDefault="003876F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  -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Point</w:t>
            </w:r>
            <w:proofErr w:type="spellEnd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”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массив данных с длиной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808" w:type="pct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808" w:type="pct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08" w:type="pct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808" w:type="pct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Значение параметра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808" w:type="pct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8 –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2054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байт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808" w:type="pct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808" w:type="pct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808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Если поле &lt;</w:t>
      </w:r>
      <w:r>
        <w:rPr>
          <w:rFonts w:ascii="Times New Roman" w:eastAsia="Times New Roman" w:hAnsi="Times New Roman"/>
          <w:b/>
          <w:sz w:val="24"/>
          <w:szCs w:val="24"/>
        </w:rPr>
        <w:t>Номер Параметра</w:t>
      </w:r>
      <w:r>
        <w:rPr>
          <w:rFonts w:ascii="Times New Roman" w:eastAsia="Times New Roman" w:hAnsi="Times New Roman"/>
          <w:sz w:val="24"/>
          <w:szCs w:val="24"/>
        </w:rPr>
        <w:t>&gt; равно 0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xffff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то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ТМ-запись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является «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/>
          <w:sz w:val="24"/>
          <w:szCs w:val="24"/>
        </w:rPr>
        <w:t>лужебным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сообщением» (структуру служебного сообщения см. ниже).</w:t>
      </w:r>
    </w:p>
    <w:p w:rsidR="003876FE" w:rsidRDefault="003876FE" w:rsidP="003876FE">
      <w:pPr>
        <w:widowControl w:val="0"/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Числовое поле &lt;</w:t>
      </w:r>
      <w:r>
        <w:rPr>
          <w:rFonts w:ascii="Times New Roman" w:eastAsia="Times New Roman" w:hAnsi="Times New Roman"/>
          <w:b/>
          <w:bCs/>
          <w:sz w:val="24"/>
          <w:szCs w:val="24"/>
        </w:rPr>
        <w:t>Время формирования параметра</w:t>
      </w:r>
      <w:r>
        <w:rPr>
          <w:rFonts w:ascii="Times New Roman" w:eastAsia="Times New Roman" w:hAnsi="Times New Roman"/>
          <w:bCs/>
          <w:sz w:val="24"/>
          <w:szCs w:val="24"/>
        </w:rPr>
        <w:t>&gt; содержит время формирования значения параметра в миллисекундах от начала текущих суток  по ДМВ (</w:t>
      </w:r>
      <w:r>
        <w:rPr>
          <w:rFonts w:ascii="Times New Roman" w:eastAsia="Times New Roman" w:hAnsi="Times New Roman"/>
          <w:bCs/>
          <w:sz w:val="24"/>
          <w:szCs w:val="24"/>
          <w:lang w:val="en-US"/>
        </w:rPr>
        <w:t>GMT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+ 3 часа).</w:t>
      </w:r>
    </w:p>
    <w:p w:rsidR="003876FE" w:rsidRDefault="003876FE" w:rsidP="003876FE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Числовое поле &lt;</w:t>
      </w:r>
      <w:r>
        <w:rPr>
          <w:rFonts w:ascii="Times New Roman" w:eastAsia="Times New Roman" w:hAnsi="Times New Roman"/>
          <w:b/>
          <w:sz w:val="24"/>
          <w:szCs w:val="24"/>
        </w:rPr>
        <w:t>Размерность</w:t>
      </w:r>
      <w:r>
        <w:rPr>
          <w:rFonts w:ascii="Times New Roman" w:eastAsia="Times New Roman" w:hAnsi="Times New Roman"/>
          <w:sz w:val="24"/>
          <w:szCs w:val="24"/>
        </w:rPr>
        <w:t>&gt; обозначает тип параметра для его отображения и документирования:</w:t>
      </w:r>
    </w:p>
    <w:p w:rsidR="003876FE" w:rsidRDefault="003876FE" w:rsidP="003876FE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after="0" w:line="240" w:lineRule="auto"/>
        <w:ind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числа от  1 до 31 определяют формат вывода;</w:t>
      </w:r>
    </w:p>
    <w:p w:rsidR="003876FE" w:rsidRDefault="003876FE" w:rsidP="003876FE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after="0" w:line="240" w:lineRule="auto"/>
        <w:ind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числа от 32 до 255 – определяют номер символьной размерности, указанной в </w:t>
      </w:r>
      <w:r>
        <w:rPr>
          <w:rFonts w:ascii="Times New Roman" w:eastAsia="Times New Roman" w:hAnsi="Times New Roman"/>
          <w:sz w:val="24"/>
          <w:szCs w:val="24"/>
        </w:rPr>
        <w:lastRenderedPageBreak/>
        <w:t>специальной таблице</w:t>
      </w:r>
      <w:r w:rsidR="00FC6DF7" w:rsidRPr="00FC6DF7">
        <w:rPr>
          <w:rFonts w:ascii="Times New Roman" w:eastAsia="Times New Roman" w:hAnsi="Times New Roman"/>
          <w:sz w:val="24"/>
          <w:szCs w:val="24"/>
        </w:rPr>
        <w:t xml:space="preserve"> (</w:t>
      </w:r>
      <w:r w:rsidR="00FC6DF7">
        <w:rPr>
          <w:rFonts w:ascii="Times New Roman" w:eastAsia="Times New Roman" w:hAnsi="Times New Roman"/>
          <w:sz w:val="24"/>
          <w:szCs w:val="24"/>
        </w:rPr>
        <w:t>файл «</w:t>
      </w:r>
      <w:r w:rsidR="00FC6DF7" w:rsidRPr="00FC6DF7">
        <w:rPr>
          <w:rFonts w:ascii="Times New Roman" w:eastAsia="Times New Roman" w:hAnsi="Times New Roman"/>
          <w:i/>
          <w:sz w:val="24"/>
          <w:szCs w:val="24"/>
          <w:lang w:val="en-US"/>
        </w:rPr>
        <w:t>dimension</w:t>
      </w:r>
      <w:r w:rsidR="00FC6DF7" w:rsidRPr="00FC6DF7">
        <w:rPr>
          <w:rFonts w:ascii="Times New Roman" w:eastAsia="Times New Roman" w:hAnsi="Times New Roman"/>
          <w:i/>
          <w:sz w:val="24"/>
          <w:szCs w:val="24"/>
        </w:rPr>
        <w:t>.</w:t>
      </w:r>
      <w:r w:rsidR="00FC6DF7" w:rsidRPr="00FC6DF7">
        <w:rPr>
          <w:rFonts w:ascii="Times New Roman" w:eastAsia="Times New Roman" w:hAnsi="Times New Roman"/>
          <w:i/>
          <w:sz w:val="24"/>
          <w:szCs w:val="24"/>
          <w:lang w:val="en-US"/>
        </w:rPr>
        <w:t>txt</w:t>
      </w:r>
      <w:r w:rsidR="00FC6DF7">
        <w:rPr>
          <w:rFonts w:ascii="Times New Roman" w:eastAsia="Times New Roman" w:hAnsi="Times New Roman"/>
          <w:sz w:val="24"/>
          <w:szCs w:val="24"/>
        </w:rPr>
        <w:t>»</w:t>
      </w:r>
      <w:r w:rsidR="00FC6DF7" w:rsidRPr="00FC6DF7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3876FE" w:rsidRDefault="003876FE" w:rsidP="003876FE">
      <w:pPr>
        <w:widowControl w:val="0"/>
        <w:tabs>
          <w:tab w:val="center" w:pos="4677"/>
          <w:tab w:val="right" w:pos="9355"/>
        </w:tabs>
        <w:spacing w:after="0" w:line="240" w:lineRule="auto"/>
        <w:ind w:left="1276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tabs>
          <w:tab w:val="center" w:pos="4677"/>
          <w:tab w:val="right" w:pos="9355"/>
        </w:tabs>
        <w:spacing w:after="0" w:line="240" w:lineRule="auto"/>
        <w:ind w:left="1276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Значение числового поля &lt;</w:t>
      </w:r>
      <w:r>
        <w:rPr>
          <w:rFonts w:ascii="Times New Roman" w:eastAsia="Times New Roman" w:hAnsi="Times New Roman"/>
          <w:b/>
          <w:sz w:val="24"/>
          <w:szCs w:val="24"/>
        </w:rPr>
        <w:t>Атрибут</w:t>
      </w:r>
      <w:r>
        <w:rPr>
          <w:rFonts w:ascii="Times New Roman" w:eastAsia="Times New Roman" w:hAnsi="Times New Roman"/>
          <w:sz w:val="24"/>
          <w:szCs w:val="24"/>
        </w:rPr>
        <w:t>&gt; трактуется так:</w:t>
      </w:r>
    </w:p>
    <w:p w:rsidR="003876FE" w:rsidRDefault="003876FE" w:rsidP="003876FE">
      <w:pPr>
        <w:numPr>
          <w:ilvl w:val="0"/>
          <w:numId w:val="3"/>
        </w:numPr>
        <w:spacing w:after="0" w:line="240" w:lineRule="auto"/>
        <w:ind w:left="539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0  - норма;</w:t>
      </w:r>
    </w:p>
    <w:p w:rsidR="003876FE" w:rsidRDefault="003876FE" w:rsidP="003876FE">
      <w:pPr>
        <w:numPr>
          <w:ilvl w:val="0"/>
          <w:numId w:val="3"/>
        </w:numPr>
        <w:spacing w:after="0" w:line="240" w:lineRule="auto"/>
        <w:ind w:left="539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  - не норма нижняя;</w:t>
      </w:r>
    </w:p>
    <w:p w:rsidR="003876FE" w:rsidRDefault="003876FE" w:rsidP="003876FE">
      <w:pPr>
        <w:numPr>
          <w:ilvl w:val="0"/>
          <w:numId w:val="3"/>
        </w:numPr>
        <w:spacing w:after="0" w:line="240" w:lineRule="auto"/>
        <w:ind w:left="539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  - внимание нижнее;</w:t>
      </w:r>
    </w:p>
    <w:p w:rsidR="003876FE" w:rsidRDefault="003876FE" w:rsidP="003876FE">
      <w:pPr>
        <w:numPr>
          <w:ilvl w:val="0"/>
          <w:numId w:val="3"/>
        </w:numPr>
        <w:spacing w:after="0" w:line="240" w:lineRule="auto"/>
        <w:ind w:left="539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  - внимание верхнее;</w:t>
      </w:r>
    </w:p>
    <w:p w:rsidR="003876FE" w:rsidRDefault="003876FE" w:rsidP="003876FE">
      <w:pPr>
        <w:numPr>
          <w:ilvl w:val="0"/>
          <w:numId w:val="3"/>
        </w:numPr>
        <w:spacing w:after="0" w:line="240" w:lineRule="auto"/>
        <w:ind w:left="539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  - не норма верхняя;</w:t>
      </w:r>
    </w:p>
    <w:p w:rsidR="003876FE" w:rsidRDefault="003876FE" w:rsidP="003876FE">
      <w:pPr>
        <w:numPr>
          <w:ilvl w:val="0"/>
          <w:numId w:val="3"/>
        </w:numPr>
        <w:spacing w:after="0" w:line="240" w:lineRule="auto"/>
        <w:ind w:left="539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8  - недостоверное значение;</w:t>
      </w:r>
    </w:p>
    <w:p w:rsidR="003876FE" w:rsidRDefault="003876FE" w:rsidP="003876FE">
      <w:pPr>
        <w:numPr>
          <w:ilvl w:val="0"/>
          <w:numId w:val="3"/>
        </w:numPr>
        <w:spacing w:after="0" w:line="240" w:lineRule="auto"/>
        <w:ind w:left="539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9  - значение вне диапазона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тарировочной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характеристики;</w:t>
      </w:r>
    </w:p>
    <w:p w:rsidR="003876FE" w:rsidRDefault="003876FE" w:rsidP="003876FE">
      <w:pPr>
        <w:numPr>
          <w:ilvl w:val="0"/>
          <w:numId w:val="3"/>
        </w:numPr>
        <w:spacing w:after="0" w:line="240" w:lineRule="auto"/>
        <w:ind w:left="539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10 - значение вне диапазона калибровочных уровней («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Зашкаливание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»).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Ниже показана структура поля &lt;</w:t>
      </w:r>
      <w:r>
        <w:rPr>
          <w:rFonts w:ascii="Times New Roman" w:eastAsia="Times New Roman" w:hAnsi="Times New Roman"/>
          <w:b/>
          <w:sz w:val="24"/>
          <w:szCs w:val="24"/>
        </w:rPr>
        <w:t>Значение параметра</w:t>
      </w:r>
      <w:r>
        <w:rPr>
          <w:rFonts w:ascii="Times New Roman" w:eastAsia="Times New Roman" w:hAnsi="Times New Roman"/>
          <w:sz w:val="24"/>
          <w:szCs w:val="24"/>
        </w:rPr>
        <w:t>&gt; для разных типов значения (слева указано значение поля &lt;</w:t>
      </w:r>
      <w:r>
        <w:rPr>
          <w:rFonts w:ascii="Times New Roman" w:eastAsia="Times New Roman" w:hAnsi="Times New Roman"/>
          <w:b/>
          <w:sz w:val="24"/>
          <w:szCs w:val="24"/>
        </w:rPr>
        <w:t>Тип значения</w:t>
      </w:r>
      <w:r>
        <w:rPr>
          <w:rFonts w:ascii="Times New Roman" w:eastAsia="Times New Roman" w:hAnsi="Times New Roman"/>
          <w:sz w:val="24"/>
          <w:szCs w:val="24"/>
        </w:rPr>
        <w:t xml:space="preserve">&gt;, сверху номер байта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ТМ-записи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):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4650" w:type="pct"/>
        <w:tblInd w:w="-59" w:type="dxa"/>
        <w:tblCellMar>
          <w:left w:w="70" w:type="dxa"/>
          <w:right w:w="70" w:type="dxa"/>
        </w:tblCellMar>
        <w:tblLook w:val="00B7"/>
      </w:tblPr>
      <w:tblGrid>
        <w:gridCol w:w="1403"/>
        <w:gridCol w:w="922"/>
        <w:gridCol w:w="922"/>
        <w:gridCol w:w="921"/>
        <w:gridCol w:w="921"/>
        <w:gridCol w:w="921"/>
        <w:gridCol w:w="921"/>
        <w:gridCol w:w="921"/>
        <w:gridCol w:w="923"/>
      </w:tblGrid>
      <w:tr w:rsidR="003876FE" w:rsidTr="003876FE">
        <w:tc>
          <w:tcPr>
            <w:tcW w:w="799" w:type="pct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CC99FF"/>
            <w:tcMar>
              <w:top w:w="0" w:type="dxa"/>
              <w:left w:w="11" w:type="dxa"/>
              <w:bottom w:w="0" w:type="dxa"/>
              <w:right w:w="11" w:type="dxa"/>
            </w:tcMar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Тип значения</w:t>
            </w:r>
          </w:p>
        </w:tc>
        <w:tc>
          <w:tcPr>
            <w:tcW w:w="52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8</w:t>
            </w:r>
          </w:p>
        </w:tc>
        <w:tc>
          <w:tcPr>
            <w:tcW w:w="52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9</w:t>
            </w:r>
          </w:p>
        </w:tc>
        <w:tc>
          <w:tcPr>
            <w:tcW w:w="52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10</w:t>
            </w:r>
          </w:p>
        </w:tc>
        <w:tc>
          <w:tcPr>
            <w:tcW w:w="52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11</w:t>
            </w:r>
          </w:p>
        </w:tc>
        <w:tc>
          <w:tcPr>
            <w:tcW w:w="52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12</w:t>
            </w:r>
          </w:p>
        </w:tc>
        <w:tc>
          <w:tcPr>
            <w:tcW w:w="52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13</w:t>
            </w:r>
          </w:p>
        </w:tc>
        <w:tc>
          <w:tcPr>
            <w:tcW w:w="525" w:type="pct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14</w:t>
            </w:r>
          </w:p>
        </w:tc>
        <w:tc>
          <w:tcPr>
            <w:tcW w:w="526" w:type="pct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15</w:t>
            </w:r>
          </w:p>
        </w:tc>
      </w:tr>
      <w:tr w:rsidR="003876FE" w:rsidTr="003876FE">
        <w:tc>
          <w:tcPr>
            <w:tcW w:w="79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Long</w:t>
            </w:r>
            <w:proofErr w:type="spellEnd"/>
          </w:p>
        </w:tc>
        <w:tc>
          <w:tcPr>
            <w:tcW w:w="21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не используется</w:t>
            </w:r>
          </w:p>
        </w:tc>
        <w:tc>
          <w:tcPr>
            <w:tcW w:w="2101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32-х разрядное целое</w:t>
            </w:r>
          </w:p>
        </w:tc>
      </w:tr>
      <w:tr w:rsidR="003876FE" w:rsidTr="003876FE"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Double</w:t>
            </w:r>
            <w:proofErr w:type="spellEnd"/>
          </w:p>
        </w:tc>
        <w:tc>
          <w:tcPr>
            <w:tcW w:w="4201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64-х разрядное вещественное</w:t>
            </w:r>
          </w:p>
        </w:tc>
      </w:tr>
      <w:tr w:rsidR="003876FE" w:rsidTr="003876FE"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Code</w:t>
            </w:r>
            <w:proofErr w:type="spellEnd"/>
          </w:p>
        </w:tc>
        <w:tc>
          <w:tcPr>
            <w:tcW w:w="10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не используется</w:t>
            </w:r>
          </w:p>
        </w:tc>
        <w:tc>
          <w:tcPr>
            <w:tcW w:w="1050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длина кода</w:t>
            </w:r>
          </w:p>
        </w:tc>
        <w:tc>
          <w:tcPr>
            <w:tcW w:w="2101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32-х разрядное целое</w:t>
            </w:r>
          </w:p>
        </w:tc>
      </w:tr>
      <w:tr w:rsidR="003876FE" w:rsidTr="003876FE">
        <w:tc>
          <w:tcPr>
            <w:tcW w:w="799" w:type="pct"/>
            <w:tcBorders>
              <w:top w:val="single" w:sz="4" w:space="0" w:color="auto"/>
              <w:left w:val="nil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Point</w:t>
            </w:r>
            <w:proofErr w:type="spellEnd"/>
          </w:p>
        </w:tc>
        <w:tc>
          <w:tcPr>
            <w:tcW w:w="10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размер элемента</w:t>
            </w:r>
          </w:p>
        </w:tc>
        <w:tc>
          <w:tcPr>
            <w:tcW w:w="10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 xml:space="preserve">длина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последователь-ности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 xml:space="preserve"> в байтах</w:t>
            </w:r>
          </w:p>
        </w:tc>
        <w:tc>
          <w:tcPr>
            <w:tcW w:w="2101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3876FE" w:rsidRDefault="003876FE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последовательность байт</w:t>
            </w:r>
          </w:p>
        </w:tc>
      </w:tr>
    </w:tbl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Ниже показана структура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ТМ-записей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/>
          <w:b/>
          <w:sz w:val="24"/>
          <w:szCs w:val="24"/>
        </w:rPr>
        <w:t>Служебные сообщения</w:t>
      </w:r>
      <w:r>
        <w:rPr>
          <w:rFonts w:ascii="Times New Roman" w:eastAsia="Times New Roman" w:hAnsi="Times New Roman"/>
          <w:sz w:val="24"/>
          <w:szCs w:val="24"/>
        </w:rPr>
        <w:t>», когда поле &lt;</w:t>
      </w:r>
      <w:r>
        <w:rPr>
          <w:rFonts w:ascii="Times New Roman" w:eastAsia="Times New Roman" w:hAnsi="Times New Roman"/>
          <w:b/>
          <w:sz w:val="24"/>
          <w:szCs w:val="24"/>
        </w:rPr>
        <w:t>Номер Параметра</w:t>
      </w:r>
      <w:r>
        <w:rPr>
          <w:rFonts w:ascii="Times New Roman" w:eastAsia="Times New Roman" w:hAnsi="Times New Roman"/>
          <w:sz w:val="24"/>
          <w:szCs w:val="24"/>
        </w:rPr>
        <w:t>&gt; = 0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xffff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(слева указан номер байта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</w:t>
      </w:r>
      <w:r>
        <w:rPr>
          <w:rFonts w:ascii="Times New Roman" w:eastAsia="Times New Roman" w:hAnsi="Times New Roman"/>
          <w:sz w:val="24"/>
          <w:szCs w:val="24"/>
        </w:rPr>
        <w:noBreakHyphen/>
        <w:t>записи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сверху номер бита в байте):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62"/>
        <w:gridCol w:w="1132"/>
        <w:gridCol w:w="1131"/>
        <w:gridCol w:w="1131"/>
        <w:gridCol w:w="1133"/>
        <w:gridCol w:w="1131"/>
        <w:gridCol w:w="1131"/>
        <w:gridCol w:w="1131"/>
        <w:gridCol w:w="1129"/>
      </w:tblGrid>
      <w:tr w:rsidR="003876FE" w:rsidTr="003876FE">
        <w:trPr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08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0xFFFF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808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Время формирования параметра</w:t>
            </w:r>
          </w:p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(мс)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0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Тип сообщения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80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 значения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808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808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08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808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Сообщение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808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(длиной в 8 (или 24) байт)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808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808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808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Ниже показана структура первых 8-ми байтов поля &lt;</w:t>
      </w:r>
      <w:r>
        <w:rPr>
          <w:rFonts w:ascii="Times New Roman" w:eastAsia="Times New Roman" w:hAnsi="Times New Roman"/>
          <w:b/>
          <w:sz w:val="24"/>
          <w:szCs w:val="24"/>
        </w:rPr>
        <w:t>Сообщение</w:t>
      </w:r>
      <w:r>
        <w:rPr>
          <w:rFonts w:ascii="Times New Roman" w:eastAsia="Times New Roman" w:hAnsi="Times New Roman"/>
          <w:sz w:val="24"/>
          <w:szCs w:val="24"/>
        </w:rPr>
        <w:t>&gt; для разных «типов служебных сообщений» (слева указано значение поля &lt;</w:t>
      </w:r>
      <w:r>
        <w:rPr>
          <w:rFonts w:ascii="Times New Roman" w:eastAsia="Times New Roman" w:hAnsi="Times New Roman"/>
          <w:b/>
          <w:sz w:val="24"/>
          <w:szCs w:val="24"/>
        </w:rPr>
        <w:t>Тип сообщения</w:t>
      </w:r>
      <w:r>
        <w:rPr>
          <w:rFonts w:ascii="Times New Roman" w:eastAsia="Times New Roman" w:hAnsi="Times New Roman"/>
          <w:sz w:val="24"/>
          <w:szCs w:val="24"/>
        </w:rPr>
        <w:t>&gt;, сверху – относительный номер байта в поле &lt;</w:t>
      </w:r>
      <w:r>
        <w:rPr>
          <w:rFonts w:ascii="Times New Roman" w:eastAsia="Times New Roman" w:hAnsi="Times New Roman"/>
          <w:b/>
          <w:sz w:val="24"/>
          <w:szCs w:val="24"/>
        </w:rPr>
        <w:t>Сообщение</w:t>
      </w:r>
      <w:r>
        <w:rPr>
          <w:rFonts w:ascii="Times New Roman" w:eastAsia="Times New Roman" w:hAnsi="Times New Roman"/>
          <w:sz w:val="24"/>
          <w:szCs w:val="24"/>
        </w:rPr>
        <w:t>&gt;):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0B7"/>
      </w:tblPr>
      <w:tblGrid>
        <w:gridCol w:w="184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3876FE" w:rsidTr="003876FE">
        <w:tc>
          <w:tcPr>
            <w:tcW w:w="1842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FF99CC"/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Тип</w:t>
            </w:r>
            <w:proofErr w:type="spellEnd"/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сообщения</w:t>
            </w:r>
            <w:proofErr w:type="spellEnd"/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1</w:t>
            </w: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2</w:t>
            </w: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3</w:t>
            </w: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4</w:t>
            </w: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5</w:t>
            </w: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6</w:t>
            </w: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hideMark/>
          </w:tcPr>
          <w:p w:rsidR="003876FE" w:rsidRDefault="003876F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val="en-US" w:eastAsia="ru-RU"/>
              </w:rPr>
              <w:t>7</w:t>
            </w:r>
          </w:p>
        </w:tc>
      </w:tr>
      <w:tr w:rsidR="003876FE" w:rsidTr="003876FE">
        <w:trPr>
          <w:cantSplit/>
        </w:trPr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0–пустая посылка</w:t>
            </w:r>
          </w:p>
        </w:tc>
        <w:tc>
          <w:tcPr>
            <w:tcW w:w="73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Не используется</w:t>
            </w:r>
          </w:p>
        </w:tc>
      </w:tr>
      <w:tr w:rsidR="003876FE" w:rsidTr="003876FE">
        <w:tc>
          <w:tcPr>
            <w:tcW w:w="1842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1 – начало сеанса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не используется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9900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длина в байтах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6600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сообщение “начало сеанса”</w:t>
            </w:r>
          </w:p>
        </w:tc>
      </w:tr>
      <w:tr w:rsidR="003876FE" w:rsidTr="003876FE">
        <w:tc>
          <w:tcPr>
            <w:tcW w:w="1842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2-текущее время</w:t>
            </w:r>
          </w:p>
        </w:tc>
        <w:tc>
          <w:tcPr>
            <w:tcW w:w="368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Текущая дата в сутках от 06.01.1980</w:t>
            </w:r>
          </w:p>
        </w:tc>
        <w:tc>
          <w:tcPr>
            <w:tcW w:w="36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не используется</w:t>
            </w:r>
          </w:p>
        </w:tc>
      </w:tr>
      <w:tr w:rsidR="003876FE" w:rsidTr="003876FE">
        <w:tc>
          <w:tcPr>
            <w:tcW w:w="1842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3 – конец сеанса</w:t>
            </w:r>
          </w:p>
        </w:tc>
        <w:tc>
          <w:tcPr>
            <w:tcW w:w="36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не используется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E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N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D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!</w:t>
            </w:r>
          </w:p>
        </w:tc>
      </w:tr>
      <w:tr w:rsidR="003876FE" w:rsidTr="003876FE">
        <w:tc>
          <w:tcPr>
            <w:tcW w:w="1842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4 - смена режима</w:t>
            </w:r>
          </w:p>
        </w:tc>
        <w:tc>
          <w:tcPr>
            <w:tcW w:w="36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не используется</w:t>
            </w:r>
          </w:p>
        </w:tc>
        <w:tc>
          <w:tcPr>
            <w:tcW w:w="36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номер режима (целое)</w:t>
            </w:r>
          </w:p>
        </w:tc>
      </w:tr>
      <w:tr w:rsidR="003876FE" w:rsidTr="003876FE">
        <w:tc>
          <w:tcPr>
            <w:tcW w:w="1842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3876FE" w:rsidRDefault="003876FE">
            <w:pPr>
              <w:spacing w:after="0" w:line="240" w:lineRule="auto"/>
              <w:rPr>
                <w:rFonts w:ascii="Times New Roman" w:eastAsia="Times New Roman" w:hAnsi="Times New Roman"/>
                <w:b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Cs w:val="20"/>
                <w:lang w:eastAsia="ru-RU"/>
              </w:rPr>
              <w:t>6 - ошибка</w:t>
            </w:r>
          </w:p>
        </w:tc>
        <w:tc>
          <w:tcPr>
            <w:tcW w:w="36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не используется</w:t>
            </w:r>
          </w:p>
        </w:tc>
        <w:tc>
          <w:tcPr>
            <w:tcW w:w="36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номер ошибки (целое)</w:t>
            </w:r>
          </w:p>
        </w:tc>
      </w:tr>
    </w:tbl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Числовое поле &lt;</w:t>
      </w:r>
      <w:r>
        <w:rPr>
          <w:rFonts w:ascii="Times New Roman" w:eastAsia="Times New Roman" w:hAnsi="Times New Roman"/>
          <w:b/>
          <w:sz w:val="24"/>
          <w:szCs w:val="24"/>
        </w:rPr>
        <w:t>номер режима</w:t>
      </w:r>
      <w:r>
        <w:rPr>
          <w:rFonts w:ascii="Times New Roman" w:eastAsia="Times New Roman" w:hAnsi="Times New Roman"/>
          <w:sz w:val="24"/>
          <w:szCs w:val="24"/>
        </w:rPr>
        <w:t>&gt; имеет следующие значения:</w:t>
      </w:r>
    </w:p>
    <w:p w:rsidR="003876FE" w:rsidRDefault="003876FE" w:rsidP="003876FE">
      <w:pPr>
        <w:numPr>
          <w:ilvl w:val="0"/>
          <w:numId w:val="4"/>
        </w:numPr>
        <w:tabs>
          <w:tab w:val="num" w:pos="1428"/>
        </w:tabs>
        <w:spacing w:after="0" w:line="24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0 – недостоверный режим;</w:t>
      </w:r>
    </w:p>
    <w:p w:rsidR="003876FE" w:rsidRDefault="003876FE" w:rsidP="003876FE">
      <w:pPr>
        <w:numPr>
          <w:ilvl w:val="0"/>
          <w:numId w:val="4"/>
        </w:numPr>
        <w:tabs>
          <w:tab w:val="num" w:pos="1428"/>
        </w:tabs>
        <w:spacing w:after="0" w:line="24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 – режим НП;</w:t>
      </w:r>
    </w:p>
    <w:p w:rsidR="003876FE" w:rsidRDefault="003876FE" w:rsidP="003876FE">
      <w:pPr>
        <w:numPr>
          <w:ilvl w:val="0"/>
          <w:numId w:val="4"/>
        </w:numPr>
        <w:tabs>
          <w:tab w:val="num" w:pos="1428"/>
        </w:tabs>
        <w:spacing w:after="0" w:line="24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все остальные режимы ВП.</w:t>
      </w:r>
    </w:p>
    <w:p w:rsidR="003876FE" w:rsidRDefault="003876FE" w:rsidP="003876FE">
      <w:pPr>
        <w:tabs>
          <w:tab w:val="num" w:pos="1428"/>
        </w:tabs>
        <w:spacing w:after="0" w:line="240" w:lineRule="auto"/>
        <w:ind w:left="71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Числовое поле &lt;</w:t>
      </w:r>
      <w:r>
        <w:rPr>
          <w:rFonts w:ascii="Times New Roman" w:eastAsia="Times New Roman" w:hAnsi="Times New Roman"/>
          <w:b/>
          <w:sz w:val="24"/>
          <w:szCs w:val="24"/>
        </w:rPr>
        <w:t>номер ошибки</w:t>
      </w:r>
      <w:r>
        <w:rPr>
          <w:rFonts w:ascii="Times New Roman" w:eastAsia="Times New Roman" w:hAnsi="Times New Roman"/>
          <w:sz w:val="24"/>
          <w:szCs w:val="24"/>
        </w:rPr>
        <w:t>&gt; имеет следующие значения:</w:t>
      </w:r>
    </w:p>
    <w:p w:rsidR="003876FE" w:rsidRDefault="003876FE" w:rsidP="003876FE">
      <w:pPr>
        <w:numPr>
          <w:ilvl w:val="0"/>
          <w:numId w:val="4"/>
        </w:numPr>
        <w:tabs>
          <w:tab w:val="num" w:pos="1428"/>
        </w:tabs>
        <w:spacing w:after="0" w:line="24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1001 – ошибка в запросе;</w:t>
      </w:r>
    </w:p>
    <w:p w:rsidR="003876FE" w:rsidRDefault="003876FE" w:rsidP="003876FE">
      <w:pPr>
        <w:numPr>
          <w:ilvl w:val="0"/>
          <w:numId w:val="4"/>
        </w:numPr>
        <w:tabs>
          <w:tab w:val="num" w:pos="1428"/>
        </w:tabs>
        <w:spacing w:after="0" w:line="24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1003 – нет требуемого сеанса;</w:t>
      </w:r>
    </w:p>
    <w:p w:rsidR="003876FE" w:rsidRDefault="003876FE" w:rsidP="003876FE">
      <w:pPr>
        <w:numPr>
          <w:ilvl w:val="0"/>
          <w:numId w:val="4"/>
        </w:numPr>
        <w:tabs>
          <w:tab w:val="num" w:pos="1428"/>
        </w:tabs>
        <w:spacing w:after="0" w:line="24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1004 – ошибка загрузки данных;</w:t>
      </w:r>
    </w:p>
    <w:p w:rsidR="003876FE" w:rsidRDefault="003876FE" w:rsidP="003876FE">
      <w:pPr>
        <w:numPr>
          <w:ilvl w:val="0"/>
          <w:numId w:val="4"/>
        </w:numPr>
        <w:tabs>
          <w:tab w:val="num" w:pos="1428"/>
        </w:tabs>
        <w:spacing w:after="0" w:line="24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1010 – потеря источника информации;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Ниже показан (начиная с 8 байта) состав поля &lt;</w:t>
      </w:r>
      <w:r>
        <w:rPr>
          <w:rFonts w:ascii="Times New Roman" w:eastAsia="Times New Roman" w:hAnsi="Times New Roman"/>
          <w:b/>
          <w:sz w:val="24"/>
          <w:szCs w:val="24"/>
        </w:rPr>
        <w:t>Сообщение</w:t>
      </w:r>
      <w:r>
        <w:rPr>
          <w:rFonts w:ascii="Times New Roman" w:eastAsia="Times New Roman" w:hAnsi="Times New Roman"/>
          <w:sz w:val="24"/>
          <w:szCs w:val="24"/>
        </w:rPr>
        <w:t>&gt; для типа сообщения “</w:t>
      </w:r>
      <w:r>
        <w:rPr>
          <w:rFonts w:ascii="Times New Roman" w:eastAsia="Times New Roman" w:hAnsi="Times New Roman"/>
          <w:sz w:val="24"/>
          <w:szCs w:val="24"/>
          <w:shd w:val="clear" w:color="auto" w:fill="FF6600"/>
        </w:rPr>
        <w:t>начало сеанса</w:t>
      </w:r>
      <w:r>
        <w:rPr>
          <w:rFonts w:ascii="Times New Roman" w:eastAsia="Times New Roman" w:hAnsi="Times New Roman"/>
          <w:sz w:val="24"/>
          <w:szCs w:val="24"/>
        </w:rPr>
        <w:t xml:space="preserve">”, когда длина сообщения равна 24 байтам, слева указан относительный номер байта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ТМ-записи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(первого байта в строчке из 8 байтов), сверху – относительный номер байта в строчке: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62"/>
        <w:gridCol w:w="1116"/>
        <w:gridCol w:w="15"/>
        <w:gridCol w:w="1131"/>
        <w:gridCol w:w="1131"/>
        <w:gridCol w:w="1139"/>
        <w:gridCol w:w="1131"/>
        <w:gridCol w:w="1122"/>
        <w:gridCol w:w="9"/>
        <w:gridCol w:w="1131"/>
        <w:gridCol w:w="23"/>
        <w:gridCol w:w="1101"/>
      </w:tblGrid>
      <w:tr w:rsidR="003876FE" w:rsidTr="003876FE">
        <w:trPr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не используется</w:t>
            </w:r>
          </w:p>
        </w:tc>
        <w:tc>
          <w:tcPr>
            <w:tcW w:w="1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hideMark/>
          </w:tcPr>
          <w:p w:rsidR="003876FE" w:rsidRDefault="00387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длина в байтах</w:t>
            </w:r>
          </w:p>
        </w:tc>
        <w:tc>
          <w:tcPr>
            <w:tcW w:w="240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Имя борта </w:t>
            </w: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(текст с завершающим нулём)</w:t>
            </w: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номер борта</w:t>
            </w:r>
          </w:p>
        </w:tc>
        <w:tc>
          <w:tcPr>
            <w:tcW w:w="301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Номер витка </w:t>
            </w: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(текст)</w:t>
            </w:r>
          </w:p>
        </w:tc>
        <w:tc>
          <w:tcPr>
            <w:tcW w:w="12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876FE" w:rsidTr="003876FE">
        <w:trPr>
          <w:cantSplit/>
          <w:trHeight w:val="113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6FE" w:rsidRDefault="003876F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60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Имя исходных данных</w:t>
            </w:r>
          </w:p>
        </w:tc>
        <w:tc>
          <w:tcPr>
            <w:tcW w:w="6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FF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Номер версии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3876FE" w:rsidRDefault="003876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Номер версии 2</w:t>
            </w:r>
          </w:p>
        </w:tc>
      </w:tr>
    </w:tbl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Так как длина информационной части сообщения «начало сеанса» равна 24 байтам, то длина всей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ТМ-записи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/>
          <w:b/>
          <w:sz w:val="24"/>
          <w:szCs w:val="24"/>
        </w:rPr>
        <w:t>Служебное сообщение - начало сеанса</w:t>
      </w:r>
      <w:r>
        <w:rPr>
          <w:rFonts w:ascii="Times New Roman" w:eastAsia="Times New Roman" w:hAnsi="Times New Roman"/>
          <w:sz w:val="24"/>
          <w:szCs w:val="24"/>
        </w:rPr>
        <w:t>» равна 32 байтам.</w:t>
      </w:r>
    </w:p>
    <w:p w:rsidR="003876FE" w:rsidRDefault="003876FE" w:rsidP="003876FE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Необходимо учесть, что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ТМ-файл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“1802.</w:t>
      </w:r>
      <w:r>
        <w:rPr>
          <w:rFonts w:ascii="Times New Roman" w:eastAsia="Times New Roman" w:hAnsi="Times New Roman"/>
          <w:sz w:val="24"/>
          <w:szCs w:val="24"/>
          <w:lang w:val="en-US"/>
        </w:rPr>
        <w:t>cm</w:t>
      </w:r>
      <w:r>
        <w:rPr>
          <w:rFonts w:ascii="Times New Roman" w:eastAsia="Times New Roman" w:hAnsi="Times New Roman"/>
          <w:sz w:val="24"/>
          <w:szCs w:val="24"/>
        </w:rPr>
        <w:t>1” начинается с такого сообщения.</w:t>
      </w:r>
    </w:p>
    <w:p w:rsidR="003876FE" w:rsidRDefault="003876FE" w:rsidP="003876F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876FE" w:rsidRDefault="003876FE" w:rsidP="003876FE">
      <w:pPr>
        <w:rPr>
          <w:rFonts w:ascii="Times New Roman" w:hAnsi="Times New Roman"/>
        </w:rPr>
      </w:pPr>
    </w:p>
    <w:p w:rsidR="003876FE" w:rsidRDefault="003876FE" w:rsidP="003876FE"/>
    <w:p w:rsidR="00E5524A" w:rsidRDefault="00E5524A"/>
    <w:sectPr w:rsidR="00E5524A" w:rsidSect="00E55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4E4DCEA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B676AA"/>
    <w:multiLevelType w:val="hybridMultilevel"/>
    <w:tmpl w:val="4BF8DB4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40BB2"/>
    <w:multiLevelType w:val="hybridMultilevel"/>
    <w:tmpl w:val="9C84EB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5749F"/>
    <w:multiLevelType w:val="hybridMultilevel"/>
    <w:tmpl w:val="6FA6BC56"/>
    <w:lvl w:ilvl="0" w:tplc="04E4DCEA"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7E874919"/>
    <w:multiLevelType w:val="hybridMultilevel"/>
    <w:tmpl w:val="148696E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1276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*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876FE"/>
    <w:rsid w:val="00011267"/>
    <w:rsid w:val="00025C7F"/>
    <w:rsid w:val="00036A2C"/>
    <w:rsid w:val="00040689"/>
    <w:rsid w:val="000409AC"/>
    <w:rsid w:val="00042E6A"/>
    <w:rsid w:val="00050783"/>
    <w:rsid w:val="00051D05"/>
    <w:rsid w:val="00053DCB"/>
    <w:rsid w:val="00054126"/>
    <w:rsid w:val="00055B85"/>
    <w:rsid w:val="000575B4"/>
    <w:rsid w:val="000627BC"/>
    <w:rsid w:val="00064D6E"/>
    <w:rsid w:val="00064F5A"/>
    <w:rsid w:val="0006694B"/>
    <w:rsid w:val="000724F2"/>
    <w:rsid w:val="00077C71"/>
    <w:rsid w:val="00091EC3"/>
    <w:rsid w:val="00093321"/>
    <w:rsid w:val="0009486A"/>
    <w:rsid w:val="00097D87"/>
    <w:rsid w:val="000B06D8"/>
    <w:rsid w:val="000D30BA"/>
    <w:rsid w:val="000D6CA3"/>
    <w:rsid w:val="000E5009"/>
    <w:rsid w:val="000E7782"/>
    <w:rsid w:val="000F29CA"/>
    <w:rsid w:val="000F6C3D"/>
    <w:rsid w:val="00102B75"/>
    <w:rsid w:val="00104035"/>
    <w:rsid w:val="00113DAC"/>
    <w:rsid w:val="0011587D"/>
    <w:rsid w:val="00127D12"/>
    <w:rsid w:val="0013095B"/>
    <w:rsid w:val="00135E72"/>
    <w:rsid w:val="00141B46"/>
    <w:rsid w:val="0014576E"/>
    <w:rsid w:val="0014692B"/>
    <w:rsid w:val="00150C2A"/>
    <w:rsid w:val="0015452B"/>
    <w:rsid w:val="001579F6"/>
    <w:rsid w:val="00160F30"/>
    <w:rsid w:val="00190BAF"/>
    <w:rsid w:val="001A395A"/>
    <w:rsid w:val="001B5906"/>
    <w:rsid w:val="001C0054"/>
    <w:rsid w:val="001D16D5"/>
    <w:rsid w:val="001D26F3"/>
    <w:rsid w:val="001E13C1"/>
    <w:rsid w:val="001E2DAE"/>
    <w:rsid w:val="001E38A3"/>
    <w:rsid w:val="00205323"/>
    <w:rsid w:val="002225EB"/>
    <w:rsid w:val="002522C3"/>
    <w:rsid w:val="00254AE2"/>
    <w:rsid w:val="00262C72"/>
    <w:rsid w:val="002672D8"/>
    <w:rsid w:val="00267A31"/>
    <w:rsid w:val="002733F5"/>
    <w:rsid w:val="00274891"/>
    <w:rsid w:val="00275643"/>
    <w:rsid w:val="00283101"/>
    <w:rsid w:val="0029145D"/>
    <w:rsid w:val="00292D30"/>
    <w:rsid w:val="002A37B4"/>
    <w:rsid w:val="002A3D16"/>
    <w:rsid w:val="002A60DE"/>
    <w:rsid w:val="002B0643"/>
    <w:rsid w:val="002C375B"/>
    <w:rsid w:val="002C4996"/>
    <w:rsid w:val="002D159D"/>
    <w:rsid w:val="002E2BE4"/>
    <w:rsid w:val="002F2E8F"/>
    <w:rsid w:val="003078CE"/>
    <w:rsid w:val="00314528"/>
    <w:rsid w:val="00322110"/>
    <w:rsid w:val="00326B1A"/>
    <w:rsid w:val="00336730"/>
    <w:rsid w:val="00342625"/>
    <w:rsid w:val="003501CC"/>
    <w:rsid w:val="00353226"/>
    <w:rsid w:val="00354E16"/>
    <w:rsid w:val="00354F02"/>
    <w:rsid w:val="0035767D"/>
    <w:rsid w:val="00361678"/>
    <w:rsid w:val="00362691"/>
    <w:rsid w:val="003652A0"/>
    <w:rsid w:val="0037366E"/>
    <w:rsid w:val="003876FE"/>
    <w:rsid w:val="003A2B45"/>
    <w:rsid w:val="003A793D"/>
    <w:rsid w:val="003B1536"/>
    <w:rsid w:val="003B7380"/>
    <w:rsid w:val="003D6BF3"/>
    <w:rsid w:val="003E1099"/>
    <w:rsid w:val="003E706F"/>
    <w:rsid w:val="003F4913"/>
    <w:rsid w:val="00402134"/>
    <w:rsid w:val="00402482"/>
    <w:rsid w:val="004028D0"/>
    <w:rsid w:val="00411E71"/>
    <w:rsid w:val="004150F5"/>
    <w:rsid w:val="00416ADE"/>
    <w:rsid w:val="00427B8C"/>
    <w:rsid w:val="0044041B"/>
    <w:rsid w:val="00443FDB"/>
    <w:rsid w:val="00444307"/>
    <w:rsid w:val="00470FAF"/>
    <w:rsid w:val="00476810"/>
    <w:rsid w:val="00487F30"/>
    <w:rsid w:val="004A380C"/>
    <w:rsid w:val="004A4412"/>
    <w:rsid w:val="004B2B2B"/>
    <w:rsid w:val="004B47B8"/>
    <w:rsid w:val="004B7D42"/>
    <w:rsid w:val="004C13AB"/>
    <w:rsid w:val="004D0E04"/>
    <w:rsid w:val="004E17EB"/>
    <w:rsid w:val="004F724C"/>
    <w:rsid w:val="004F76E8"/>
    <w:rsid w:val="005077CC"/>
    <w:rsid w:val="005134B7"/>
    <w:rsid w:val="00520F0B"/>
    <w:rsid w:val="0052216B"/>
    <w:rsid w:val="0054026E"/>
    <w:rsid w:val="00547416"/>
    <w:rsid w:val="005503D6"/>
    <w:rsid w:val="0055540C"/>
    <w:rsid w:val="005562CD"/>
    <w:rsid w:val="005570EE"/>
    <w:rsid w:val="00563601"/>
    <w:rsid w:val="00565406"/>
    <w:rsid w:val="00571678"/>
    <w:rsid w:val="00573A53"/>
    <w:rsid w:val="00585256"/>
    <w:rsid w:val="00585940"/>
    <w:rsid w:val="00592235"/>
    <w:rsid w:val="005A1EE3"/>
    <w:rsid w:val="005A24A8"/>
    <w:rsid w:val="005A2C7B"/>
    <w:rsid w:val="005B7CCC"/>
    <w:rsid w:val="005C7203"/>
    <w:rsid w:val="005D1713"/>
    <w:rsid w:val="005D2E50"/>
    <w:rsid w:val="005E00BE"/>
    <w:rsid w:val="005E08C5"/>
    <w:rsid w:val="005F056E"/>
    <w:rsid w:val="005F4607"/>
    <w:rsid w:val="005F60CF"/>
    <w:rsid w:val="00611D38"/>
    <w:rsid w:val="0061264E"/>
    <w:rsid w:val="0062179A"/>
    <w:rsid w:val="006273AE"/>
    <w:rsid w:val="0063275B"/>
    <w:rsid w:val="00633B8A"/>
    <w:rsid w:val="006376FA"/>
    <w:rsid w:val="00637762"/>
    <w:rsid w:val="00655B1D"/>
    <w:rsid w:val="00664A8C"/>
    <w:rsid w:val="00667118"/>
    <w:rsid w:val="006866CA"/>
    <w:rsid w:val="00690AA3"/>
    <w:rsid w:val="006912C0"/>
    <w:rsid w:val="006A2AEA"/>
    <w:rsid w:val="006A78BE"/>
    <w:rsid w:val="006C0726"/>
    <w:rsid w:val="006C0D1E"/>
    <w:rsid w:val="006D78F2"/>
    <w:rsid w:val="006E5839"/>
    <w:rsid w:val="006F1CB2"/>
    <w:rsid w:val="006F3074"/>
    <w:rsid w:val="006F70C2"/>
    <w:rsid w:val="00707B36"/>
    <w:rsid w:val="00711668"/>
    <w:rsid w:val="007228C4"/>
    <w:rsid w:val="007246BE"/>
    <w:rsid w:val="00732B1B"/>
    <w:rsid w:val="0077395E"/>
    <w:rsid w:val="00775067"/>
    <w:rsid w:val="00775A2E"/>
    <w:rsid w:val="007926D6"/>
    <w:rsid w:val="007A7378"/>
    <w:rsid w:val="007B73F7"/>
    <w:rsid w:val="007C17B9"/>
    <w:rsid w:val="007C4FB2"/>
    <w:rsid w:val="007D147F"/>
    <w:rsid w:val="00802358"/>
    <w:rsid w:val="00805C0C"/>
    <w:rsid w:val="008060C1"/>
    <w:rsid w:val="008208C6"/>
    <w:rsid w:val="00821E9F"/>
    <w:rsid w:val="0082243F"/>
    <w:rsid w:val="00835D93"/>
    <w:rsid w:val="00836855"/>
    <w:rsid w:val="00841B8D"/>
    <w:rsid w:val="00845EE4"/>
    <w:rsid w:val="008501F2"/>
    <w:rsid w:val="00860D47"/>
    <w:rsid w:val="0086298F"/>
    <w:rsid w:val="0088003D"/>
    <w:rsid w:val="00882565"/>
    <w:rsid w:val="00884B9D"/>
    <w:rsid w:val="008A284A"/>
    <w:rsid w:val="008B2A46"/>
    <w:rsid w:val="008B6A6F"/>
    <w:rsid w:val="008B735B"/>
    <w:rsid w:val="008C01F1"/>
    <w:rsid w:val="008C3828"/>
    <w:rsid w:val="008C3898"/>
    <w:rsid w:val="008D1EEC"/>
    <w:rsid w:val="008D45CD"/>
    <w:rsid w:val="008D5E75"/>
    <w:rsid w:val="008E3A03"/>
    <w:rsid w:val="008F3ED1"/>
    <w:rsid w:val="00903FCC"/>
    <w:rsid w:val="00905446"/>
    <w:rsid w:val="0090769B"/>
    <w:rsid w:val="009118A4"/>
    <w:rsid w:val="00914CD4"/>
    <w:rsid w:val="0092167B"/>
    <w:rsid w:val="009227F9"/>
    <w:rsid w:val="0093456B"/>
    <w:rsid w:val="0094018D"/>
    <w:rsid w:val="0094396A"/>
    <w:rsid w:val="0094496B"/>
    <w:rsid w:val="00945AC6"/>
    <w:rsid w:val="00950C81"/>
    <w:rsid w:val="00956EC9"/>
    <w:rsid w:val="00960B4E"/>
    <w:rsid w:val="00965A96"/>
    <w:rsid w:val="00970952"/>
    <w:rsid w:val="00971E30"/>
    <w:rsid w:val="00974419"/>
    <w:rsid w:val="00980E7D"/>
    <w:rsid w:val="00983909"/>
    <w:rsid w:val="009857F5"/>
    <w:rsid w:val="00987E7A"/>
    <w:rsid w:val="0099033A"/>
    <w:rsid w:val="00994982"/>
    <w:rsid w:val="00997F39"/>
    <w:rsid w:val="009B0DC8"/>
    <w:rsid w:val="009B61A2"/>
    <w:rsid w:val="009C3D27"/>
    <w:rsid w:val="009D2A1B"/>
    <w:rsid w:val="009D34B0"/>
    <w:rsid w:val="009E3D0E"/>
    <w:rsid w:val="009E42E9"/>
    <w:rsid w:val="009E55C8"/>
    <w:rsid w:val="009F33FC"/>
    <w:rsid w:val="00A0409D"/>
    <w:rsid w:val="00A0424F"/>
    <w:rsid w:val="00A12AE2"/>
    <w:rsid w:val="00A135DC"/>
    <w:rsid w:val="00A20BD4"/>
    <w:rsid w:val="00A21E50"/>
    <w:rsid w:val="00A22BC4"/>
    <w:rsid w:val="00A268C5"/>
    <w:rsid w:val="00A2784C"/>
    <w:rsid w:val="00A31B48"/>
    <w:rsid w:val="00A41E72"/>
    <w:rsid w:val="00A50F39"/>
    <w:rsid w:val="00A57CD6"/>
    <w:rsid w:val="00A62A25"/>
    <w:rsid w:val="00A65E69"/>
    <w:rsid w:val="00A6758C"/>
    <w:rsid w:val="00A70012"/>
    <w:rsid w:val="00A72767"/>
    <w:rsid w:val="00A8242D"/>
    <w:rsid w:val="00A8462F"/>
    <w:rsid w:val="00A8676E"/>
    <w:rsid w:val="00AA0B04"/>
    <w:rsid w:val="00AA37A1"/>
    <w:rsid w:val="00AA6ED0"/>
    <w:rsid w:val="00AC632C"/>
    <w:rsid w:val="00AD4D15"/>
    <w:rsid w:val="00AD5BD1"/>
    <w:rsid w:val="00AD5FDD"/>
    <w:rsid w:val="00B11A2A"/>
    <w:rsid w:val="00B251F3"/>
    <w:rsid w:val="00B25A45"/>
    <w:rsid w:val="00B32A8C"/>
    <w:rsid w:val="00B34AB0"/>
    <w:rsid w:val="00B3729E"/>
    <w:rsid w:val="00B51B76"/>
    <w:rsid w:val="00B578B5"/>
    <w:rsid w:val="00B57E84"/>
    <w:rsid w:val="00B6026E"/>
    <w:rsid w:val="00B60D7B"/>
    <w:rsid w:val="00B626C2"/>
    <w:rsid w:val="00B74ACB"/>
    <w:rsid w:val="00B81BED"/>
    <w:rsid w:val="00B872ED"/>
    <w:rsid w:val="00B90B60"/>
    <w:rsid w:val="00B92129"/>
    <w:rsid w:val="00B92E83"/>
    <w:rsid w:val="00B93BE8"/>
    <w:rsid w:val="00BA5900"/>
    <w:rsid w:val="00BB56DC"/>
    <w:rsid w:val="00BB6921"/>
    <w:rsid w:val="00BC0EF8"/>
    <w:rsid w:val="00BD0ED3"/>
    <w:rsid w:val="00BD2853"/>
    <w:rsid w:val="00BE276A"/>
    <w:rsid w:val="00BF02EA"/>
    <w:rsid w:val="00BF2570"/>
    <w:rsid w:val="00C02743"/>
    <w:rsid w:val="00C11EF3"/>
    <w:rsid w:val="00C23D33"/>
    <w:rsid w:val="00C30056"/>
    <w:rsid w:val="00C3319F"/>
    <w:rsid w:val="00C43051"/>
    <w:rsid w:val="00C4382F"/>
    <w:rsid w:val="00C46012"/>
    <w:rsid w:val="00C530D1"/>
    <w:rsid w:val="00C70A1B"/>
    <w:rsid w:val="00C731A1"/>
    <w:rsid w:val="00C7749C"/>
    <w:rsid w:val="00C80955"/>
    <w:rsid w:val="00C94618"/>
    <w:rsid w:val="00C94A79"/>
    <w:rsid w:val="00C95148"/>
    <w:rsid w:val="00CA5079"/>
    <w:rsid w:val="00CB4EE5"/>
    <w:rsid w:val="00CE3241"/>
    <w:rsid w:val="00CF26EF"/>
    <w:rsid w:val="00D176D6"/>
    <w:rsid w:val="00D41F95"/>
    <w:rsid w:val="00D44324"/>
    <w:rsid w:val="00D5365E"/>
    <w:rsid w:val="00D56182"/>
    <w:rsid w:val="00D63184"/>
    <w:rsid w:val="00D659E3"/>
    <w:rsid w:val="00D67620"/>
    <w:rsid w:val="00D766F9"/>
    <w:rsid w:val="00D80C6E"/>
    <w:rsid w:val="00D9233D"/>
    <w:rsid w:val="00DA03AE"/>
    <w:rsid w:val="00DA71A9"/>
    <w:rsid w:val="00DA7FEF"/>
    <w:rsid w:val="00DB300C"/>
    <w:rsid w:val="00DC32D5"/>
    <w:rsid w:val="00DC389A"/>
    <w:rsid w:val="00DD4853"/>
    <w:rsid w:val="00DE469F"/>
    <w:rsid w:val="00DE59E2"/>
    <w:rsid w:val="00DE7DB6"/>
    <w:rsid w:val="00DF41DA"/>
    <w:rsid w:val="00DF707A"/>
    <w:rsid w:val="00DF77E4"/>
    <w:rsid w:val="00E10487"/>
    <w:rsid w:val="00E20F4A"/>
    <w:rsid w:val="00E276C8"/>
    <w:rsid w:val="00E33C41"/>
    <w:rsid w:val="00E420A6"/>
    <w:rsid w:val="00E52555"/>
    <w:rsid w:val="00E5524A"/>
    <w:rsid w:val="00E56849"/>
    <w:rsid w:val="00E65BCA"/>
    <w:rsid w:val="00E7085F"/>
    <w:rsid w:val="00E7633E"/>
    <w:rsid w:val="00E77F4A"/>
    <w:rsid w:val="00E934FC"/>
    <w:rsid w:val="00E95228"/>
    <w:rsid w:val="00E978B0"/>
    <w:rsid w:val="00EA14AF"/>
    <w:rsid w:val="00EA6EFB"/>
    <w:rsid w:val="00EB292F"/>
    <w:rsid w:val="00EB4036"/>
    <w:rsid w:val="00EB466D"/>
    <w:rsid w:val="00ED267F"/>
    <w:rsid w:val="00ED671A"/>
    <w:rsid w:val="00EE426E"/>
    <w:rsid w:val="00EF4B32"/>
    <w:rsid w:val="00F17564"/>
    <w:rsid w:val="00F30ED8"/>
    <w:rsid w:val="00F31A5E"/>
    <w:rsid w:val="00F40515"/>
    <w:rsid w:val="00F54EC3"/>
    <w:rsid w:val="00F57ED6"/>
    <w:rsid w:val="00F63D17"/>
    <w:rsid w:val="00F7497A"/>
    <w:rsid w:val="00F77949"/>
    <w:rsid w:val="00F86A66"/>
    <w:rsid w:val="00F95758"/>
    <w:rsid w:val="00FA0585"/>
    <w:rsid w:val="00FA48C7"/>
    <w:rsid w:val="00FB2A60"/>
    <w:rsid w:val="00FB405C"/>
    <w:rsid w:val="00FC4A8C"/>
    <w:rsid w:val="00FC6DF7"/>
    <w:rsid w:val="00FE0719"/>
    <w:rsid w:val="00FE19C9"/>
    <w:rsid w:val="00FE35A7"/>
    <w:rsid w:val="00FE6A2A"/>
    <w:rsid w:val="00FF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6F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5</cp:revision>
  <dcterms:created xsi:type="dcterms:W3CDTF">2019-10-28T09:23:00Z</dcterms:created>
  <dcterms:modified xsi:type="dcterms:W3CDTF">2019-11-25T07:18:00Z</dcterms:modified>
</cp:coreProperties>
</file>