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1AAC" w:rsidRDefault="00621AAC" w:rsidP="00621AAC">
      <w:pPr>
        <w:pStyle w:val="AttorneyName"/>
        <w:rPr>
          <w:rFonts w:ascii="Times New Roman" w:hAnsi="Times New Roman"/>
          <w:sz w:val="24"/>
          <w:szCs w:val="24"/>
        </w:rPr>
      </w:pPr>
    </w:p>
    <w:p w:rsidR="00842D06" w:rsidRDefault="00842D06" w:rsidP="00842D06">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Kevin Mahoney (SBN: 235367)</w:t>
      </w:r>
    </w:p>
    <w:p w:rsidR="00527947" w:rsidRPr="00FA04FB" w:rsidRDefault="00390F0E" w:rsidP="00842D06">
      <w:pPr>
        <w:pStyle w:val="AttorneyName"/>
        <w:widowControl w:val="0"/>
        <w:spacing w:line="240" w:lineRule="exact"/>
        <w:rPr>
          <w:rFonts w:ascii="Times New Roman" w:hAnsi="Times New Roman"/>
          <w:sz w:val="24"/>
          <w:szCs w:val="24"/>
        </w:rPr>
      </w:pPr>
      <w:hyperlink r:id="rId8" w:history="1">
        <w:r w:rsidR="00527947" w:rsidRPr="00527947">
          <w:rPr>
            <w:rStyle w:val="Hyperlink"/>
            <w:rFonts w:ascii="Times New Roman" w:hAnsi="Times New Roman"/>
            <w:sz w:val="24"/>
            <w:szCs w:val="24"/>
          </w:rPr>
          <w:t>kmahoney@mahoney-law.net</w:t>
        </w:r>
      </w:hyperlink>
    </w:p>
    <w:p w:rsidR="00842D06" w:rsidRDefault="00842D06" w:rsidP="00842D06">
      <w:pPr>
        <w:pStyle w:val="AttorneyName"/>
        <w:widowControl w:val="0"/>
        <w:spacing w:line="240" w:lineRule="exact"/>
        <w:rPr>
          <w:rFonts w:ascii="Times New Roman" w:hAnsi="Times New Roman"/>
          <w:sz w:val="24"/>
          <w:szCs w:val="24"/>
        </w:rPr>
      </w:pPr>
      <w:r>
        <w:rPr>
          <w:rFonts w:ascii="Times New Roman" w:hAnsi="Times New Roman"/>
          <w:sz w:val="24"/>
          <w:szCs w:val="24"/>
        </w:rPr>
        <w:t>Katherine J. Odenbreit (SBN 184619)</w:t>
      </w:r>
    </w:p>
    <w:p w:rsidR="00527947" w:rsidRPr="00527947" w:rsidRDefault="00390F0E" w:rsidP="00527947">
      <w:pPr>
        <w:pStyle w:val="AttorneyName"/>
        <w:spacing w:line="240" w:lineRule="exact"/>
        <w:rPr>
          <w:rFonts w:ascii="Times New Roman" w:hAnsi="Times New Roman"/>
          <w:sz w:val="24"/>
          <w:szCs w:val="24"/>
        </w:rPr>
      </w:pPr>
      <w:hyperlink r:id="rId9" w:history="1">
        <w:r w:rsidR="00527947" w:rsidRPr="004E494B">
          <w:rPr>
            <w:rStyle w:val="Hyperlink"/>
            <w:rFonts w:ascii="Times New Roman" w:hAnsi="Times New Roman"/>
            <w:sz w:val="24"/>
            <w:szCs w:val="24"/>
          </w:rPr>
          <w:t>kodenbreit@mahoney-law.net</w:t>
        </w:r>
      </w:hyperlink>
      <w:r w:rsidR="00527947">
        <w:rPr>
          <w:rFonts w:ascii="Times New Roman" w:hAnsi="Times New Roman"/>
          <w:sz w:val="24"/>
          <w:szCs w:val="24"/>
        </w:rPr>
        <w:t xml:space="preserve"> </w:t>
      </w:r>
    </w:p>
    <w:p w:rsidR="00527947" w:rsidRDefault="00527947" w:rsidP="00842D06">
      <w:pPr>
        <w:pStyle w:val="AttorneyName"/>
        <w:widowControl w:val="0"/>
        <w:spacing w:line="240" w:lineRule="exact"/>
        <w:rPr>
          <w:rFonts w:ascii="Times New Roman" w:hAnsi="Times New Roman"/>
          <w:sz w:val="24"/>
          <w:szCs w:val="24"/>
        </w:rPr>
      </w:pPr>
      <w:r>
        <w:rPr>
          <w:rFonts w:ascii="Times New Roman" w:hAnsi="Times New Roman"/>
          <w:sz w:val="24"/>
          <w:szCs w:val="24"/>
        </w:rPr>
        <w:t>Morgan Glynn (SBN: 303822)</w:t>
      </w:r>
    </w:p>
    <w:p w:rsidR="00527947" w:rsidRPr="00FA04FB" w:rsidRDefault="00390F0E" w:rsidP="00842D06">
      <w:pPr>
        <w:pStyle w:val="AttorneyName"/>
        <w:widowControl w:val="0"/>
        <w:spacing w:line="240" w:lineRule="exact"/>
        <w:rPr>
          <w:rFonts w:ascii="Times New Roman" w:hAnsi="Times New Roman"/>
          <w:sz w:val="24"/>
          <w:szCs w:val="24"/>
        </w:rPr>
      </w:pPr>
      <w:hyperlink r:id="rId10" w:history="1">
        <w:r w:rsidR="00527947" w:rsidRPr="004E494B">
          <w:rPr>
            <w:rStyle w:val="Hyperlink"/>
            <w:rFonts w:ascii="Times New Roman" w:hAnsi="Times New Roman"/>
            <w:sz w:val="24"/>
            <w:szCs w:val="24"/>
          </w:rPr>
          <w:t>mglynn@mahoney-law.net</w:t>
        </w:r>
      </w:hyperlink>
      <w:r w:rsidR="00527947">
        <w:rPr>
          <w:rFonts w:ascii="Times New Roman" w:hAnsi="Times New Roman"/>
          <w:sz w:val="24"/>
          <w:szCs w:val="24"/>
        </w:rPr>
        <w:t xml:space="preserve">  </w:t>
      </w:r>
    </w:p>
    <w:p w:rsidR="00842D06" w:rsidRPr="00FA04FB" w:rsidRDefault="00842D06" w:rsidP="00842D06">
      <w:pPr>
        <w:pStyle w:val="AttorneyName"/>
        <w:widowControl w:val="0"/>
        <w:spacing w:line="240" w:lineRule="exact"/>
        <w:rPr>
          <w:rFonts w:ascii="Times New Roman" w:hAnsi="Times New Roman"/>
          <w:sz w:val="24"/>
          <w:szCs w:val="24"/>
        </w:rPr>
      </w:pPr>
      <w:r w:rsidRPr="00FA04FB">
        <w:rPr>
          <w:rFonts w:ascii="Times New Roman" w:hAnsi="Times New Roman"/>
          <w:b/>
          <w:sz w:val="24"/>
          <w:szCs w:val="24"/>
        </w:rPr>
        <w:t>MAHONEY LAW GROUP, APC</w:t>
      </w:r>
    </w:p>
    <w:p w:rsidR="00842D06" w:rsidRPr="00FA04FB" w:rsidRDefault="00842D06" w:rsidP="00842D06">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249 E. Ocean Blvd., Ste.</w:t>
      </w:r>
      <w:r>
        <w:rPr>
          <w:rFonts w:ascii="Times New Roman" w:hAnsi="Times New Roman"/>
          <w:sz w:val="24"/>
          <w:szCs w:val="24"/>
        </w:rPr>
        <w:t xml:space="preserve"> 814, Long Beach, CA </w:t>
      </w:r>
      <w:r w:rsidRPr="00FA04FB">
        <w:rPr>
          <w:rFonts w:ascii="Times New Roman" w:hAnsi="Times New Roman"/>
          <w:sz w:val="24"/>
          <w:szCs w:val="24"/>
        </w:rPr>
        <w:t>90802</w:t>
      </w:r>
    </w:p>
    <w:p w:rsidR="00842D06" w:rsidRPr="00FA04FB" w:rsidRDefault="00842D06" w:rsidP="00842D06">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Telephone: (562) 590-5550, Facsimile: (562) 590-8400</w:t>
      </w:r>
    </w:p>
    <w:p w:rsidR="00842D06" w:rsidRPr="00A12D07" w:rsidRDefault="00842D06" w:rsidP="00842D06">
      <w:pPr>
        <w:pStyle w:val="AttorneyName"/>
        <w:widowControl w:val="0"/>
        <w:spacing w:line="240" w:lineRule="exact"/>
        <w:rPr>
          <w:rFonts w:ascii="Times New Roman" w:hAnsi="Times New Roman"/>
          <w:sz w:val="24"/>
          <w:szCs w:val="24"/>
        </w:rPr>
      </w:pPr>
    </w:p>
    <w:p w:rsidR="00842D06" w:rsidRDefault="00842D06" w:rsidP="00842D06">
      <w:pPr>
        <w:pStyle w:val="AttorneyName"/>
        <w:widowControl w:val="0"/>
        <w:spacing w:line="240" w:lineRule="auto"/>
        <w:rPr>
          <w:rFonts w:ascii="Times New Roman" w:hAnsi="Times New Roman"/>
          <w:i/>
          <w:sz w:val="24"/>
          <w:szCs w:val="24"/>
        </w:rPr>
      </w:pPr>
      <w:r>
        <w:rPr>
          <w:rFonts w:ascii="Times New Roman" w:hAnsi="Times New Roman"/>
          <w:i/>
          <w:sz w:val="24"/>
          <w:szCs w:val="24"/>
        </w:rPr>
        <w:t>Attorneys for Plaintiffs CHRISTOPHER LEVANOFF, ALISON DIAZ, ANDREW GAXIOLA, and JENNA STEED</w:t>
      </w:r>
      <w:r w:rsidRPr="001F04BB">
        <w:rPr>
          <w:rFonts w:ascii="Times New Roman" w:hAnsi="Times New Roman"/>
          <w:bCs/>
          <w:i/>
          <w:sz w:val="24"/>
          <w:szCs w:val="24"/>
        </w:rPr>
        <w:t xml:space="preserve"> </w:t>
      </w:r>
      <w:r w:rsidRPr="001F04BB">
        <w:rPr>
          <w:rFonts w:ascii="Times New Roman" w:hAnsi="Times New Roman"/>
          <w:i/>
          <w:sz w:val="24"/>
          <w:szCs w:val="24"/>
        </w:rPr>
        <w:t>as individuals</w:t>
      </w:r>
      <w:r>
        <w:rPr>
          <w:rFonts w:ascii="Times New Roman" w:hAnsi="Times New Roman"/>
          <w:i/>
          <w:sz w:val="24"/>
          <w:szCs w:val="24"/>
        </w:rPr>
        <w:t xml:space="preserve">, </w:t>
      </w:r>
      <w:r w:rsidRPr="001F04BB">
        <w:rPr>
          <w:rFonts w:ascii="Times New Roman" w:hAnsi="Times New Roman"/>
          <w:i/>
          <w:sz w:val="24"/>
          <w:szCs w:val="24"/>
        </w:rPr>
        <w:t>and on behalf of all employees similarly situated</w:t>
      </w:r>
    </w:p>
    <w:p w:rsidR="00842D06" w:rsidRPr="006E5781" w:rsidRDefault="00842D06" w:rsidP="00842D06">
      <w:pPr>
        <w:widowControl w:val="0"/>
        <w:spacing w:line="240" w:lineRule="exact"/>
        <w:rPr>
          <w:rFonts w:ascii="Times New Roman" w:hAnsi="Times New Roman"/>
          <w:i/>
          <w:sz w:val="24"/>
          <w:szCs w:val="24"/>
        </w:rPr>
      </w:pPr>
    </w:p>
    <w:p w:rsidR="00842D06" w:rsidRDefault="00842D06" w:rsidP="00842D06">
      <w:pPr>
        <w:pStyle w:val="AttorneyName"/>
        <w:widowControl w:val="0"/>
        <w:spacing w:line="240" w:lineRule="exact"/>
        <w:rPr>
          <w:rFonts w:ascii="Times New Roman" w:hAnsi="Times New Roman"/>
          <w:sz w:val="24"/>
          <w:szCs w:val="24"/>
        </w:rPr>
      </w:pPr>
    </w:p>
    <w:p w:rsidR="00842D06" w:rsidRPr="001F04BB" w:rsidRDefault="00842D06" w:rsidP="00842D06">
      <w:pPr>
        <w:pStyle w:val="AttorneyName"/>
        <w:widowControl w:val="0"/>
        <w:jc w:val="center"/>
        <w:rPr>
          <w:rFonts w:ascii="Times New Roman" w:hAnsi="Times New Roman"/>
          <w:b/>
          <w:sz w:val="24"/>
          <w:szCs w:val="24"/>
        </w:rPr>
      </w:pPr>
      <w:r w:rsidRPr="001F04BB">
        <w:rPr>
          <w:rFonts w:ascii="Times New Roman" w:hAnsi="Times New Roman"/>
          <w:b/>
          <w:sz w:val="24"/>
          <w:szCs w:val="24"/>
        </w:rPr>
        <w:t>SUPERIOR COURT OF THE STATE OF CALIFORNIA</w:t>
      </w:r>
    </w:p>
    <w:p w:rsidR="00842D06" w:rsidRPr="001F04BB" w:rsidRDefault="00842D06" w:rsidP="00842D06">
      <w:pPr>
        <w:pStyle w:val="AttorneyName"/>
        <w:widowControl w:val="0"/>
        <w:rPr>
          <w:rFonts w:ascii="Times New Roman" w:hAnsi="Times New Roman"/>
          <w:b/>
          <w:sz w:val="24"/>
          <w:szCs w:val="24"/>
        </w:rPr>
      </w:pPr>
    </w:p>
    <w:p w:rsidR="00842D06" w:rsidRDefault="00842D06" w:rsidP="00842D06">
      <w:pPr>
        <w:pStyle w:val="AttorneyName"/>
        <w:widowControl w:val="0"/>
        <w:jc w:val="center"/>
        <w:rPr>
          <w:rFonts w:ascii="Times New Roman" w:hAnsi="Times New Roman"/>
          <w:b/>
          <w:sz w:val="24"/>
          <w:szCs w:val="24"/>
        </w:rPr>
      </w:pPr>
      <w:r>
        <w:rPr>
          <w:rFonts w:ascii="Times New Roman" w:hAnsi="Times New Roman"/>
          <w:b/>
          <w:sz w:val="24"/>
          <w:szCs w:val="24"/>
        </w:rPr>
        <w:t xml:space="preserve">FOR THE COUNTY OF ORANGE COUNTY </w:t>
      </w:r>
    </w:p>
    <w:p w:rsidR="00621AAC" w:rsidRPr="00D77557" w:rsidRDefault="00621AAC" w:rsidP="00621AAC">
      <w:pPr>
        <w:pStyle w:val="AttorneyName"/>
        <w:jc w:val="center"/>
        <w:outlineLvl w:val="0"/>
        <w:rPr>
          <w:rFonts w:ascii="Times New Roman" w:hAnsi="Times New Roman"/>
          <w:b/>
          <w:sz w:val="24"/>
          <w:szCs w:val="24"/>
        </w:rPr>
      </w:pPr>
    </w:p>
    <w:p w:rsidR="00621AAC" w:rsidRPr="00D77557" w:rsidRDefault="00621AAC" w:rsidP="00621AAC">
      <w:pPr>
        <w:pStyle w:val="AttorneyName"/>
        <w:rPr>
          <w:rFonts w:ascii="Times New Roman" w:hAnsi="Times New Roman"/>
          <w:sz w:val="24"/>
          <w:szCs w:val="24"/>
        </w:rPr>
      </w:pPr>
    </w:p>
    <w:tbl>
      <w:tblPr>
        <w:tblW w:w="9305" w:type="dxa"/>
        <w:tblLayout w:type="fixed"/>
        <w:tblCellMar>
          <w:left w:w="0" w:type="dxa"/>
          <w:right w:w="0" w:type="dxa"/>
        </w:tblCellMar>
        <w:tblLook w:val="0000"/>
      </w:tblPr>
      <w:tblGrid>
        <w:gridCol w:w="4515"/>
        <w:gridCol w:w="255"/>
        <w:gridCol w:w="4535"/>
      </w:tblGrid>
      <w:tr w:rsidR="00621AAC" w:rsidRPr="00D77557">
        <w:trPr>
          <w:trHeight w:val="3474"/>
        </w:trPr>
        <w:tc>
          <w:tcPr>
            <w:tcW w:w="4515" w:type="dxa"/>
            <w:tcBorders>
              <w:bottom w:val="single" w:sz="4" w:space="0" w:color="auto"/>
              <w:right w:val="single" w:sz="4" w:space="0" w:color="auto"/>
            </w:tcBorders>
            <w:shd w:val="clear" w:color="auto" w:fill="auto"/>
          </w:tcPr>
          <w:p w:rsidR="00842D06" w:rsidRPr="003F790F" w:rsidRDefault="00842D06" w:rsidP="00842D06">
            <w:pPr>
              <w:pStyle w:val="AttorneyName"/>
              <w:widowControl w:val="0"/>
              <w:spacing w:line="240" w:lineRule="auto"/>
              <w:rPr>
                <w:rFonts w:ascii="Times New Roman" w:hAnsi="Times New Roman"/>
                <w:bCs/>
                <w:sz w:val="24"/>
                <w:szCs w:val="24"/>
              </w:rPr>
            </w:pPr>
            <w:r w:rsidRPr="003F790F">
              <w:rPr>
                <w:rFonts w:ascii="Times New Roman" w:hAnsi="Times New Roman"/>
                <w:sz w:val="24"/>
                <w:szCs w:val="24"/>
              </w:rPr>
              <w:t>CHRISTOPHER LEVANOFF, ALISON DIAZ, ANDREW GAXIOLA, JENNA STEED</w:t>
            </w:r>
            <w:r>
              <w:rPr>
                <w:rFonts w:ascii="Times New Roman" w:hAnsi="Times New Roman"/>
                <w:sz w:val="24"/>
                <w:szCs w:val="24"/>
              </w:rPr>
              <w:t>, and ROES 1-25, inclusive as individuals, and on behalf of all similarly situated employees</w:t>
            </w:r>
          </w:p>
          <w:p w:rsidR="00842D06" w:rsidRDefault="00842D06" w:rsidP="00842D06">
            <w:pPr>
              <w:pStyle w:val="AttorneyName"/>
              <w:widowControl w:val="0"/>
              <w:spacing w:line="240" w:lineRule="auto"/>
              <w:rPr>
                <w:rFonts w:ascii="Times New Roman" w:hAnsi="Times New Roman"/>
                <w:sz w:val="24"/>
                <w:szCs w:val="24"/>
              </w:rPr>
            </w:pPr>
          </w:p>
          <w:p w:rsidR="00842D06" w:rsidRPr="001F04BB" w:rsidRDefault="00842D06" w:rsidP="00842D06">
            <w:pPr>
              <w:pStyle w:val="AttorneyName"/>
              <w:widowControl w:val="0"/>
              <w:spacing w:line="240" w:lineRule="auto"/>
              <w:rPr>
                <w:rFonts w:ascii="Times New Roman" w:hAnsi="Times New Roman"/>
                <w:sz w:val="24"/>
                <w:szCs w:val="24"/>
              </w:rPr>
            </w:pPr>
          </w:p>
          <w:p w:rsidR="00842D06" w:rsidRPr="001F04BB" w:rsidRDefault="00842D06" w:rsidP="00842D06">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Plaintiffs,</w:t>
            </w:r>
          </w:p>
          <w:p w:rsidR="00842D06" w:rsidRPr="001F04BB" w:rsidRDefault="00842D06" w:rsidP="00842D06">
            <w:pPr>
              <w:pStyle w:val="AttorneyName"/>
              <w:widowControl w:val="0"/>
              <w:spacing w:line="240" w:lineRule="auto"/>
              <w:rPr>
                <w:rFonts w:ascii="Times New Roman" w:hAnsi="Times New Roman"/>
                <w:sz w:val="24"/>
                <w:szCs w:val="24"/>
              </w:rPr>
            </w:pPr>
          </w:p>
          <w:p w:rsidR="00842D06" w:rsidRPr="001F04BB" w:rsidRDefault="00842D06" w:rsidP="00842D06">
            <w:pPr>
              <w:pStyle w:val="AttorneyName"/>
              <w:widowControl w:val="0"/>
              <w:spacing w:line="240" w:lineRule="auto"/>
              <w:rPr>
                <w:rFonts w:ascii="Times New Roman" w:hAnsi="Times New Roman"/>
                <w:sz w:val="24"/>
                <w:szCs w:val="24"/>
              </w:rPr>
            </w:pPr>
          </w:p>
          <w:p w:rsidR="00842D06" w:rsidRPr="001F04BB" w:rsidRDefault="00842D06" w:rsidP="00842D06">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t>v.</w:t>
            </w:r>
          </w:p>
          <w:p w:rsidR="00842D06" w:rsidRPr="001F04BB" w:rsidRDefault="00842D06" w:rsidP="00842D06">
            <w:pPr>
              <w:pStyle w:val="AttorneyName"/>
              <w:widowControl w:val="0"/>
              <w:spacing w:line="240" w:lineRule="auto"/>
              <w:rPr>
                <w:rFonts w:ascii="Times New Roman" w:hAnsi="Times New Roman"/>
                <w:sz w:val="24"/>
                <w:szCs w:val="24"/>
              </w:rPr>
            </w:pPr>
          </w:p>
          <w:p w:rsidR="00842D06" w:rsidRPr="00137984" w:rsidRDefault="00842D06" w:rsidP="00842D06">
            <w:pPr>
              <w:widowControl w:val="0"/>
              <w:spacing w:line="240" w:lineRule="auto"/>
              <w:rPr>
                <w:rFonts w:ascii="Times New Roman" w:hAnsi="Times New Roman"/>
                <w:color w:val="000000"/>
                <w:sz w:val="24"/>
                <w:szCs w:val="24"/>
              </w:rPr>
            </w:pPr>
            <w:r w:rsidRPr="00137984">
              <w:rPr>
                <w:rFonts w:ascii="Times New Roman" w:hAnsi="Times New Roman"/>
                <w:color w:val="000000"/>
                <w:sz w:val="24"/>
                <w:szCs w:val="24"/>
              </w:rPr>
              <w:t>SOC</w:t>
            </w:r>
            <w:r>
              <w:rPr>
                <w:rFonts w:ascii="Times New Roman" w:hAnsi="Times New Roman"/>
                <w:color w:val="000000"/>
                <w:sz w:val="24"/>
                <w:szCs w:val="24"/>
              </w:rPr>
              <w:t xml:space="preserve">AL WINGS LLC; </w:t>
            </w:r>
            <w:r w:rsidRPr="00137984">
              <w:rPr>
                <w:rFonts w:ascii="Times New Roman" w:hAnsi="Times New Roman"/>
                <w:color w:val="000000"/>
                <w:sz w:val="24"/>
                <w:szCs w:val="24"/>
              </w:rPr>
              <w:t xml:space="preserve">MATTHEW </w:t>
            </w:r>
            <w:r>
              <w:rPr>
                <w:rFonts w:ascii="Times New Roman" w:hAnsi="Times New Roman"/>
                <w:color w:val="000000"/>
                <w:sz w:val="24"/>
                <w:szCs w:val="24"/>
              </w:rPr>
              <w:t xml:space="preserve">  </w:t>
            </w:r>
            <w:r w:rsidRPr="00137984">
              <w:rPr>
                <w:rFonts w:ascii="Times New Roman" w:hAnsi="Times New Roman"/>
                <w:color w:val="000000"/>
                <w:sz w:val="24"/>
                <w:szCs w:val="24"/>
              </w:rPr>
              <w:t>DRAGAS;</w:t>
            </w:r>
            <w:r>
              <w:rPr>
                <w:rFonts w:ascii="Times New Roman" w:hAnsi="Times New Roman"/>
                <w:color w:val="000000"/>
                <w:sz w:val="24"/>
                <w:szCs w:val="24"/>
              </w:rPr>
              <w:t xml:space="preserve"> (DOE 1) SC WINGS BUENA PARK, LLC; (DOE 2) SC WINGS ALISO VIEJO, LLC;</w:t>
            </w:r>
            <w:r w:rsidRPr="00137984">
              <w:rPr>
                <w:rFonts w:ascii="Times New Roman" w:hAnsi="Times New Roman"/>
                <w:color w:val="000000"/>
                <w:sz w:val="24"/>
                <w:szCs w:val="24"/>
              </w:rPr>
              <w:t xml:space="preserve"> </w:t>
            </w:r>
            <w:r>
              <w:rPr>
                <w:rFonts w:ascii="Times New Roman" w:hAnsi="Times New Roman"/>
                <w:color w:val="000000"/>
                <w:sz w:val="24"/>
                <w:szCs w:val="24"/>
              </w:rPr>
              <w:t xml:space="preserve">(DOE 3) SC MISSION VIEJO, LLC; SC WINGS BLOCK, LLC (DOE 4) DRAGAS HOMES </w:t>
            </w:r>
            <w:proofErr w:type="spellStart"/>
            <w:r>
              <w:rPr>
                <w:rFonts w:ascii="Times New Roman" w:hAnsi="Times New Roman"/>
                <w:color w:val="000000"/>
                <w:sz w:val="24"/>
                <w:szCs w:val="24"/>
              </w:rPr>
              <w:t>dba</w:t>
            </w:r>
            <w:proofErr w:type="spellEnd"/>
            <w:r>
              <w:rPr>
                <w:rFonts w:ascii="Times New Roman" w:hAnsi="Times New Roman"/>
                <w:color w:val="000000"/>
                <w:sz w:val="24"/>
                <w:szCs w:val="24"/>
              </w:rPr>
              <w:t xml:space="preserve"> THE DRAGAS GROUP, and DOES 6</w:t>
            </w:r>
            <w:r w:rsidRPr="00137984">
              <w:rPr>
                <w:rFonts w:ascii="Times New Roman" w:hAnsi="Times New Roman"/>
                <w:color w:val="000000"/>
                <w:sz w:val="24"/>
                <w:szCs w:val="24"/>
              </w:rPr>
              <w:t xml:space="preserve"> through 50, inclusive</w:t>
            </w:r>
          </w:p>
          <w:p w:rsidR="00842D06" w:rsidRPr="001F04BB" w:rsidRDefault="00842D06" w:rsidP="00842D06">
            <w:pPr>
              <w:widowControl w:val="0"/>
              <w:spacing w:line="240" w:lineRule="auto"/>
              <w:rPr>
                <w:rFonts w:ascii="Times New Roman" w:hAnsi="Times New Roman"/>
                <w:sz w:val="24"/>
                <w:szCs w:val="24"/>
              </w:rPr>
            </w:pPr>
          </w:p>
          <w:p w:rsidR="00842D06" w:rsidRPr="001F04BB" w:rsidRDefault="00842D06" w:rsidP="00842D06">
            <w:pPr>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Defendants.</w:t>
            </w:r>
          </w:p>
          <w:p w:rsidR="00621AAC" w:rsidRPr="00D77557" w:rsidRDefault="00621AAC" w:rsidP="00621AAC">
            <w:pPr>
              <w:tabs>
                <w:tab w:val="left" w:pos="1500"/>
              </w:tabs>
              <w:spacing w:line="453" w:lineRule="exact"/>
              <w:rPr>
                <w:rFonts w:ascii="Times New Roman" w:hAnsi="Times New Roman"/>
                <w:sz w:val="24"/>
                <w:szCs w:val="24"/>
              </w:rPr>
            </w:pPr>
          </w:p>
        </w:tc>
        <w:tc>
          <w:tcPr>
            <w:tcW w:w="255" w:type="dxa"/>
            <w:tcBorders>
              <w:left w:val="single" w:sz="4" w:space="0" w:color="auto"/>
            </w:tcBorders>
            <w:shd w:val="clear" w:color="auto" w:fill="auto"/>
          </w:tcPr>
          <w:p w:rsidR="00621AAC" w:rsidRPr="00DC2A68" w:rsidRDefault="00621AAC" w:rsidP="00621AAC">
            <w:pPr>
              <w:pStyle w:val="SingleSpacing"/>
              <w:rPr>
                <w:rFonts w:ascii="Times New Roman" w:hAnsi="Times New Roman"/>
                <w:sz w:val="24"/>
                <w:szCs w:val="24"/>
              </w:rPr>
            </w:pPr>
          </w:p>
        </w:tc>
        <w:tc>
          <w:tcPr>
            <w:tcW w:w="4535" w:type="dxa"/>
            <w:shd w:val="clear" w:color="auto" w:fill="auto"/>
          </w:tcPr>
          <w:p w:rsidR="00621AAC" w:rsidRPr="00DC2A68" w:rsidRDefault="001D0068" w:rsidP="00621AAC">
            <w:pPr>
              <w:pStyle w:val="SingleSpacing"/>
              <w:rPr>
                <w:rFonts w:ascii="Times New Roman" w:hAnsi="Times New Roman"/>
                <w:sz w:val="24"/>
                <w:szCs w:val="24"/>
              </w:rPr>
            </w:pPr>
            <w:r w:rsidRPr="00DC2A68">
              <w:rPr>
                <w:rFonts w:ascii="Times New Roman" w:hAnsi="Times New Roman"/>
                <w:sz w:val="24"/>
                <w:szCs w:val="24"/>
              </w:rPr>
              <w:t xml:space="preserve">Case No.:  </w:t>
            </w:r>
            <w:r w:rsidR="00842D06" w:rsidRPr="00D53D9B">
              <w:rPr>
                <w:rFonts w:ascii="Times New Roman" w:hAnsi="Times New Roman"/>
                <w:sz w:val="24"/>
                <w:szCs w:val="24"/>
              </w:rPr>
              <w:t>30-2011-00511808-CU-OE-CXC</w:t>
            </w:r>
          </w:p>
          <w:p w:rsidR="00621AAC" w:rsidRDefault="00621AAC" w:rsidP="00621AAC">
            <w:pPr>
              <w:pStyle w:val="SingleSpacing"/>
              <w:rPr>
                <w:rFonts w:ascii="Times New Roman" w:hAnsi="Times New Roman"/>
                <w:sz w:val="24"/>
                <w:szCs w:val="24"/>
              </w:rPr>
            </w:pPr>
          </w:p>
          <w:p w:rsidR="00621AAC" w:rsidRPr="00DC2A68" w:rsidRDefault="00621AAC" w:rsidP="00621AAC">
            <w:pPr>
              <w:pStyle w:val="SingleSpacing"/>
              <w:rPr>
                <w:rFonts w:ascii="Times New Roman" w:hAnsi="Times New Roman"/>
                <w:b/>
                <w:sz w:val="24"/>
                <w:szCs w:val="24"/>
              </w:rPr>
            </w:pPr>
          </w:p>
          <w:p w:rsidR="00621AAC" w:rsidRPr="00DC2A68" w:rsidRDefault="00EE1F95" w:rsidP="00621AAC">
            <w:pPr>
              <w:pStyle w:val="SingleSpacing"/>
              <w:rPr>
                <w:rFonts w:ascii="Times New Roman" w:hAnsi="Times New Roman"/>
                <w:b/>
                <w:sz w:val="24"/>
                <w:szCs w:val="24"/>
              </w:rPr>
            </w:pPr>
            <w:r>
              <w:rPr>
                <w:rFonts w:ascii="Times New Roman" w:hAnsi="Times New Roman"/>
                <w:b/>
                <w:sz w:val="24"/>
                <w:szCs w:val="24"/>
              </w:rPr>
              <w:t>MEMORANDUM OF POINTS AND AUTHORITIES IN SUPPORT OF PLAINTIFFS’</w:t>
            </w:r>
            <w:r w:rsidR="001D0068" w:rsidRPr="00DC2A68">
              <w:rPr>
                <w:rFonts w:ascii="Times New Roman" w:hAnsi="Times New Roman"/>
                <w:b/>
                <w:sz w:val="24"/>
                <w:szCs w:val="24"/>
              </w:rPr>
              <w:t xml:space="preserve"> </w:t>
            </w:r>
            <w:r w:rsidR="00AE33DE">
              <w:rPr>
                <w:rFonts w:ascii="Times New Roman" w:hAnsi="Times New Roman"/>
                <w:b/>
                <w:sz w:val="24"/>
                <w:szCs w:val="24"/>
              </w:rPr>
              <w:t xml:space="preserve">OPPOSITION TO DEFENDANTS’ </w:t>
            </w:r>
            <w:r w:rsidR="00621AAC" w:rsidRPr="003C3193">
              <w:rPr>
                <w:rFonts w:ascii="Times New Roman" w:hAnsi="Times New Roman"/>
                <w:b/>
                <w:i/>
                <w:sz w:val="24"/>
                <w:szCs w:val="24"/>
              </w:rPr>
              <w:t>EX PARTE</w:t>
            </w:r>
            <w:r w:rsidR="00621AAC">
              <w:rPr>
                <w:rFonts w:ascii="Times New Roman" w:hAnsi="Times New Roman"/>
                <w:b/>
                <w:sz w:val="24"/>
                <w:szCs w:val="24"/>
              </w:rPr>
              <w:t xml:space="preserve"> </w:t>
            </w:r>
            <w:r w:rsidR="00B41608">
              <w:rPr>
                <w:rFonts w:ascii="Times New Roman" w:hAnsi="Times New Roman"/>
                <w:b/>
                <w:sz w:val="24"/>
                <w:szCs w:val="24"/>
              </w:rPr>
              <w:t>APPLICATION</w:t>
            </w:r>
            <w:r w:rsidR="000D7CAC">
              <w:rPr>
                <w:rFonts w:ascii="Times New Roman" w:hAnsi="Times New Roman"/>
                <w:b/>
                <w:sz w:val="24"/>
                <w:szCs w:val="24"/>
              </w:rPr>
              <w:t xml:space="preserve"> </w:t>
            </w:r>
            <w:r w:rsidR="00621AAC">
              <w:rPr>
                <w:rFonts w:ascii="Times New Roman" w:hAnsi="Times New Roman"/>
                <w:b/>
                <w:sz w:val="24"/>
                <w:szCs w:val="24"/>
              </w:rPr>
              <w:t>FOR</w:t>
            </w:r>
            <w:r w:rsidR="00C4020D">
              <w:rPr>
                <w:rFonts w:ascii="Times New Roman" w:hAnsi="Times New Roman"/>
                <w:b/>
                <w:sz w:val="24"/>
                <w:szCs w:val="24"/>
              </w:rPr>
              <w:t xml:space="preserve"> AN ORDER </w:t>
            </w:r>
            <w:r w:rsidR="008139CC">
              <w:rPr>
                <w:rFonts w:ascii="Times New Roman" w:hAnsi="Times New Roman"/>
                <w:b/>
                <w:sz w:val="24"/>
                <w:szCs w:val="24"/>
              </w:rPr>
              <w:t>BIFURCATING THE LIABILITY AND DAMABES PHASES OF TRIAL</w:t>
            </w:r>
          </w:p>
          <w:p w:rsidR="00842D06" w:rsidRDefault="00842D06" w:rsidP="00842D06">
            <w:pPr>
              <w:pStyle w:val="SingleSpacing"/>
              <w:widowControl w:val="0"/>
              <w:spacing w:line="240" w:lineRule="auto"/>
              <w:ind w:left="196"/>
              <w:rPr>
                <w:rFonts w:ascii="Times New Roman" w:hAnsi="Times New Roman"/>
                <w:b/>
                <w:sz w:val="24"/>
                <w:szCs w:val="24"/>
              </w:rPr>
            </w:pPr>
          </w:p>
          <w:p w:rsidR="00842D06" w:rsidRPr="003C1AE5" w:rsidRDefault="00842D06" w:rsidP="00842D06">
            <w:pPr>
              <w:pStyle w:val="SingleSpacing"/>
              <w:widowControl w:val="0"/>
              <w:spacing w:line="240" w:lineRule="auto"/>
              <w:rPr>
                <w:rFonts w:ascii="Times New Roman" w:hAnsi="Times New Roman"/>
                <w:sz w:val="24"/>
                <w:szCs w:val="24"/>
              </w:rPr>
            </w:pPr>
            <w:r>
              <w:rPr>
                <w:rFonts w:ascii="Times New Roman" w:hAnsi="Times New Roman"/>
                <w:sz w:val="24"/>
                <w:szCs w:val="24"/>
              </w:rPr>
              <w:t xml:space="preserve">Assigned for all purposes to:  </w:t>
            </w:r>
          </w:p>
          <w:p w:rsidR="00842D06" w:rsidRPr="001F04BB" w:rsidRDefault="00842D06" w:rsidP="00842D06">
            <w:pPr>
              <w:pStyle w:val="SingleSpacing"/>
              <w:widowControl w:val="0"/>
              <w:spacing w:line="240" w:lineRule="auto"/>
              <w:rPr>
                <w:rFonts w:ascii="Times New Roman" w:hAnsi="Times New Roman"/>
                <w:i/>
                <w:sz w:val="24"/>
                <w:szCs w:val="24"/>
              </w:rPr>
            </w:pPr>
            <w:r>
              <w:rPr>
                <w:rFonts w:ascii="Times New Roman" w:hAnsi="Times New Roman"/>
                <w:i/>
                <w:sz w:val="24"/>
                <w:szCs w:val="24"/>
              </w:rPr>
              <w:t xml:space="preserve">The Honorable Gail A. </w:t>
            </w:r>
            <w:proofErr w:type="spellStart"/>
            <w:r>
              <w:rPr>
                <w:rFonts w:ascii="Times New Roman" w:hAnsi="Times New Roman"/>
                <w:i/>
                <w:sz w:val="24"/>
                <w:szCs w:val="24"/>
              </w:rPr>
              <w:t>Andler</w:t>
            </w:r>
            <w:proofErr w:type="spellEnd"/>
          </w:p>
          <w:p w:rsidR="00842D06" w:rsidRDefault="00842D06" w:rsidP="00621AAC">
            <w:pPr>
              <w:pStyle w:val="SingleSpacing"/>
              <w:rPr>
                <w:rFonts w:ascii="Times New Roman" w:hAnsi="Times New Roman"/>
                <w:sz w:val="24"/>
                <w:szCs w:val="24"/>
              </w:rPr>
            </w:pPr>
          </w:p>
          <w:p w:rsidR="00842D06" w:rsidRDefault="00842D06" w:rsidP="00621AAC">
            <w:pPr>
              <w:pStyle w:val="SingleSpacing"/>
              <w:rPr>
                <w:rFonts w:ascii="Times New Roman" w:hAnsi="Times New Roman"/>
                <w:sz w:val="24"/>
                <w:szCs w:val="24"/>
              </w:rPr>
            </w:pPr>
          </w:p>
          <w:p w:rsidR="00621AAC" w:rsidRPr="008D19CE" w:rsidRDefault="00743289" w:rsidP="00C4020D">
            <w:pPr>
              <w:pStyle w:val="SingleSpacing"/>
              <w:tabs>
                <w:tab w:val="left" w:pos="1710"/>
              </w:tabs>
              <w:rPr>
                <w:rFonts w:ascii="Times New Roman" w:hAnsi="Times New Roman"/>
                <w:sz w:val="24"/>
                <w:szCs w:val="24"/>
              </w:rPr>
            </w:pPr>
            <w:r>
              <w:rPr>
                <w:rFonts w:ascii="Times New Roman" w:hAnsi="Times New Roman"/>
                <w:sz w:val="24"/>
                <w:szCs w:val="24"/>
              </w:rPr>
              <w:t xml:space="preserve">Hearing </w:t>
            </w:r>
            <w:r w:rsidR="00621AAC" w:rsidRPr="008D19CE">
              <w:rPr>
                <w:rFonts w:ascii="Times New Roman" w:hAnsi="Times New Roman"/>
                <w:sz w:val="24"/>
                <w:szCs w:val="24"/>
              </w:rPr>
              <w:t xml:space="preserve">Date: </w:t>
            </w:r>
            <w:r w:rsidR="00C4020D">
              <w:rPr>
                <w:rFonts w:ascii="Times New Roman" w:hAnsi="Times New Roman"/>
                <w:sz w:val="24"/>
                <w:szCs w:val="24"/>
              </w:rPr>
              <w:t xml:space="preserve">    </w:t>
            </w:r>
            <w:r w:rsidR="008139CC">
              <w:rPr>
                <w:rFonts w:ascii="Times New Roman" w:hAnsi="Times New Roman"/>
                <w:sz w:val="24"/>
                <w:szCs w:val="24"/>
              </w:rPr>
              <w:t xml:space="preserve">September </w:t>
            </w:r>
            <w:r w:rsidR="00527947">
              <w:rPr>
                <w:rFonts w:ascii="Times New Roman" w:hAnsi="Times New Roman"/>
                <w:sz w:val="24"/>
                <w:szCs w:val="24"/>
              </w:rPr>
              <w:t>, 2016</w:t>
            </w:r>
          </w:p>
          <w:p w:rsidR="00621AAC" w:rsidRDefault="00621AAC" w:rsidP="00621AAC">
            <w:pPr>
              <w:pStyle w:val="SingleSpacing"/>
              <w:rPr>
                <w:rFonts w:ascii="Times New Roman" w:hAnsi="Times New Roman"/>
                <w:sz w:val="24"/>
                <w:szCs w:val="24"/>
              </w:rPr>
            </w:pPr>
            <w:r w:rsidRPr="008D19CE">
              <w:rPr>
                <w:rFonts w:ascii="Times New Roman" w:hAnsi="Times New Roman"/>
                <w:sz w:val="24"/>
                <w:szCs w:val="24"/>
              </w:rPr>
              <w:t xml:space="preserve">Time: </w:t>
            </w:r>
            <w:r w:rsidR="00AA1C30">
              <w:rPr>
                <w:rFonts w:ascii="Times New Roman" w:hAnsi="Times New Roman"/>
                <w:sz w:val="24"/>
                <w:szCs w:val="24"/>
              </w:rPr>
              <w:t xml:space="preserve">             </w:t>
            </w:r>
            <w:r w:rsidR="00C4020D">
              <w:rPr>
                <w:rFonts w:ascii="Times New Roman" w:hAnsi="Times New Roman"/>
                <w:sz w:val="24"/>
                <w:szCs w:val="24"/>
              </w:rPr>
              <w:t xml:space="preserve">    9:00 a</w:t>
            </w:r>
            <w:r w:rsidR="00AA1C30">
              <w:rPr>
                <w:rFonts w:ascii="Times New Roman" w:hAnsi="Times New Roman"/>
                <w:sz w:val="24"/>
                <w:szCs w:val="24"/>
              </w:rPr>
              <w:t>.m.</w:t>
            </w:r>
          </w:p>
          <w:p w:rsidR="00743289" w:rsidRPr="00DC2A68" w:rsidRDefault="00743289" w:rsidP="00621AAC">
            <w:pPr>
              <w:pStyle w:val="SingleSpacing"/>
              <w:rPr>
                <w:rFonts w:ascii="Times New Roman" w:hAnsi="Times New Roman"/>
                <w:sz w:val="24"/>
                <w:szCs w:val="24"/>
              </w:rPr>
            </w:pPr>
            <w:r>
              <w:rPr>
                <w:rFonts w:ascii="Times New Roman" w:hAnsi="Times New Roman"/>
                <w:sz w:val="24"/>
                <w:szCs w:val="24"/>
              </w:rPr>
              <w:t>Dept.:</w:t>
            </w:r>
            <w:r w:rsidR="00AA1C30">
              <w:rPr>
                <w:rFonts w:ascii="Times New Roman" w:hAnsi="Times New Roman"/>
                <w:sz w:val="24"/>
                <w:szCs w:val="24"/>
              </w:rPr>
              <w:t xml:space="preserve">         </w:t>
            </w:r>
            <w:r w:rsidR="00C4020D">
              <w:rPr>
                <w:rFonts w:ascii="Times New Roman" w:hAnsi="Times New Roman"/>
                <w:sz w:val="24"/>
                <w:szCs w:val="24"/>
              </w:rPr>
              <w:t xml:space="preserve">     </w:t>
            </w:r>
            <w:r w:rsidR="00AA1C30">
              <w:rPr>
                <w:rFonts w:ascii="Times New Roman" w:hAnsi="Times New Roman"/>
                <w:sz w:val="24"/>
                <w:szCs w:val="24"/>
              </w:rPr>
              <w:t xml:space="preserve">   CX101</w:t>
            </w:r>
          </w:p>
          <w:p w:rsidR="00621AAC" w:rsidRPr="00DC2A68" w:rsidRDefault="00621AAC" w:rsidP="00621AAC">
            <w:pPr>
              <w:pStyle w:val="SingleSpacing"/>
              <w:rPr>
                <w:rFonts w:ascii="Times New Roman" w:hAnsi="Times New Roman"/>
                <w:b/>
                <w:sz w:val="24"/>
                <w:szCs w:val="24"/>
              </w:rPr>
            </w:pPr>
          </w:p>
          <w:p w:rsidR="00621AAC" w:rsidRPr="00DC2A68" w:rsidRDefault="001D0068" w:rsidP="00621AAC">
            <w:pPr>
              <w:pStyle w:val="SingleSpacing"/>
              <w:rPr>
                <w:rFonts w:ascii="Times New Roman" w:hAnsi="Times New Roman"/>
                <w:sz w:val="24"/>
                <w:szCs w:val="24"/>
              </w:rPr>
            </w:pPr>
            <w:r w:rsidRPr="00DC2A68">
              <w:rPr>
                <w:rFonts w:ascii="Times New Roman" w:hAnsi="Times New Roman"/>
                <w:sz w:val="24"/>
                <w:szCs w:val="24"/>
              </w:rPr>
              <w:t xml:space="preserve">Complaint Filed: </w:t>
            </w:r>
            <w:r w:rsidR="00743289">
              <w:rPr>
                <w:rFonts w:ascii="Times New Roman" w:hAnsi="Times New Roman"/>
                <w:sz w:val="24"/>
                <w:szCs w:val="24"/>
              </w:rPr>
              <w:t xml:space="preserve"> September 28, 2011</w:t>
            </w:r>
          </w:p>
          <w:p w:rsidR="00621AAC" w:rsidRPr="00DC2A68" w:rsidRDefault="001D0068" w:rsidP="00621AAC">
            <w:pPr>
              <w:pStyle w:val="SingleSpacing"/>
              <w:rPr>
                <w:rFonts w:ascii="Times New Roman" w:hAnsi="Times New Roman"/>
                <w:sz w:val="24"/>
                <w:szCs w:val="24"/>
              </w:rPr>
            </w:pPr>
            <w:r w:rsidRPr="00DC2A68">
              <w:rPr>
                <w:rFonts w:ascii="Times New Roman" w:hAnsi="Times New Roman"/>
                <w:sz w:val="24"/>
                <w:szCs w:val="24"/>
              </w:rPr>
              <w:t xml:space="preserve">Trial Date:  </w:t>
            </w:r>
            <w:r w:rsidR="00E55405">
              <w:rPr>
                <w:rFonts w:ascii="Times New Roman" w:hAnsi="Times New Roman"/>
                <w:sz w:val="24"/>
                <w:szCs w:val="24"/>
              </w:rPr>
              <w:t xml:space="preserve">         </w:t>
            </w:r>
            <w:r w:rsidR="00743289">
              <w:rPr>
                <w:rFonts w:ascii="Times New Roman" w:hAnsi="Times New Roman"/>
                <w:sz w:val="24"/>
                <w:szCs w:val="24"/>
              </w:rPr>
              <w:t xml:space="preserve"> </w:t>
            </w:r>
            <w:r w:rsidR="00527947">
              <w:rPr>
                <w:rFonts w:ascii="Times New Roman" w:hAnsi="Times New Roman"/>
                <w:sz w:val="24"/>
                <w:szCs w:val="24"/>
              </w:rPr>
              <w:t>September 12, 2016</w:t>
            </w:r>
          </w:p>
          <w:p w:rsidR="00621AAC" w:rsidRPr="00DC2A68" w:rsidRDefault="00621AAC" w:rsidP="00621AAC">
            <w:pPr>
              <w:pStyle w:val="SingleSpacing"/>
              <w:rPr>
                <w:rFonts w:ascii="Times New Roman" w:hAnsi="Times New Roman"/>
                <w:sz w:val="24"/>
                <w:szCs w:val="24"/>
              </w:rPr>
            </w:pPr>
          </w:p>
        </w:tc>
      </w:tr>
    </w:tbl>
    <w:p w:rsidR="00621AAC" w:rsidRPr="008D02E8" w:rsidRDefault="001D0068" w:rsidP="00621AAC">
      <w:pPr>
        <w:spacing w:line="453" w:lineRule="exact"/>
        <w:rPr>
          <w:rFonts w:ascii="Times New Roman" w:hAnsi="Times New Roman"/>
          <w:sz w:val="24"/>
          <w:szCs w:val="24"/>
        </w:rPr>
        <w:sectPr w:rsidR="00621AAC" w:rsidRPr="008D02E8" w:rsidSect="009876F3">
          <w:headerReference w:type="default" r:id="rId11"/>
          <w:footerReference w:type="default" r:id="rId12"/>
          <w:pgSz w:w="12240" w:h="15840" w:code="1"/>
          <w:pgMar w:top="1440" w:right="1440" w:bottom="1440" w:left="1440" w:header="720" w:footer="570" w:gutter="0"/>
          <w:pgNumType w:fmt="lowerRoman"/>
          <w:cols w:space="720"/>
          <w:docGrid w:linePitch="272"/>
        </w:sectPr>
      </w:pPr>
      <w:r>
        <w:rPr>
          <w:rFonts w:ascii="Times New Roman" w:hAnsi="Times New Roman"/>
          <w:sz w:val="24"/>
          <w:szCs w:val="24"/>
        </w:rPr>
        <w:tab/>
        <w:t xml:space="preserve"> </w:t>
      </w:r>
    </w:p>
    <w:p w:rsidR="00621AAC" w:rsidRDefault="00E55405" w:rsidP="002C2120">
      <w:pPr>
        <w:contextualSpacing/>
        <w:jc w:val="center"/>
        <w:rPr>
          <w:rFonts w:ascii="Times New Roman" w:hAnsi="Times New Roman"/>
          <w:b/>
          <w:sz w:val="24"/>
          <w:szCs w:val="24"/>
          <w:u w:val="single"/>
        </w:rPr>
      </w:pPr>
      <w:r w:rsidRPr="00230C6D">
        <w:rPr>
          <w:rFonts w:ascii="Times New Roman" w:hAnsi="Times New Roman"/>
          <w:b/>
          <w:sz w:val="24"/>
          <w:szCs w:val="24"/>
          <w:u w:val="single"/>
        </w:rPr>
        <w:lastRenderedPageBreak/>
        <w:t>MEMORANDUM OF POINTS AND AUTHORITIES</w:t>
      </w:r>
    </w:p>
    <w:p w:rsidR="00230C6D" w:rsidRDefault="002C2120" w:rsidP="00813340">
      <w:pPr>
        <w:pStyle w:val="Signatureblockline"/>
        <w:widowControl w:val="0"/>
        <w:numPr>
          <w:ilvl w:val="0"/>
          <w:numId w:val="11"/>
        </w:numPr>
        <w:tabs>
          <w:tab w:val="clear" w:pos="9360"/>
          <w:tab w:val="left" w:leader="underscore" w:pos="0"/>
        </w:tabs>
        <w:spacing w:line="455" w:lineRule="exact"/>
        <w:ind w:left="720"/>
        <w:contextualSpacing/>
        <w:rPr>
          <w:rFonts w:ascii="Times New Roman" w:hAnsi="Times New Roman"/>
          <w:b/>
          <w:sz w:val="24"/>
          <w:szCs w:val="24"/>
        </w:rPr>
      </w:pPr>
      <w:r>
        <w:rPr>
          <w:rFonts w:ascii="Times New Roman" w:hAnsi="Times New Roman"/>
          <w:b/>
          <w:sz w:val="24"/>
          <w:szCs w:val="24"/>
        </w:rPr>
        <w:t>INTRODUCTION</w:t>
      </w:r>
    </w:p>
    <w:p w:rsidR="008139CC" w:rsidRPr="008139CC" w:rsidRDefault="008139CC" w:rsidP="008F45D9">
      <w:pPr>
        <w:pStyle w:val="Signatureblockline"/>
        <w:widowControl w:val="0"/>
        <w:tabs>
          <w:tab w:val="clear" w:pos="9360"/>
          <w:tab w:val="left" w:leader="underscore" w:pos="0"/>
        </w:tabs>
        <w:spacing w:line="455" w:lineRule="exact"/>
        <w:ind w:left="0" w:firstLine="720"/>
        <w:contextualSpacing/>
        <w:rPr>
          <w:rFonts w:ascii="Times New Roman" w:hAnsi="Times New Roman"/>
          <w:sz w:val="24"/>
          <w:szCs w:val="24"/>
        </w:rPr>
      </w:pPr>
      <w:r>
        <w:rPr>
          <w:rFonts w:ascii="Times New Roman" w:hAnsi="Times New Roman"/>
          <w:sz w:val="24"/>
          <w:szCs w:val="24"/>
        </w:rPr>
        <w:t xml:space="preserve">Defendants’ Ex Parte Application seeks on an expedited basis an order </w:t>
      </w:r>
      <w:proofErr w:type="gramStart"/>
      <w:r>
        <w:rPr>
          <w:rFonts w:ascii="Times New Roman" w:hAnsi="Times New Roman"/>
          <w:sz w:val="24"/>
          <w:szCs w:val="24"/>
        </w:rPr>
        <w:t>bifurcating</w:t>
      </w:r>
      <w:proofErr w:type="gramEnd"/>
      <w:r>
        <w:rPr>
          <w:rFonts w:ascii="Times New Roman" w:hAnsi="Times New Roman"/>
          <w:sz w:val="24"/>
          <w:szCs w:val="24"/>
        </w:rPr>
        <w:t xml:space="preserve"> the liability and damages phases of the trial.  The Court has already advised Defendants they have waived the bifurcation motion as </w:t>
      </w:r>
      <w:r w:rsidRPr="008139CC">
        <w:rPr>
          <w:rFonts w:ascii="Times New Roman" w:hAnsi="Times New Roman"/>
          <w:b/>
          <w:sz w:val="24"/>
          <w:szCs w:val="24"/>
        </w:rPr>
        <w:t>untimely</w:t>
      </w:r>
      <w:r>
        <w:rPr>
          <w:rFonts w:ascii="Times New Roman" w:hAnsi="Times New Roman"/>
          <w:sz w:val="24"/>
          <w:szCs w:val="24"/>
        </w:rPr>
        <w:t>.</w:t>
      </w:r>
      <w:r>
        <w:rPr>
          <w:rStyle w:val="FootnoteReference"/>
          <w:rFonts w:ascii="Times New Roman" w:hAnsi="Times New Roman"/>
          <w:sz w:val="24"/>
          <w:szCs w:val="24"/>
        </w:rPr>
        <w:footnoteReference w:id="1"/>
      </w:r>
      <w:r>
        <w:rPr>
          <w:rFonts w:ascii="Times New Roman" w:hAnsi="Times New Roman"/>
          <w:sz w:val="24"/>
          <w:szCs w:val="24"/>
        </w:rPr>
        <w:t xml:space="preserve">  While the Court noted it could </w:t>
      </w:r>
      <w:proofErr w:type="spellStart"/>
      <w:r>
        <w:rPr>
          <w:rFonts w:ascii="Times New Roman" w:hAnsi="Times New Roman"/>
          <w:i/>
          <w:sz w:val="24"/>
          <w:szCs w:val="24"/>
        </w:rPr>
        <w:t>sua</w:t>
      </w:r>
      <w:proofErr w:type="spellEnd"/>
      <w:r>
        <w:rPr>
          <w:rFonts w:ascii="Times New Roman" w:hAnsi="Times New Roman"/>
          <w:i/>
          <w:sz w:val="24"/>
          <w:szCs w:val="24"/>
        </w:rPr>
        <w:t xml:space="preserve"> </w:t>
      </w:r>
      <w:proofErr w:type="spellStart"/>
      <w:r>
        <w:rPr>
          <w:rFonts w:ascii="Times New Roman" w:hAnsi="Times New Roman"/>
          <w:i/>
          <w:sz w:val="24"/>
          <w:szCs w:val="24"/>
        </w:rPr>
        <w:t>sponte</w:t>
      </w:r>
      <w:proofErr w:type="spellEnd"/>
      <w:r>
        <w:rPr>
          <w:rFonts w:ascii="Times New Roman" w:hAnsi="Times New Roman"/>
          <w:i/>
          <w:sz w:val="24"/>
          <w:szCs w:val="24"/>
        </w:rPr>
        <w:t xml:space="preserve"> </w:t>
      </w:r>
      <w:r>
        <w:rPr>
          <w:rFonts w:ascii="Times New Roman" w:hAnsi="Times New Roman"/>
          <w:sz w:val="24"/>
          <w:szCs w:val="24"/>
        </w:rPr>
        <w:t>determine later bifurcation is appropriate, Defendants appear to be seizing on language in the Court’s August 29, 2016 order which stated if Plaintiffs did not comply with that Order the defendants could renew their request ex parte for a bifurcated trial.  At the September 6, 2016 hearing on Plaintiffs’ Ex Parte Application, the Court noted since the Court of Appeal has stayed the August 29, 2016 Order, it is not able to make rulings regarding the issues in that order.  Therefore, this request should be denied outright as untimely.</w:t>
      </w:r>
    </w:p>
    <w:p w:rsidR="008139CC" w:rsidRDefault="008139CC" w:rsidP="008F45D9">
      <w:pPr>
        <w:pStyle w:val="Signatureblockline"/>
        <w:widowControl w:val="0"/>
        <w:tabs>
          <w:tab w:val="clear" w:pos="9360"/>
          <w:tab w:val="left" w:leader="underscore" w:pos="0"/>
        </w:tabs>
        <w:spacing w:line="455" w:lineRule="exact"/>
        <w:ind w:left="0" w:firstLine="720"/>
        <w:contextualSpacing/>
        <w:rPr>
          <w:rFonts w:ascii="Times New Roman" w:hAnsi="Times New Roman"/>
          <w:sz w:val="24"/>
          <w:szCs w:val="24"/>
        </w:rPr>
      </w:pPr>
      <w:r>
        <w:rPr>
          <w:rFonts w:ascii="Times New Roman" w:hAnsi="Times New Roman"/>
          <w:sz w:val="24"/>
          <w:szCs w:val="24"/>
        </w:rPr>
        <w:t xml:space="preserve">Furthermore, Plaintiffs contend no exigent circumstances require this request be heard on an ex parte basis because any “urgency” is due to Defendants’ own dilatory conduct.  Due to the Court’s unavailability this week, </w:t>
      </w:r>
      <w:r w:rsidRPr="008139CC">
        <w:rPr>
          <w:rFonts w:ascii="Times New Roman" w:hAnsi="Times New Roman"/>
          <w:b/>
          <w:sz w:val="24"/>
          <w:szCs w:val="24"/>
        </w:rPr>
        <w:t>Plaintiffs are required to oppose</w:t>
      </w:r>
      <w:r>
        <w:rPr>
          <w:rFonts w:ascii="Times New Roman" w:hAnsi="Times New Roman"/>
          <w:sz w:val="24"/>
          <w:szCs w:val="24"/>
        </w:rPr>
        <w:t xml:space="preserve"> </w:t>
      </w:r>
      <w:r w:rsidRPr="008139CC">
        <w:rPr>
          <w:rFonts w:ascii="Times New Roman" w:hAnsi="Times New Roman"/>
          <w:b/>
          <w:sz w:val="24"/>
          <w:szCs w:val="24"/>
        </w:rPr>
        <w:t>this</w:t>
      </w:r>
      <w:r>
        <w:rPr>
          <w:rFonts w:ascii="Times New Roman" w:hAnsi="Times New Roman"/>
          <w:sz w:val="24"/>
          <w:szCs w:val="24"/>
        </w:rPr>
        <w:t xml:space="preserve"> </w:t>
      </w:r>
      <w:r>
        <w:rPr>
          <w:rFonts w:ascii="Times New Roman" w:hAnsi="Times New Roman"/>
          <w:b/>
          <w:i/>
          <w:sz w:val="24"/>
          <w:szCs w:val="24"/>
        </w:rPr>
        <w:t xml:space="preserve">Ex Parte Applications </w:t>
      </w:r>
      <w:r>
        <w:rPr>
          <w:rFonts w:ascii="Times New Roman" w:hAnsi="Times New Roman"/>
          <w:sz w:val="24"/>
          <w:szCs w:val="24"/>
        </w:rPr>
        <w:t>in a matter of hours.</w:t>
      </w:r>
      <w:r>
        <w:rPr>
          <w:rStyle w:val="FootnoteReference"/>
          <w:rFonts w:ascii="Times New Roman" w:hAnsi="Times New Roman"/>
          <w:sz w:val="24"/>
          <w:szCs w:val="24"/>
        </w:rPr>
        <w:footnoteReference w:id="2"/>
      </w:r>
      <w:r>
        <w:rPr>
          <w:rFonts w:ascii="Times New Roman" w:hAnsi="Times New Roman"/>
          <w:sz w:val="24"/>
          <w:szCs w:val="24"/>
        </w:rPr>
        <w:t xml:space="preserve">  Plaintiffs’ primary basis for resisting bifurcation is that it will place unreasonable burdens on hundreds of class member witnesses which directly contradict the purpose and public policy behind class actions.  The parties have agreed to continue the trial and the 5 year statue to bring the matter to trial.  (Odenbreit Dec., ¶ ).  In addition, it is clear from the Court’s perspective that it is unable to make any orders relating to the discovery sought by Defendants since it was in part the subject of the August 29, 2016 Order currently stayed by the Court of Appeal.  Therefore, the request is premature and there </w:t>
      </w:r>
      <w:r>
        <w:rPr>
          <w:rFonts w:ascii="Times New Roman" w:hAnsi="Times New Roman"/>
          <w:sz w:val="24"/>
          <w:szCs w:val="24"/>
        </w:rPr>
        <w:lastRenderedPageBreak/>
        <w:t xml:space="preserve">are no exigent circumstances warranting ex parte relief. </w:t>
      </w:r>
    </w:p>
    <w:p w:rsidR="008139CC" w:rsidRDefault="008139CC" w:rsidP="008F45D9">
      <w:pPr>
        <w:pStyle w:val="Signatureblockline"/>
        <w:widowControl w:val="0"/>
        <w:tabs>
          <w:tab w:val="clear" w:pos="9360"/>
          <w:tab w:val="left" w:leader="underscore" w:pos="0"/>
        </w:tabs>
        <w:spacing w:line="455" w:lineRule="exact"/>
        <w:ind w:left="0" w:firstLine="720"/>
        <w:contextualSpacing/>
        <w:rPr>
          <w:rFonts w:ascii="Times New Roman" w:hAnsi="Times New Roman"/>
          <w:sz w:val="24"/>
          <w:szCs w:val="24"/>
        </w:rPr>
      </w:pPr>
      <w:r>
        <w:rPr>
          <w:rFonts w:ascii="Times New Roman" w:hAnsi="Times New Roman"/>
          <w:sz w:val="24"/>
          <w:szCs w:val="24"/>
        </w:rPr>
        <w:t>Finally, as shown herein Defendants failure to properly and timely seek discovery have caused multiple delays of the trial in this matter when they are not entitled to any, much less the expanded discovery they seek.  This situation is a creation of Defendants’ own dilatory conduct.</w:t>
      </w:r>
    </w:p>
    <w:p w:rsidR="008139CC" w:rsidRDefault="008139CC" w:rsidP="008F45D9">
      <w:pPr>
        <w:pStyle w:val="Signatureblockline"/>
        <w:widowControl w:val="0"/>
        <w:tabs>
          <w:tab w:val="clear" w:pos="9360"/>
          <w:tab w:val="left" w:leader="underscore" w:pos="0"/>
        </w:tabs>
        <w:spacing w:line="455" w:lineRule="exact"/>
        <w:ind w:left="0" w:firstLine="720"/>
        <w:contextualSpacing/>
        <w:rPr>
          <w:rFonts w:ascii="Times New Roman" w:hAnsi="Times New Roman"/>
          <w:sz w:val="24"/>
          <w:szCs w:val="24"/>
        </w:rPr>
      </w:pPr>
      <w:r>
        <w:rPr>
          <w:rFonts w:ascii="Times New Roman" w:hAnsi="Times New Roman"/>
          <w:sz w:val="24"/>
          <w:szCs w:val="24"/>
        </w:rPr>
        <w:t xml:space="preserve">The sole basis is Defendants’ contention it is entitled to complete a </w:t>
      </w:r>
      <w:r>
        <w:rPr>
          <w:rFonts w:ascii="Times New Roman" w:hAnsi="Times New Roman"/>
          <w:b/>
          <w:sz w:val="24"/>
          <w:szCs w:val="24"/>
        </w:rPr>
        <w:t xml:space="preserve">third day of deposition </w:t>
      </w:r>
      <w:r>
        <w:rPr>
          <w:rFonts w:ascii="Times New Roman" w:hAnsi="Times New Roman"/>
          <w:sz w:val="24"/>
          <w:szCs w:val="24"/>
        </w:rPr>
        <w:t xml:space="preserve">of Plaintiffs’ expert Dr. William Roberts to further inquire about his plan to present damages at trial.  What Defendants omit from the facts is </w:t>
      </w:r>
      <w:r>
        <w:rPr>
          <w:rFonts w:ascii="Times New Roman" w:hAnsi="Times New Roman"/>
          <w:b/>
          <w:sz w:val="24"/>
          <w:szCs w:val="24"/>
        </w:rPr>
        <w:t xml:space="preserve">they never sought this information prior to the discovery cut-off and only requested the Court they be permitted to depose Dr. Roberts about the survey methodology and raw data results.  </w:t>
      </w:r>
      <w:r w:rsidR="00C15A84">
        <w:rPr>
          <w:rFonts w:ascii="Times New Roman" w:hAnsi="Times New Roman"/>
          <w:b/>
          <w:sz w:val="24"/>
          <w:szCs w:val="24"/>
        </w:rPr>
        <w:t>(</w:t>
      </w:r>
      <w:r w:rsidR="00C15A84">
        <w:rPr>
          <w:rFonts w:ascii="Times New Roman" w:hAnsi="Times New Roman"/>
          <w:sz w:val="24"/>
          <w:szCs w:val="24"/>
        </w:rPr>
        <w:t>Odenbreit Dec., Ex. 4)</w:t>
      </w:r>
      <w:r>
        <w:rPr>
          <w:rFonts w:ascii="Times New Roman" w:hAnsi="Times New Roman"/>
          <w:sz w:val="24"/>
          <w:szCs w:val="24"/>
        </w:rPr>
        <w:t xml:space="preserve">  Defendant’s argument that is did not seek this discovery prior to the discovery cut-off does because the survey wasn’t complete is entirely disingenuous as it has know a survey would be utilized in this case before the discovery cut-off and still did not seek to preserve its right to conduct discovery on this issue.  Citing due process concerns, the Court permitted limited discovery relating to the survey process and raw results.  </w:t>
      </w:r>
      <w:r>
        <w:rPr>
          <w:rFonts w:ascii="Times New Roman" w:hAnsi="Times New Roman"/>
          <w:b/>
          <w:sz w:val="24"/>
          <w:szCs w:val="24"/>
        </w:rPr>
        <w:t>At no time did the Court permit deposition testimony from Plaintiffs’ expert on his damage analysis or damages at all, only the survey process.</w:t>
      </w:r>
      <w:r>
        <w:rPr>
          <w:rFonts w:ascii="Times New Roman" w:hAnsi="Times New Roman"/>
          <w:sz w:val="24"/>
          <w:szCs w:val="24"/>
        </w:rPr>
        <w:t xml:space="preserve">  At this point, Plaintiffs’ due process rights are in serious jeopardy because while they have been completely cut off from any discovery, Defendants’ discovery continues to expand and continue.      </w:t>
      </w:r>
    </w:p>
    <w:p w:rsidR="00813340" w:rsidRPr="00813340" w:rsidRDefault="008139CC" w:rsidP="008F45D9">
      <w:pPr>
        <w:pStyle w:val="Signatureblockline"/>
        <w:widowControl w:val="0"/>
        <w:tabs>
          <w:tab w:val="clear" w:pos="9360"/>
          <w:tab w:val="left" w:leader="underscore" w:pos="0"/>
        </w:tabs>
        <w:spacing w:line="455" w:lineRule="exact"/>
        <w:ind w:left="0" w:firstLine="720"/>
        <w:contextualSpacing/>
        <w:rPr>
          <w:rFonts w:ascii="Times New Roman" w:hAnsi="Times New Roman"/>
          <w:sz w:val="24"/>
          <w:szCs w:val="24"/>
        </w:rPr>
      </w:pPr>
      <w:r>
        <w:rPr>
          <w:rFonts w:ascii="Times New Roman" w:hAnsi="Times New Roman"/>
          <w:sz w:val="24"/>
          <w:szCs w:val="24"/>
        </w:rPr>
        <w:t xml:space="preserve">Plaintiffs </w:t>
      </w:r>
      <w:r w:rsidR="008F45D9">
        <w:rPr>
          <w:rFonts w:ascii="Times New Roman" w:hAnsi="Times New Roman"/>
          <w:sz w:val="24"/>
          <w:szCs w:val="24"/>
        </w:rPr>
        <w:t>oppose Defendants’ Ex Parte Application and</w:t>
      </w:r>
      <w:r w:rsidR="00033DB3">
        <w:rPr>
          <w:rFonts w:ascii="Times New Roman" w:hAnsi="Times New Roman"/>
          <w:sz w:val="24"/>
          <w:szCs w:val="24"/>
        </w:rPr>
        <w:t xml:space="preserve"> the continuance of the currently scheduled trial date </w:t>
      </w:r>
      <w:r w:rsidR="008F45D9">
        <w:rPr>
          <w:rFonts w:ascii="Times New Roman" w:hAnsi="Times New Roman"/>
          <w:sz w:val="24"/>
          <w:szCs w:val="24"/>
        </w:rPr>
        <w:t xml:space="preserve">for the reasons stated herein. </w:t>
      </w:r>
    </w:p>
    <w:p w:rsidR="00813340" w:rsidRDefault="00813340" w:rsidP="00813340">
      <w:pPr>
        <w:pStyle w:val="Signatureblockline"/>
        <w:widowControl w:val="0"/>
        <w:numPr>
          <w:ilvl w:val="0"/>
          <w:numId w:val="11"/>
        </w:numPr>
        <w:tabs>
          <w:tab w:val="clear" w:pos="9360"/>
          <w:tab w:val="left" w:leader="underscore" w:pos="0"/>
        </w:tabs>
        <w:spacing w:line="455" w:lineRule="exact"/>
        <w:ind w:left="720"/>
        <w:contextualSpacing/>
        <w:rPr>
          <w:rFonts w:ascii="Times New Roman" w:hAnsi="Times New Roman"/>
          <w:b/>
          <w:sz w:val="24"/>
          <w:szCs w:val="24"/>
        </w:rPr>
      </w:pPr>
      <w:r>
        <w:rPr>
          <w:rFonts w:ascii="Times New Roman" w:hAnsi="Times New Roman"/>
          <w:b/>
          <w:sz w:val="24"/>
          <w:szCs w:val="24"/>
        </w:rPr>
        <w:t>ARGUMENT</w:t>
      </w:r>
    </w:p>
    <w:p w:rsidR="008139CC" w:rsidRDefault="008139CC" w:rsidP="008139CC">
      <w:pPr>
        <w:pStyle w:val="Signatureblockline"/>
        <w:widowControl w:val="0"/>
        <w:numPr>
          <w:ilvl w:val="0"/>
          <w:numId w:val="16"/>
        </w:numPr>
        <w:tabs>
          <w:tab w:val="clear" w:pos="9360"/>
          <w:tab w:val="left" w:leader="underscore" w:pos="0"/>
        </w:tabs>
        <w:spacing w:line="455" w:lineRule="exact"/>
        <w:contextualSpacing/>
        <w:rPr>
          <w:rFonts w:ascii="Times New Roman" w:hAnsi="Times New Roman"/>
          <w:sz w:val="24"/>
          <w:szCs w:val="24"/>
        </w:rPr>
      </w:pPr>
      <w:r>
        <w:rPr>
          <w:rFonts w:ascii="Times New Roman" w:hAnsi="Times New Roman"/>
          <w:b/>
          <w:sz w:val="24"/>
          <w:szCs w:val="24"/>
        </w:rPr>
        <w:t>Defendants’ Request for Bifurcation is Untimely and Not Permitted By Ex Parte Relief</w:t>
      </w:r>
    </w:p>
    <w:p w:rsidR="008139CC" w:rsidRPr="008139CC" w:rsidRDefault="008139CC" w:rsidP="008139CC">
      <w:pPr>
        <w:rPr>
          <w:rFonts w:ascii="Times New Roman" w:hAnsi="Times New Roman"/>
          <w:sz w:val="24"/>
          <w:szCs w:val="24"/>
        </w:rPr>
      </w:pPr>
      <w:r>
        <w:rPr>
          <w:rFonts w:ascii="Times New Roman" w:hAnsi="Times New Roman"/>
          <w:sz w:val="24"/>
          <w:szCs w:val="24"/>
        </w:rPr>
        <w:tab/>
      </w:r>
      <w:r w:rsidRPr="008139CC">
        <w:rPr>
          <w:rFonts w:ascii="Times New Roman" w:hAnsi="Times New Roman"/>
          <w:b/>
          <w:sz w:val="24"/>
          <w:szCs w:val="24"/>
        </w:rPr>
        <w:t>Code of Civil Procedure section 598</w:t>
      </w:r>
      <w:r w:rsidRPr="008139CC">
        <w:rPr>
          <w:rFonts w:ascii="Times New Roman" w:hAnsi="Times New Roman"/>
          <w:sz w:val="24"/>
          <w:szCs w:val="24"/>
        </w:rPr>
        <w:t xml:space="preserve"> states</w:t>
      </w:r>
      <w:r>
        <w:rPr>
          <w:rFonts w:ascii="Times New Roman" w:hAnsi="Times New Roman"/>
          <w:sz w:val="24"/>
          <w:szCs w:val="24"/>
        </w:rPr>
        <w:t xml:space="preserve"> in relevant part</w:t>
      </w:r>
      <w:r w:rsidRPr="008139CC">
        <w:rPr>
          <w:rFonts w:ascii="Times New Roman" w:hAnsi="Times New Roman"/>
          <w:sz w:val="24"/>
          <w:szCs w:val="24"/>
        </w:rPr>
        <w:t>:</w:t>
      </w:r>
    </w:p>
    <w:p w:rsidR="008139CC" w:rsidRDefault="008139CC" w:rsidP="008139CC">
      <w:pPr>
        <w:pStyle w:val="Signatureblockline"/>
        <w:widowControl w:val="0"/>
        <w:tabs>
          <w:tab w:val="clear" w:pos="9360"/>
          <w:tab w:val="left" w:leader="underscore" w:pos="0"/>
        </w:tabs>
        <w:spacing w:line="455" w:lineRule="exact"/>
        <w:ind w:left="0"/>
        <w:contextualSpacing/>
        <w:rPr>
          <w:rFonts w:ascii="Times New Roman" w:hAnsi="Times New Roman"/>
          <w:sz w:val="24"/>
          <w:szCs w:val="24"/>
        </w:rPr>
      </w:pPr>
      <w:r w:rsidRPr="008139CC">
        <w:rPr>
          <w:rFonts w:ascii="Times New Roman" w:hAnsi="Times New Roman"/>
          <w:sz w:val="24"/>
          <w:szCs w:val="24"/>
        </w:rPr>
        <w:t xml:space="preserve">“The Court may, when the convenience of witnesses, the ends of justice, or the economy and efficiency of handling the litigation would be promoted thereby, on </w:t>
      </w:r>
      <w:r w:rsidRPr="008139CC">
        <w:rPr>
          <w:rFonts w:ascii="Times New Roman" w:hAnsi="Times New Roman"/>
          <w:b/>
          <w:bCs/>
          <w:sz w:val="24"/>
          <w:szCs w:val="24"/>
        </w:rPr>
        <w:t>motion</w:t>
      </w:r>
      <w:r w:rsidRPr="008139CC">
        <w:rPr>
          <w:rFonts w:ascii="Times New Roman" w:hAnsi="Times New Roman"/>
          <w:sz w:val="24"/>
          <w:szCs w:val="24"/>
        </w:rPr>
        <w:t xml:space="preserve"> of a party, after notice and hearing, make an order, no later than the close of pretrial conference in cases in which such pretrial conference is to be held, or, in other cases, no later than 30 days before the </w:t>
      </w:r>
      <w:r w:rsidRPr="008139CC">
        <w:rPr>
          <w:rFonts w:ascii="Times New Roman" w:hAnsi="Times New Roman"/>
          <w:sz w:val="24"/>
          <w:szCs w:val="24"/>
        </w:rPr>
        <w:lastRenderedPageBreak/>
        <w:t>trial date, that the trial of any issue or any part thereof shall precede the trial of any other issue or any part thereof in the case, except for special defenses which may be tried first pursuant to Sections 597 and 597.5.</w:t>
      </w:r>
      <w:r>
        <w:rPr>
          <w:rFonts w:ascii="Times New Roman" w:hAnsi="Times New Roman"/>
          <w:sz w:val="24"/>
          <w:szCs w:val="24"/>
        </w:rPr>
        <w:t xml:space="preserve">”  The date to bring such a motion has long since passed.  </w:t>
      </w:r>
    </w:p>
    <w:p w:rsidR="008139CC" w:rsidRDefault="008139CC" w:rsidP="008139CC">
      <w:pPr>
        <w:pStyle w:val="Signatureblockline"/>
        <w:widowControl w:val="0"/>
        <w:tabs>
          <w:tab w:val="clear" w:pos="9360"/>
          <w:tab w:val="left" w:leader="underscore" w:pos="0"/>
        </w:tabs>
        <w:spacing w:line="455" w:lineRule="exact"/>
        <w:ind w:left="0"/>
        <w:contextualSpacing/>
        <w:rPr>
          <w:rFonts w:ascii="Times New Roman" w:hAnsi="Times New Roman"/>
          <w:sz w:val="24"/>
          <w:szCs w:val="24"/>
        </w:rPr>
      </w:pPr>
      <w:r>
        <w:rPr>
          <w:rFonts w:ascii="Times New Roman" w:hAnsi="Times New Roman"/>
          <w:sz w:val="24"/>
          <w:szCs w:val="24"/>
        </w:rPr>
        <w:tab/>
        <w:t xml:space="preserve">Statutes affording relief upon a “notice” or “noticed basis” are not the proper subject of an ex parte application and due process requires notice be given.  </w:t>
      </w:r>
      <w:r>
        <w:rPr>
          <w:rFonts w:ascii="Times New Roman" w:hAnsi="Times New Roman"/>
          <w:i/>
          <w:sz w:val="24"/>
          <w:szCs w:val="24"/>
        </w:rPr>
        <w:t xml:space="preserve">Alliance Bank v. Murray </w:t>
      </w:r>
      <w:r>
        <w:rPr>
          <w:rFonts w:ascii="Times New Roman" w:hAnsi="Times New Roman"/>
          <w:sz w:val="24"/>
          <w:szCs w:val="24"/>
        </w:rPr>
        <w:t>(1984) 161 Cal.App.3d 1, 5-6.  The statute specifically requires the request be brought “on motion, of a party, after notice and hearing”.  CCP §598.  Therefore, ex parte relief is not available for Defendants’ request for bifurcation.</w:t>
      </w:r>
    </w:p>
    <w:p w:rsidR="008F45D9" w:rsidRPr="008139CC" w:rsidRDefault="008139CC" w:rsidP="008139CC">
      <w:pPr>
        <w:pStyle w:val="Signatureblockline"/>
        <w:widowControl w:val="0"/>
        <w:numPr>
          <w:ilvl w:val="0"/>
          <w:numId w:val="16"/>
        </w:numPr>
        <w:tabs>
          <w:tab w:val="clear" w:pos="9360"/>
          <w:tab w:val="left" w:leader="underscore" w:pos="0"/>
        </w:tabs>
        <w:spacing w:line="455" w:lineRule="exact"/>
        <w:contextualSpacing/>
        <w:rPr>
          <w:rFonts w:ascii="Times New Roman" w:hAnsi="Times New Roman"/>
          <w:sz w:val="24"/>
          <w:szCs w:val="24"/>
        </w:rPr>
      </w:pPr>
      <w:bookmarkStart w:id="0" w:name="_GoBack"/>
      <w:bookmarkEnd w:id="0"/>
      <w:r>
        <w:rPr>
          <w:rFonts w:ascii="Times New Roman" w:hAnsi="Times New Roman"/>
          <w:b/>
          <w:sz w:val="24"/>
          <w:szCs w:val="24"/>
        </w:rPr>
        <w:t>Defendants Are Not Entitled to The Discovery On Which They Base Their Request for Bifurcation</w:t>
      </w:r>
    </w:p>
    <w:p w:rsidR="00C15A84" w:rsidRPr="00C15A84" w:rsidRDefault="008139CC" w:rsidP="008139CC">
      <w:pPr>
        <w:pStyle w:val="Signatureblockline"/>
        <w:widowControl w:val="0"/>
        <w:tabs>
          <w:tab w:val="clear" w:pos="9360"/>
          <w:tab w:val="left" w:leader="underscore" w:pos="0"/>
        </w:tabs>
        <w:spacing w:line="455" w:lineRule="exact"/>
        <w:ind w:left="0"/>
        <w:contextualSpacing/>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 xml:space="preserve">The sole justification for Defendants’ request for bifurcation is they believe they are entitled to a </w:t>
      </w:r>
      <w:r>
        <w:rPr>
          <w:rFonts w:ascii="Times New Roman" w:hAnsi="Times New Roman"/>
          <w:b/>
          <w:sz w:val="24"/>
          <w:szCs w:val="24"/>
        </w:rPr>
        <w:t xml:space="preserve">third day of deposition </w:t>
      </w:r>
      <w:r>
        <w:rPr>
          <w:rFonts w:ascii="Times New Roman" w:hAnsi="Times New Roman"/>
          <w:sz w:val="24"/>
          <w:szCs w:val="24"/>
        </w:rPr>
        <w:t xml:space="preserve">of Plaintiffs’ expert Dr. Roberts; a </w:t>
      </w:r>
      <w:r>
        <w:rPr>
          <w:rFonts w:ascii="Times New Roman" w:hAnsi="Times New Roman"/>
          <w:b/>
          <w:sz w:val="24"/>
          <w:szCs w:val="24"/>
        </w:rPr>
        <w:t xml:space="preserve">second day of deposition </w:t>
      </w:r>
      <w:r>
        <w:rPr>
          <w:rFonts w:ascii="Times New Roman" w:hAnsi="Times New Roman"/>
          <w:sz w:val="24"/>
          <w:szCs w:val="24"/>
        </w:rPr>
        <w:t xml:space="preserve">with a third party vendor, </w:t>
      </w:r>
      <w:proofErr w:type="spellStart"/>
      <w:r>
        <w:rPr>
          <w:rFonts w:ascii="Times New Roman" w:hAnsi="Times New Roman"/>
          <w:sz w:val="24"/>
          <w:szCs w:val="24"/>
        </w:rPr>
        <w:t>Luth</w:t>
      </w:r>
      <w:proofErr w:type="spellEnd"/>
      <w:r>
        <w:rPr>
          <w:rFonts w:ascii="Times New Roman" w:hAnsi="Times New Roman"/>
          <w:sz w:val="24"/>
          <w:szCs w:val="24"/>
        </w:rPr>
        <w:t xml:space="preserve"> Research, hired by Plaintiffs’ expert to conduct a telephone survey and the deposition of another </w:t>
      </w:r>
      <w:proofErr w:type="spellStart"/>
      <w:r>
        <w:rPr>
          <w:rFonts w:ascii="Times New Roman" w:hAnsi="Times New Roman"/>
          <w:sz w:val="24"/>
          <w:szCs w:val="24"/>
        </w:rPr>
        <w:t>Luth</w:t>
      </w:r>
      <w:proofErr w:type="spellEnd"/>
      <w:r>
        <w:rPr>
          <w:rFonts w:ascii="Times New Roman" w:hAnsi="Times New Roman"/>
          <w:sz w:val="24"/>
          <w:szCs w:val="24"/>
        </w:rPr>
        <w:t xml:space="preserve"> Research employee who resides out of state.  There are so many inaccuracies in Defendants’ recitation of the facts surrounding discovery it will be difficult to unwind given the short timeframe, however Plaintiffs will attempt to do so.  However, we must first start with the fact that this Court has already found the discovery cut-off in this case was May 6, 2016.  (Odenbreit Dec., Ex. 2: Court Order dated July 18, 2016 Order granting Defendants’ Motion to Quash Subpoena of Defendants’ Expert Robert Crandall, p. 2).  </w:t>
      </w:r>
      <w:r w:rsidR="00C15A84">
        <w:rPr>
          <w:rFonts w:ascii="Times New Roman" w:hAnsi="Times New Roman"/>
          <w:sz w:val="24"/>
          <w:szCs w:val="24"/>
        </w:rPr>
        <w:t xml:space="preserve">Plaintiffs are now prejudiced because they have been denied discovery while Defendants are being rewarded for their failure to ever seek discovery.  </w:t>
      </w:r>
      <w:proofErr w:type="spellStart"/>
      <w:r w:rsidR="00C15A84">
        <w:rPr>
          <w:rFonts w:ascii="Times New Roman" w:hAnsi="Times New Roman"/>
          <w:i/>
          <w:sz w:val="24"/>
          <w:szCs w:val="24"/>
        </w:rPr>
        <w:t>Petlton</w:t>
      </w:r>
      <w:proofErr w:type="spellEnd"/>
      <w:r w:rsidR="00C15A84">
        <w:rPr>
          <w:rFonts w:ascii="Times New Roman" w:hAnsi="Times New Roman"/>
          <w:i/>
          <w:sz w:val="24"/>
          <w:szCs w:val="24"/>
        </w:rPr>
        <w:t xml:space="preserve">-Shepherd Ind., Inc. v. Delta Packaging Prod., Inc. </w:t>
      </w:r>
      <w:r w:rsidR="00C15A84">
        <w:rPr>
          <w:rFonts w:ascii="Times New Roman" w:hAnsi="Times New Roman"/>
          <w:sz w:val="24"/>
          <w:szCs w:val="24"/>
        </w:rPr>
        <w:t>(2008) 165 Cal.App.4</w:t>
      </w:r>
      <w:r w:rsidR="00C15A84" w:rsidRPr="00C15A84">
        <w:rPr>
          <w:rFonts w:ascii="Times New Roman" w:hAnsi="Times New Roman"/>
          <w:sz w:val="24"/>
          <w:szCs w:val="24"/>
          <w:vertAlign w:val="superscript"/>
        </w:rPr>
        <w:t>th</w:t>
      </w:r>
      <w:r w:rsidR="00C15A84">
        <w:rPr>
          <w:rFonts w:ascii="Times New Roman" w:hAnsi="Times New Roman"/>
          <w:sz w:val="24"/>
          <w:szCs w:val="24"/>
        </w:rPr>
        <w:t xml:space="preserve"> 1568, 1588-89 [court abused its discretion in considering and granting a late-filed motion to compel discovery without first re-opening discovery].</w:t>
      </w:r>
    </w:p>
    <w:p w:rsidR="008139CC" w:rsidRDefault="008139CC" w:rsidP="00C15A84">
      <w:pPr>
        <w:pStyle w:val="Signatureblockline"/>
        <w:widowControl w:val="0"/>
        <w:numPr>
          <w:ilvl w:val="0"/>
          <w:numId w:val="18"/>
        </w:numPr>
        <w:tabs>
          <w:tab w:val="clear" w:pos="9360"/>
          <w:tab w:val="left" w:leader="underscore" w:pos="0"/>
        </w:tabs>
        <w:spacing w:line="455" w:lineRule="exact"/>
        <w:contextualSpacing/>
        <w:rPr>
          <w:rFonts w:ascii="Times New Roman" w:hAnsi="Times New Roman"/>
          <w:sz w:val="24"/>
          <w:szCs w:val="24"/>
        </w:rPr>
      </w:pPr>
      <w:r>
        <w:rPr>
          <w:rFonts w:ascii="Times New Roman" w:hAnsi="Times New Roman"/>
          <w:b/>
          <w:sz w:val="24"/>
          <w:szCs w:val="24"/>
        </w:rPr>
        <w:t xml:space="preserve">Dr. Roberts’ Testimony Was Only Agreed to After the Court Indicated it Would Permit Discovery </w:t>
      </w:r>
      <w:r>
        <w:rPr>
          <w:rFonts w:ascii="Times New Roman" w:hAnsi="Times New Roman"/>
          <w:b/>
          <w:i/>
          <w:sz w:val="24"/>
          <w:szCs w:val="24"/>
        </w:rPr>
        <w:t>Related to the Survey Methodology</w:t>
      </w:r>
      <w:r>
        <w:rPr>
          <w:rFonts w:ascii="Times New Roman" w:hAnsi="Times New Roman"/>
          <w:sz w:val="24"/>
          <w:szCs w:val="24"/>
        </w:rPr>
        <w:t xml:space="preserve"> </w:t>
      </w:r>
      <w:r w:rsidRPr="008139CC">
        <w:rPr>
          <w:rFonts w:ascii="Times New Roman" w:hAnsi="Times New Roman"/>
          <w:b/>
          <w:sz w:val="24"/>
          <w:szCs w:val="24"/>
        </w:rPr>
        <w:t>Only</w:t>
      </w:r>
      <w:r>
        <w:rPr>
          <w:rFonts w:ascii="Times New Roman" w:hAnsi="Times New Roman"/>
          <w:sz w:val="24"/>
          <w:szCs w:val="24"/>
        </w:rPr>
        <w:t xml:space="preserve"> </w:t>
      </w:r>
    </w:p>
    <w:p w:rsidR="008139CC" w:rsidRDefault="008139CC" w:rsidP="008139CC">
      <w:pPr>
        <w:pStyle w:val="Signatureblockline"/>
        <w:widowControl w:val="0"/>
        <w:tabs>
          <w:tab w:val="clear" w:pos="9360"/>
          <w:tab w:val="left" w:leader="underscore" w:pos="0"/>
        </w:tabs>
        <w:spacing w:line="455" w:lineRule="exact"/>
        <w:ind w:left="0"/>
        <w:contextualSpacing/>
        <w:rPr>
          <w:rFonts w:ascii="Times New Roman" w:hAnsi="Times New Roman"/>
          <w:sz w:val="24"/>
          <w:szCs w:val="24"/>
        </w:rPr>
      </w:pPr>
      <w:r>
        <w:rPr>
          <w:rFonts w:ascii="Times New Roman" w:hAnsi="Times New Roman"/>
          <w:sz w:val="24"/>
          <w:szCs w:val="24"/>
        </w:rPr>
        <w:tab/>
        <w:t xml:space="preserve">Defendants were aware of the survey to be conducted by Dr. Roberts well before the cut-off but chose not to serve any discovery related to the survey.  While Defendants claim it is </w:t>
      </w:r>
      <w:r>
        <w:rPr>
          <w:rFonts w:ascii="Times New Roman" w:hAnsi="Times New Roman"/>
          <w:sz w:val="24"/>
          <w:szCs w:val="24"/>
        </w:rPr>
        <w:lastRenderedPageBreak/>
        <w:t>because the survey was not completed, that does not justify their dilatory conduct.  Defendants could have served and preserved discovery or requested the Court re-open discovery for that purpose.  They did not.  Instead, the Court encouraged the parties to come to an agreement because it did indicate in its opinion Defendants would be entitled to information related to the sample chosen and methodology employed in conducting the survey. (Odenbreit Dec., Ex. 3)</w:t>
      </w:r>
      <w:r>
        <w:rPr>
          <w:rStyle w:val="FootnoteReference"/>
          <w:rFonts w:ascii="Times New Roman" w:hAnsi="Times New Roman"/>
          <w:sz w:val="24"/>
          <w:szCs w:val="24"/>
        </w:rPr>
        <w:footnoteReference w:id="3"/>
      </w:r>
      <w:r>
        <w:rPr>
          <w:rFonts w:ascii="Times New Roman" w:hAnsi="Times New Roman"/>
          <w:sz w:val="24"/>
          <w:szCs w:val="24"/>
        </w:rPr>
        <w:t xml:space="preserve">   Therefore, the “discovery” including Dr. Roberts’ deposition and the deposition of one representative of </w:t>
      </w:r>
      <w:proofErr w:type="spellStart"/>
      <w:r>
        <w:rPr>
          <w:rFonts w:ascii="Times New Roman" w:hAnsi="Times New Roman"/>
          <w:sz w:val="24"/>
          <w:szCs w:val="24"/>
        </w:rPr>
        <w:t>Luth</w:t>
      </w:r>
      <w:proofErr w:type="spellEnd"/>
      <w:r>
        <w:rPr>
          <w:rFonts w:ascii="Times New Roman" w:hAnsi="Times New Roman"/>
          <w:sz w:val="24"/>
          <w:szCs w:val="24"/>
        </w:rPr>
        <w:t xml:space="preserve"> Research was by stipulation and not court order.  </w:t>
      </w:r>
    </w:p>
    <w:p w:rsidR="008139CC" w:rsidRDefault="008139CC" w:rsidP="008139CC">
      <w:pPr>
        <w:pStyle w:val="Signatureblockline"/>
        <w:widowControl w:val="0"/>
        <w:tabs>
          <w:tab w:val="clear" w:pos="9360"/>
          <w:tab w:val="left" w:leader="underscore" w:pos="0"/>
        </w:tabs>
        <w:spacing w:line="455" w:lineRule="exact"/>
        <w:ind w:left="0"/>
        <w:contextualSpacing/>
        <w:rPr>
          <w:rFonts w:ascii="Times New Roman" w:hAnsi="Times New Roman"/>
          <w:sz w:val="24"/>
          <w:szCs w:val="24"/>
        </w:rPr>
      </w:pPr>
      <w:r>
        <w:rPr>
          <w:rFonts w:ascii="Times New Roman" w:hAnsi="Times New Roman"/>
          <w:sz w:val="24"/>
          <w:szCs w:val="24"/>
        </w:rPr>
        <w:tab/>
        <w:t xml:space="preserve">The Court indicated that pursuant to </w:t>
      </w:r>
      <w:r>
        <w:rPr>
          <w:rFonts w:ascii="Times New Roman" w:hAnsi="Times New Roman"/>
          <w:i/>
          <w:sz w:val="24"/>
          <w:szCs w:val="24"/>
        </w:rPr>
        <w:t xml:space="preserve">Duran v. U.S. Bank Nat. Assoc. </w:t>
      </w:r>
      <w:r>
        <w:rPr>
          <w:rFonts w:ascii="Times New Roman" w:hAnsi="Times New Roman"/>
          <w:sz w:val="24"/>
          <w:szCs w:val="24"/>
        </w:rPr>
        <w:t>(2014) 59 Cal.4</w:t>
      </w:r>
      <w:r w:rsidRPr="008139CC">
        <w:rPr>
          <w:rFonts w:ascii="Times New Roman" w:hAnsi="Times New Roman"/>
          <w:sz w:val="24"/>
          <w:szCs w:val="24"/>
          <w:vertAlign w:val="superscript"/>
        </w:rPr>
        <w:t>th</w:t>
      </w:r>
      <w:r>
        <w:rPr>
          <w:rFonts w:ascii="Times New Roman" w:hAnsi="Times New Roman"/>
          <w:sz w:val="24"/>
          <w:szCs w:val="24"/>
        </w:rPr>
        <w:t xml:space="preserve"> 1, Defendants are entitled to determine whether the survey is a statistically valid sample and the methodology deriving the sample is appropriate.  (Odenbreit Dec., Ex. 3).  </w:t>
      </w:r>
      <w:r w:rsidR="00C15A84">
        <w:rPr>
          <w:rFonts w:ascii="Times New Roman" w:hAnsi="Times New Roman"/>
          <w:sz w:val="24"/>
          <w:szCs w:val="24"/>
        </w:rPr>
        <w:t>As set forth below, that information has been provided to Defendants and Defendants have secured information from the two days of deposition with Dr. Roberts and one day of deposition with :</w:t>
      </w:r>
      <w:proofErr w:type="spellStart"/>
      <w:r w:rsidR="00C15A84">
        <w:rPr>
          <w:rFonts w:ascii="Times New Roman" w:hAnsi="Times New Roman"/>
          <w:sz w:val="24"/>
          <w:szCs w:val="24"/>
        </w:rPr>
        <w:t>Luth</w:t>
      </w:r>
      <w:proofErr w:type="spellEnd"/>
      <w:r w:rsidR="00C15A84">
        <w:rPr>
          <w:rFonts w:ascii="Times New Roman" w:hAnsi="Times New Roman"/>
          <w:sz w:val="24"/>
          <w:szCs w:val="24"/>
        </w:rPr>
        <w:t xml:space="preserve"> Research.  </w:t>
      </w:r>
    </w:p>
    <w:p w:rsidR="00C15A84" w:rsidRPr="00C15A84" w:rsidRDefault="00C15A84" w:rsidP="00C15A84">
      <w:pPr>
        <w:pStyle w:val="Signatureblockline"/>
        <w:widowControl w:val="0"/>
        <w:numPr>
          <w:ilvl w:val="0"/>
          <w:numId w:val="18"/>
        </w:numPr>
        <w:tabs>
          <w:tab w:val="clear" w:pos="9360"/>
          <w:tab w:val="left" w:leader="underscore" w:pos="0"/>
        </w:tabs>
        <w:spacing w:line="455" w:lineRule="exact"/>
        <w:contextualSpacing/>
        <w:rPr>
          <w:rFonts w:ascii="Times New Roman" w:hAnsi="Times New Roman"/>
          <w:b/>
          <w:sz w:val="24"/>
          <w:szCs w:val="24"/>
        </w:rPr>
      </w:pPr>
      <w:r>
        <w:rPr>
          <w:rFonts w:ascii="Times New Roman" w:hAnsi="Times New Roman"/>
          <w:b/>
          <w:sz w:val="24"/>
          <w:szCs w:val="24"/>
        </w:rPr>
        <w:t>Dr. Roberts Has Produced All Information to Which Plaintiffs Agreed As of August 2, 2016.</w:t>
      </w:r>
    </w:p>
    <w:p w:rsidR="008139CC" w:rsidRDefault="008139CC" w:rsidP="008139CC">
      <w:pPr>
        <w:pStyle w:val="Signatureblockline"/>
        <w:widowControl w:val="0"/>
        <w:tabs>
          <w:tab w:val="clear" w:pos="9360"/>
          <w:tab w:val="left" w:leader="underscore" w:pos="0"/>
        </w:tabs>
        <w:spacing w:line="455" w:lineRule="exact"/>
        <w:ind w:left="0"/>
        <w:contextualSpacing/>
        <w:rPr>
          <w:rFonts w:ascii="Times New Roman" w:hAnsi="Times New Roman"/>
          <w:sz w:val="24"/>
          <w:szCs w:val="24"/>
        </w:rPr>
      </w:pPr>
      <w:r>
        <w:rPr>
          <w:rFonts w:ascii="Times New Roman" w:hAnsi="Times New Roman"/>
          <w:sz w:val="24"/>
          <w:szCs w:val="24"/>
        </w:rPr>
        <w:tab/>
        <w:t xml:space="preserve">Defendants’ demands have far exceeded what they entitled to or what was agreed upon.  Plaintiffs have gone well beyond what Defendants were entitled in disclosing information.  On July 27, 2016, Plaintiffs set forth the timeline when Defendants would receive information relating to the survey.  (Odenbreit Dec., Ex. 4).  On August 2, 2016, Plaintiffs provided to Defendants the “incredibly detailed spreadsheet” which Defendants now claim, erroneously, they did not receive until the second day of Dr. Roberts’ deposition.  (Odenbreit Dec., Ex. 5).  </w:t>
      </w:r>
      <w:r w:rsidR="00C15A84">
        <w:rPr>
          <w:rFonts w:ascii="Times New Roman" w:hAnsi="Times New Roman"/>
          <w:sz w:val="24"/>
          <w:szCs w:val="24"/>
        </w:rPr>
        <w:t xml:space="preserve"> Defendants have all of the documentary information they requested.  (Odenbreit Dec., Ex. 4).  Defendants then questioned Dr. Roberts for two full days spending an overwhelming majority of the second day on damage analysis not related to the survey methodology.  </w:t>
      </w:r>
      <w:r w:rsidR="00C15A84" w:rsidRPr="00C15A84">
        <w:rPr>
          <w:rFonts w:ascii="Times New Roman" w:hAnsi="Times New Roman"/>
          <w:b/>
          <w:sz w:val="24"/>
          <w:szCs w:val="24"/>
        </w:rPr>
        <w:t xml:space="preserve">Oh, and by the way, unlike the Duran case, Dr. Roberts in this case conducted a “census” not a random sample.  A census gives every member of the class the opportunity to participate and no </w:t>
      </w:r>
      <w:r w:rsidR="00C15A84" w:rsidRPr="00C15A84">
        <w:rPr>
          <w:rFonts w:ascii="Times New Roman" w:hAnsi="Times New Roman"/>
          <w:b/>
          <w:sz w:val="24"/>
          <w:szCs w:val="24"/>
        </w:rPr>
        <w:lastRenderedPageBreak/>
        <w:t>one is selected for omission.</w:t>
      </w:r>
      <w:r w:rsidR="00C15A84">
        <w:rPr>
          <w:rFonts w:ascii="Times New Roman" w:hAnsi="Times New Roman"/>
          <w:sz w:val="24"/>
          <w:szCs w:val="24"/>
        </w:rPr>
        <w:t xml:space="preserve">  </w:t>
      </w:r>
      <w:r w:rsidR="00C15A84">
        <w:rPr>
          <w:rFonts w:ascii="Times New Roman" w:hAnsi="Times New Roman"/>
          <w:i/>
          <w:sz w:val="24"/>
          <w:szCs w:val="24"/>
        </w:rPr>
        <w:t xml:space="preserve"> </w:t>
      </w:r>
      <w:r w:rsidR="00C15A84">
        <w:rPr>
          <w:rFonts w:ascii="Times New Roman" w:hAnsi="Times New Roman"/>
          <w:sz w:val="24"/>
          <w:szCs w:val="24"/>
        </w:rPr>
        <w:t xml:space="preserve">Therefore, Defendants’ </w:t>
      </w:r>
      <w:proofErr w:type="gramStart"/>
      <w:r w:rsidR="00C15A84">
        <w:rPr>
          <w:rFonts w:ascii="Times New Roman" w:hAnsi="Times New Roman"/>
          <w:sz w:val="24"/>
          <w:szCs w:val="24"/>
        </w:rPr>
        <w:t>complaints about it having insufficient information to attack the methodology for selecting a random sample is</w:t>
      </w:r>
      <w:proofErr w:type="gramEnd"/>
      <w:r w:rsidR="00C15A84">
        <w:rPr>
          <w:rFonts w:ascii="Times New Roman" w:hAnsi="Times New Roman"/>
          <w:sz w:val="24"/>
          <w:szCs w:val="24"/>
        </w:rPr>
        <w:t xml:space="preserve"> inapplicable and irrelevant.</w:t>
      </w:r>
    </w:p>
    <w:p w:rsidR="00C15A84" w:rsidRPr="00C15A84" w:rsidRDefault="00C15A84" w:rsidP="00C15A84">
      <w:pPr>
        <w:pStyle w:val="Signatureblockline"/>
        <w:widowControl w:val="0"/>
        <w:numPr>
          <w:ilvl w:val="0"/>
          <w:numId w:val="16"/>
        </w:numPr>
        <w:tabs>
          <w:tab w:val="clear" w:pos="9360"/>
          <w:tab w:val="left" w:leader="underscore" w:pos="0"/>
        </w:tabs>
        <w:spacing w:line="455" w:lineRule="exact"/>
        <w:contextualSpacing/>
        <w:rPr>
          <w:rFonts w:ascii="Times New Roman" w:hAnsi="Times New Roman"/>
          <w:b/>
          <w:sz w:val="24"/>
          <w:szCs w:val="24"/>
        </w:rPr>
      </w:pPr>
      <w:r>
        <w:rPr>
          <w:rFonts w:ascii="Times New Roman" w:hAnsi="Times New Roman"/>
          <w:b/>
          <w:sz w:val="24"/>
          <w:szCs w:val="24"/>
        </w:rPr>
        <w:t>Bifurcation Should Be Denied on the Basis Sought By Defendants</w:t>
      </w:r>
    </w:p>
    <w:p w:rsidR="00C15A84" w:rsidRDefault="00C15A84" w:rsidP="00C15A84">
      <w:pPr>
        <w:pStyle w:val="Signatureblockline"/>
        <w:widowControl w:val="0"/>
        <w:tabs>
          <w:tab w:val="clear" w:pos="9360"/>
          <w:tab w:val="left" w:leader="underscore" w:pos="0"/>
        </w:tabs>
        <w:spacing w:line="455" w:lineRule="exact"/>
        <w:ind w:left="0"/>
        <w:contextualSpacing/>
        <w:rPr>
          <w:rFonts w:ascii="Times New Roman" w:hAnsi="Times New Roman"/>
          <w:sz w:val="24"/>
          <w:szCs w:val="24"/>
        </w:rPr>
      </w:pPr>
      <w:r>
        <w:rPr>
          <w:rFonts w:ascii="Times New Roman" w:hAnsi="Times New Roman"/>
          <w:sz w:val="24"/>
          <w:szCs w:val="24"/>
        </w:rPr>
        <w:tab/>
        <w:t xml:space="preserve">Obviously the issue of bifurcation from Defendants’ perspective is tied to it contention it is entitled to additional discovery.  As set forth above, the assertion Defendants are even entitled to discovery at this stage is erroneous.  If the </w:t>
      </w:r>
      <w:proofErr w:type="gramStart"/>
      <w:r>
        <w:rPr>
          <w:rFonts w:ascii="Times New Roman" w:hAnsi="Times New Roman"/>
          <w:sz w:val="24"/>
          <w:szCs w:val="24"/>
        </w:rPr>
        <w:t>basis were</w:t>
      </w:r>
      <w:proofErr w:type="gramEnd"/>
      <w:r>
        <w:rPr>
          <w:rFonts w:ascii="Times New Roman" w:hAnsi="Times New Roman"/>
          <w:sz w:val="24"/>
          <w:szCs w:val="24"/>
        </w:rPr>
        <w:t xml:space="preserve"> to be found invalid and Defendants not entitled to that information, the justification for bifurcation would be moot.  </w:t>
      </w:r>
    </w:p>
    <w:p w:rsidR="008139CC" w:rsidRPr="008139CC" w:rsidRDefault="00C15A84" w:rsidP="008139CC">
      <w:pPr>
        <w:pStyle w:val="Signatureblockline"/>
        <w:widowControl w:val="0"/>
        <w:tabs>
          <w:tab w:val="clear" w:pos="9360"/>
          <w:tab w:val="left" w:leader="underscore" w:pos="0"/>
        </w:tabs>
        <w:spacing w:line="455" w:lineRule="exact"/>
        <w:ind w:left="0"/>
        <w:contextualSpacing/>
        <w:rPr>
          <w:rFonts w:ascii="Times New Roman" w:hAnsi="Times New Roman"/>
          <w:sz w:val="24"/>
          <w:szCs w:val="24"/>
        </w:rPr>
      </w:pPr>
      <w:r>
        <w:rPr>
          <w:rFonts w:ascii="Times New Roman" w:hAnsi="Times New Roman"/>
          <w:sz w:val="24"/>
          <w:szCs w:val="24"/>
        </w:rPr>
        <w:tab/>
        <w:t>Furthermore, Plaintiffs require a full noticed motion period to address the important and substantive rights of absent class members and the detriment to the public policy behind class actions if this motion is granted.  Defendants have said they intend to call at least 100 class members to testify at trial for purposes of liability.  They then contend they will call all class members to testify in relation to damages. This will require the class members to appear multiple times in court and assured delays in testimony requiring them to re-schedule their testimony perhaps compromising their employment or employers. When instead, they could be called once to obtain testimony regarding both liability and damages.  This is promoting efficiency, judicial economy and fairness.  Bifurcation will have the opposite effect.</w:t>
      </w:r>
    </w:p>
    <w:p w:rsidR="00856BE9" w:rsidRPr="008139CC" w:rsidRDefault="00856BE9" w:rsidP="008139CC">
      <w:pPr>
        <w:pStyle w:val="Body"/>
        <w:numPr>
          <w:ilvl w:val="0"/>
          <w:numId w:val="11"/>
        </w:numPr>
        <w:ind w:left="720"/>
        <w:rPr>
          <w:b/>
        </w:rPr>
      </w:pPr>
      <w:r w:rsidRPr="008139CC">
        <w:rPr>
          <w:b/>
        </w:rPr>
        <w:t>CONCLUSION</w:t>
      </w:r>
    </w:p>
    <w:p w:rsidR="006B099B" w:rsidRDefault="006B099B" w:rsidP="00DD6E24">
      <w:pPr>
        <w:pStyle w:val="Body"/>
      </w:pPr>
      <w:r>
        <w:t xml:space="preserve">For the foregoing reasons, </w:t>
      </w:r>
      <w:r w:rsidR="00083E92">
        <w:t>Plaintiffs</w:t>
      </w:r>
      <w:r>
        <w:t xml:space="preserve"> respectfully request that the Court </w:t>
      </w:r>
      <w:r w:rsidR="00856BE9">
        <w:t xml:space="preserve">DENY Defendants’ </w:t>
      </w:r>
      <w:r w:rsidR="00856BE9" w:rsidRPr="008F45D9">
        <w:t>Ex Parte</w:t>
      </w:r>
      <w:r w:rsidR="003D2490">
        <w:t xml:space="preserve"> Application </w:t>
      </w:r>
      <w:r w:rsidR="00C15A84">
        <w:t>Bifurcating Liability and Damages Phases of Trial.</w:t>
      </w:r>
    </w:p>
    <w:p w:rsidR="00033DB3" w:rsidRDefault="00033DB3" w:rsidP="00DD6E24">
      <w:pPr>
        <w:widowControl w:val="0"/>
        <w:ind w:firstLine="720"/>
        <w:rPr>
          <w:rFonts w:ascii="Times New Roman" w:hAnsi="Times New Roman"/>
          <w:sz w:val="24"/>
          <w:szCs w:val="24"/>
        </w:rPr>
      </w:pPr>
    </w:p>
    <w:p w:rsidR="00C715EB" w:rsidRPr="00910770" w:rsidRDefault="00C715EB" w:rsidP="00DD6E24">
      <w:pPr>
        <w:widowControl w:val="0"/>
        <w:ind w:firstLine="720"/>
        <w:rPr>
          <w:rFonts w:ascii="Times New Roman" w:hAnsi="Times New Roman"/>
          <w:sz w:val="24"/>
          <w:szCs w:val="24"/>
        </w:rPr>
      </w:pPr>
      <w:r w:rsidRPr="009537FA">
        <w:rPr>
          <w:rFonts w:ascii="Times New Roman" w:hAnsi="Times New Roman"/>
          <w:sz w:val="24"/>
          <w:szCs w:val="24"/>
        </w:rPr>
        <w:t>Respectfully submitted,</w:t>
      </w:r>
      <w:r>
        <w:rPr>
          <w:rFonts w:ascii="Times New Roman" w:hAnsi="Times New Roman"/>
          <w:sz w:val="24"/>
          <w:szCs w:val="24"/>
        </w:rPr>
        <w:t xml:space="preserve"> </w:t>
      </w:r>
    </w:p>
    <w:p w:rsidR="00C715EB" w:rsidRDefault="00C715EB" w:rsidP="00C715EB">
      <w:pPr>
        <w:spacing w:line="453" w:lineRule="exact"/>
        <w:rPr>
          <w:rFonts w:ascii="Times New Roman" w:hAnsi="Times New Roman"/>
          <w:b/>
          <w:sz w:val="24"/>
          <w:szCs w:val="24"/>
          <w:vertAlign w:val="superscript"/>
        </w:rPr>
      </w:pPr>
      <w:r>
        <w:rPr>
          <w:rFonts w:ascii="Times New Roman" w:hAnsi="Times New Roman"/>
          <w:sz w:val="24"/>
          <w:szCs w:val="24"/>
        </w:rPr>
        <w:t xml:space="preserve">Dated: </w:t>
      </w:r>
      <w:r w:rsidR="00C15A84">
        <w:rPr>
          <w:rFonts w:ascii="Times New Roman" w:hAnsi="Times New Roman"/>
          <w:sz w:val="24"/>
          <w:szCs w:val="24"/>
        </w:rPr>
        <w:t>September 6</w:t>
      </w:r>
      <w:r w:rsidR="00033DB3">
        <w:rPr>
          <w:rFonts w:ascii="Times New Roman" w:hAnsi="Times New Roman"/>
          <w:sz w:val="24"/>
          <w:szCs w:val="24"/>
        </w:rPr>
        <w:t xml:space="preserve">, </w:t>
      </w:r>
      <w:r w:rsidR="002600EE">
        <w:rPr>
          <w:rFonts w:ascii="Times New Roman" w:hAnsi="Times New Roman"/>
          <w:sz w:val="24"/>
          <w:szCs w:val="24"/>
        </w:rPr>
        <w:t>2016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2600EE">
        <w:rPr>
          <w:rFonts w:ascii="Times New Roman" w:hAnsi="Times New Roman"/>
          <w:b/>
          <w:sz w:val="24"/>
          <w:szCs w:val="24"/>
        </w:rPr>
        <w:t>MAHONEY LAW GROUP, APC</w:t>
      </w:r>
    </w:p>
    <w:p w:rsidR="00C715EB" w:rsidRDefault="00C715EB" w:rsidP="00C715EB">
      <w:pPr>
        <w:spacing w:line="453" w:lineRule="exact"/>
        <w:rPr>
          <w:rFonts w:ascii="Times New Roman" w:hAnsi="Times New Roman"/>
          <w:sz w:val="24"/>
          <w:szCs w:val="24"/>
        </w:rPr>
      </w:pPr>
    </w:p>
    <w:p w:rsidR="00C715EB" w:rsidRPr="00CC53F4" w:rsidRDefault="00C715EB" w:rsidP="00C715EB">
      <w:pPr>
        <w:spacing w:line="240" w:lineRule="auto"/>
        <w:contextualSpacing/>
        <w:rPr>
          <w:rFonts w:ascii="Times New Roman" w:hAnsi="Times New Roman"/>
          <w:sz w:val="24"/>
          <w:szCs w:val="24"/>
          <w:u w:val="single"/>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By:</w:t>
      </w:r>
      <w:r>
        <w:rPr>
          <w:rFonts w:ascii="Times New Roman" w:hAnsi="Times New Roman"/>
          <w:sz w:val="24"/>
          <w:szCs w:val="24"/>
        </w:rPr>
        <w:tab/>
      </w:r>
      <w:r>
        <w:rPr>
          <w:rFonts w:ascii="Times New Roman" w:hAnsi="Times New Roman"/>
          <w:sz w:val="24"/>
          <w:szCs w:val="24"/>
          <w:u w:val="single"/>
        </w:rPr>
        <w:t>_</w:t>
      </w:r>
      <w:r w:rsidR="00640CD5">
        <w:rPr>
          <w:rFonts w:ascii="Times New Roman" w:hAnsi="Times New Roman"/>
          <w:sz w:val="24"/>
          <w:szCs w:val="24"/>
          <w:u w:val="single"/>
        </w:rPr>
        <w:t xml:space="preserve">/s/ </w:t>
      </w:r>
      <w:r w:rsidR="00640CD5">
        <w:rPr>
          <w:rFonts w:ascii="Times New Roman" w:hAnsi="Times New Roman"/>
          <w:i/>
          <w:sz w:val="24"/>
          <w:szCs w:val="24"/>
          <w:u w:val="single"/>
        </w:rPr>
        <w:t>Katherine J. Odenbreit</w:t>
      </w:r>
      <w:r w:rsidR="009B62F6">
        <w:rPr>
          <w:rFonts w:ascii="Times New Roman" w:hAnsi="Times New Roman"/>
          <w:sz w:val="24"/>
          <w:szCs w:val="24"/>
          <w:u w:val="single"/>
        </w:rPr>
        <w:t>___________</w:t>
      </w:r>
    </w:p>
    <w:p w:rsidR="00767BC8" w:rsidRPr="007E5FD4" w:rsidRDefault="00C715EB" w:rsidP="009B62F6">
      <w:pPr>
        <w:keepNext/>
        <w:keepLines/>
        <w:widowControl w:val="0"/>
        <w:spacing w:line="240" w:lineRule="auto"/>
        <w:rPr>
          <w:rFonts w:ascii="Times New Roman" w:hAnsi="Times New Roman"/>
          <w:sz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67BC8">
        <w:rPr>
          <w:rFonts w:ascii="Times New Roman" w:hAnsi="Times New Roman"/>
          <w:sz w:val="24"/>
          <w:szCs w:val="24"/>
        </w:rPr>
        <w:t>Katherine J. Odenbreit</w:t>
      </w:r>
      <w:r w:rsidR="00767BC8" w:rsidRPr="00E56B29">
        <w:rPr>
          <w:rFonts w:ascii="Times New Roman" w:hAnsi="Times New Roman"/>
          <w:sz w:val="24"/>
        </w:rPr>
        <w:tab/>
      </w:r>
      <w:r w:rsidR="00767BC8" w:rsidRPr="00E56B29">
        <w:rPr>
          <w:rFonts w:ascii="Times New Roman" w:hAnsi="Times New Roman"/>
          <w:sz w:val="24"/>
        </w:rPr>
        <w:tab/>
      </w:r>
      <w:r w:rsidR="00767BC8" w:rsidRPr="00E56B29">
        <w:rPr>
          <w:rFonts w:ascii="Times New Roman" w:hAnsi="Times New Roman"/>
          <w:sz w:val="24"/>
        </w:rPr>
        <w:tab/>
      </w:r>
      <w:r w:rsidR="009B62F6">
        <w:rPr>
          <w:rFonts w:ascii="Times New Roman" w:hAnsi="Times New Roman"/>
          <w:sz w:val="24"/>
        </w:rPr>
        <w:tab/>
      </w:r>
      <w:r w:rsidR="009B62F6">
        <w:rPr>
          <w:rFonts w:ascii="Times New Roman" w:hAnsi="Times New Roman"/>
          <w:sz w:val="24"/>
        </w:rPr>
        <w:tab/>
      </w:r>
      <w:r w:rsidR="009B62F6">
        <w:rPr>
          <w:rFonts w:ascii="Times New Roman" w:hAnsi="Times New Roman"/>
          <w:sz w:val="24"/>
        </w:rPr>
        <w:tab/>
      </w:r>
      <w:r w:rsidR="009B62F6">
        <w:rPr>
          <w:rFonts w:ascii="Times New Roman" w:hAnsi="Times New Roman"/>
          <w:sz w:val="24"/>
        </w:rPr>
        <w:tab/>
      </w:r>
      <w:r w:rsidR="009B62F6">
        <w:rPr>
          <w:rFonts w:ascii="Times New Roman" w:hAnsi="Times New Roman"/>
          <w:sz w:val="24"/>
        </w:rPr>
        <w:tab/>
      </w:r>
      <w:r w:rsidR="009B62F6">
        <w:rPr>
          <w:rFonts w:ascii="Times New Roman" w:hAnsi="Times New Roman"/>
          <w:sz w:val="24"/>
        </w:rPr>
        <w:tab/>
      </w:r>
      <w:r w:rsidR="00767BC8" w:rsidRPr="00E56B29">
        <w:rPr>
          <w:rFonts w:ascii="Times New Roman" w:hAnsi="Times New Roman"/>
          <w:sz w:val="24"/>
        </w:rPr>
        <w:t>Attorney for Plaintiff</w:t>
      </w:r>
      <w:r w:rsidR="00767BC8">
        <w:rPr>
          <w:rFonts w:ascii="Times New Roman" w:hAnsi="Times New Roman"/>
          <w:sz w:val="24"/>
        </w:rPr>
        <w:t>s,</w:t>
      </w:r>
      <w:r w:rsidR="009B62F6">
        <w:rPr>
          <w:rFonts w:ascii="Times New Roman" w:hAnsi="Times New Roman"/>
          <w:sz w:val="24"/>
        </w:rPr>
        <w:t xml:space="preserve"> </w:t>
      </w:r>
      <w:r w:rsidR="00767BC8" w:rsidRPr="007E5FD4">
        <w:rPr>
          <w:rFonts w:ascii="Times New Roman" w:hAnsi="Times New Roman"/>
          <w:sz w:val="24"/>
          <w:szCs w:val="24"/>
        </w:rPr>
        <w:t xml:space="preserve">as individuals, </w:t>
      </w:r>
      <w:r w:rsidR="00767BC8">
        <w:rPr>
          <w:rFonts w:ascii="Times New Roman" w:hAnsi="Times New Roman"/>
          <w:sz w:val="24"/>
          <w:szCs w:val="24"/>
        </w:rPr>
        <w:tab/>
      </w:r>
      <w:r w:rsidR="00767BC8">
        <w:rPr>
          <w:rFonts w:ascii="Times New Roman" w:hAnsi="Times New Roman"/>
          <w:sz w:val="24"/>
          <w:szCs w:val="24"/>
        </w:rPr>
        <w:tab/>
      </w:r>
      <w:r w:rsidR="00767BC8">
        <w:rPr>
          <w:rFonts w:ascii="Times New Roman" w:hAnsi="Times New Roman"/>
          <w:sz w:val="24"/>
          <w:szCs w:val="24"/>
        </w:rPr>
        <w:tab/>
      </w:r>
      <w:r w:rsidR="00767BC8">
        <w:rPr>
          <w:rFonts w:ascii="Times New Roman" w:hAnsi="Times New Roman"/>
          <w:sz w:val="24"/>
          <w:szCs w:val="24"/>
        </w:rPr>
        <w:tab/>
      </w:r>
      <w:r w:rsidR="00767BC8">
        <w:rPr>
          <w:rFonts w:ascii="Times New Roman" w:hAnsi="Times New Roman"/>
          <w:sz w:val="24"/>
          <w:szCs w:val="24"/>
        </w:rPr>
        <w:tab/>
      </w:r>
      <w:r w:rsidR="00767BC8">
        <w:rPr>
          <w:rFonts w:ascii="Times New Roman" w:hAnsi="Times New Roman"/>
          <w:sz w:val="24"/>
          <w:szCs w:val="24"/>
        </w:rPr>
        <w:tab/>
      </w:r>
      <w:r w:rsidR="00767BC8">
        <w:rPr>
          <w:rFonts w:ascii="Times New Roman" w:hAnsi="Times New Roman"/>
          <w:sz w:val="24"/>
          <w:szCs w:val="24"/>
        </w:rPr>
        <w:tab/>
      </w:r>
      <w:r w:rsidR="00767BC8" w:rsidRPr="007E5FD4">
        <w:rPr>
          <w:rFonts w:ascii="Times New Roman" w:hAnsi="Times New Roman"/>
          <w:sz w:val="24"/>
          <w:szCs w:val="24"/>
        </w:rPr>
        <w:t xml:space="preserve">and on behalf of all employees similarly </w:t>
      </w:r>
      <w:r w:rsidR="00767BC8">
        <w:rPr>
          <w:rFonts w:ascii="Times New Roman" w:hAnsi="Times New Roman"/>
          <w:sz w:val="24"/>
          <w:szCs w:val="24"/>
        </w:rPr>
        <w:tab/>
      </w:r>
      <w:r w:rsidR="00767BC8">
        <w:rPr>
          <w:rFonts w:ascii="Times New Roman" w:hAnsi="Times New Roman"/>
          <w:sz w:val="24"/>
          <w:szCs w:val="24"/>
        </w:rPr>
        <w:tab/>
      </w:r>
      <w:r w:rsidR="00767BC8">
        <w:rPr>
          <w:rFonts w:ascii="Times New Roman" w:hAnsi="Times New Roman"/>
          <w:sz w:val="24"/>
          <w:szCs w:val="24"/>
        </w:rPr>
        <w:tab/>
      </w:r>
      <w:r w:rsidR="00767BC8">
        <w:rPr>
          <w:rFonts w:ascii="Times New Roman" w:hAnsi="Times New Roman"/>
          <w:sz w:val="24"/>
          <w:szCs w:val="24"/>
        </w:rPr>
        <w:tab/>
      </w:r>
      <w:r w:rsidR="00767BC8">
        <w:rPr>
          <w:rFonts w:ascii="Times New Roman" w:hAnsi="Times New Roman"/>
          <w:sz w:val="24"/>
          <w:szCs w:val="24"/>
        </w:rPr>
        <w:tab/>
      </w:r>
      <w:r w:rsidR="00767BC8">
        <w:rPr>
          <w:rFonts w:ascii="Times New Roman" w:hAnsi="Times New Roman"/>
          <w:sz w:val="24"/>
          <w:szCs w:val="24"/>
        </w:rPr>
        <w:tab/>
      </w:r>
      <w:r w:rsidR="00767BC8">
        <w:rPr>
          <w:rFonts w:ascii="Times New Roman" w:hAnsi="Times New Roman"/>
          <w:sz w:val="24"/>
          <w:szCs w:val="24"/>
        </w:rPr>
        <w:tab/>
      </w:r>
      <w:r w:rsidR="00767BC8" w:rsidRPr="007E5FD4">
        <w:rPr>
          <w:rFonts w:ascii="Times New Roman" w:hAnsi="Times New Roman"/>
          <w:sz w:val="24"/>
          <w:szCs w:val="24"/>
        </w:rPr>
        <w:t>situated</w:t>
      </w:r>
      <w:r w:rsidR="00767BC8">
        <w:rPr>
          <w:rFonts w:ascii="Times New Roman" w:hAnsi="Times New Roman"/>
          <w:sz w:val="24"/>
          <w:szCs w:val="24"/>
        </w:rPr>
        <w:t>.</w:t>
      </w:r>
    </w:p>
    <w:p w:rsidR="00B231A1" w:rsidRPr="00B231A1" w:rsidRDefault="00B231A1" w:rsidP="00767BC8">
      <w:pPr>
        <w:spacing w:line="240" w:lineRule="auto"/>
        <w:contextualSpacing/>
        <w:rPr>
          <w:rFonts w:ascii="Times New Roman" w:hAnsi="Times New Roman"/>
          <w:b/>
          <w:sz w:val="24"/>
          <w:szCs w:val="24"/>
        </w:rPr>
      </w:pPr>
    </w:p>
    <w:sectPr w:rsidR="00B231A1" w:rsidRPr="00B231A1" w:rsidSect="009876F3">
      <w:headerReference w:type="default" r:id="rId13"/>
      <w:pgSz w:w="12240" w:h="15840" w:code="1"/>
      <w:pgMar w:top="1440" w:right="1530" w:bottom="1350" w:left="1440" w:header="720" w:footer="578" w:gutter="0"/>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52DE" w:rsidRDefault="00C352DE">
      <w:pPr>
        <w:spacing w:line="240" w:lineRule="auto"/>
      </w:pPr>
      <w:r>
        <w:separator/>
      </w:r>
    </w:p>
  </w:endnote>
  <w:endnote w:type="continuationSeparator" w:id="0">
    <w:p w:rsidR="00C352DE" w:rsidRDefault="00C352D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rPr>
      <w:id w:val="-1134400316"/>
      <w:docPartObj>
        <w:docPartGallery w:val="Page Numbers (Bottom of Page)"/>
        <w:docPartUnique/>
      </w:docPartObj>
    </w:sdtPr>
    <w:sdtContent>
      <w:p w:rsidR="00C352DE" w:rsidRPr="009876F3" w:rsidRDefault="00390F0E" w:rsidP="00621AAC">
        <w:pPr>
          <w:pStyle w:val="Footer"/>
          <w:pBdr>
            <w:bottom w:val="single" w:sz="12" w:space="1" w:color="auto"/>
          </w:pBdr>
          <w:jc w:val="center"/>
          <w:rPr>
            <w:rFonts w:ascii="Times New Roman" w:hAnsi="Times New Roman"/>
          </w:rPr>
        </w:pPr>
        <w:r w:rsidRPr="009876F3">
          <w:rPr>
            <w:rFonts w:ascii="Times New Roman" w:hAnsi="Times New Roman"/>
          </w:rPr>
          <w:fldChar w:fldCharType="begin"/>
        </w:r>
        <w:r w:rsidR="00C352DE" w:rsidRPr="009876F3">
          <w:rPr>
            <w:rFonts w:ascii="Times New Roman" w:hAnsi="Times New Roman"/>
          </w:rPr>
          <w:instrText xml:space="preserve"> PAGE  \* Arabic  \* MERGEFORMAT </w:instrText>
        </w:r>
        <w:r w:rsidRPr="009876F3">
          <w:rPr>
            <w:rFonts w:ascii="Times New Roman" w:hAnsi="Times New Roman"/>
          </w:rPr>
          <w:fldChar w:fldCharType="separate"/>
        </w:r>
        <w:r w:rsidR="00F74E35">
          <w:rPr>
            <w:rFonts w:ascii="Times New Roman" w:hAnsi="Times New Roman"/>
            <w:noProof/>
          </w:rPr>
          <w:t>5</w:t>
        </w:r>
        <w:r w:rsidRPr="009876F3">
          <w:rPr>
            <w:rFonts w:ascii="Times New Roman" w:hAnsi="Times New Roman"/>
            <w:noProof/>
          </w:rPr>
          <w:fldChar w:fldCharType="end"/>
        </w:r>
      </w:p>
    </w:sdtContent>
  </w:sdt>
  <w:p w:rsidR="00C352DE" w:rsidRPr="00DB4025" w:rsidRDefault="00C352DE" w:rsidP="00621AAC">
    <w:pPr>
      <w:pStyle w:val="SingleSpacing"/>
      <w:jc w:val="center"/>
      <w:rPr>
        <w:rFonts w:ascii="Times New Roman" w:hAnsi="Times New Roman"/>
        <w:sz w:val="20"/>
      </w:rPr>
    </w:pPr>
    <w:r>
      <w:rPr>
        <w:rFonts w:ascii="Times New Roman" w:hAnsi="Times New Roman"/>
        <w:sz w:val="20"/>
      </w:rPr>
      <w:t>MEMORANDUM OF POINTS AND AUTHORITIES IN SUPPO</w:t>
    </w:r>
    <w:r w:rsidR="00C4020D">
      <w:rPr>
        <w:rFonts w:ascii="Times New Roman" w:hAnsi="Times New Roman"/>
        <w:sz w:val="20"/>
      </w:rPr>
      <w:t>RT OF PLAINTIFFS’ OPPOSITION TO </w:t>
    </w:r>
    <w:r>
      <w:rPr>
        <w:rFonts w:ascii="Times New Roman" w:hAnsi="Times New Roman"/>
        <w:sz w:val="20"/>
      </w:rPr>
      <w:t xml:space="preserve">DEFENDANTS’ EX PARTE APPLICATION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52DE" w:rsidRDefault="00C352DE">
      <w:pPr>
        <w:spacing w:line="240" w:lineRule="auto"/>
      </w:pPr>
      <w:r>
        <w:separator/>
      </w:r>
    </w:p>
  </w:footnote>
  <w:footnote w:type="continuationSeparator" w:id="0">
    <w:p w:rsidR="00C352DE" w:rsidRDefault="00C352DE">
      <w:pPr>
        <w:spacing w:line="240" w:lineRule="auto"/>
      </w:pPr>
      <w:r>
        <w:continuationSeparator/>
      </w:r>
    </w:p>
  </w:footnote>
  <w:footnote w:id="1">
    <w:p w:rsidR="008139CC" w:rsidRPr="008139CC" w:rsidRDefault="008139CC" w:rsidP="008139CC">
      <w:pPr>
        <w:pStyle w:val="FootnoteText"/>
        <w:spacing w:line="240" w:lineRule="auto"/>
        <w:contextualSpacing/>
        <w:rPr>
          <w:rFonts w:ascii="Times New Roman" w:hAnsi="Times New Roman"/>
          <w:sz w:val="24"/>
          <w:szCs w:val="24"/>
        </w:rPr>
      </w:pPr>
      <w:r w:rsidRPr="008139CC">
        <w:rPr>
          <w:rStyle w:val="FootnoteReference"/>
          <w:rFonts w:ascii="Times New Roman" w:hAnsi="Times New Roman"/>
          <w:sz w:val="24"/>
          <w:szCs w:val="24"/>
        </w:rPr>
        <w:footnoteRef/>
      </w:r>
      <w:r w:rsidRPr="008139CC">
        <w:rPr>
          <w:rFonts w:ascii="Times New Roman" w:hAnsi="Times New Roman"/>
          <w:sz w:val="24"/>
          <w:szCs w:val="24"/>
        </w:rPr>
        <w:t xml:space="preserve"> Declaration of Katherine J. Odenbreit (“Odenbreit Dec.”), ¶ , Ex. 1.</w:t>
      </w:r>
    </w:p>
  </w:footnote>
  <w:footnote w:id="2">
    <w:p w:rsidR="008139CC" w:rsidRPr="008139CC" w:rsidRDefault="008139CC" w:rsidP="008139CC">
      <w:pPr>
        <w:pStyle w:val="FootnoteText"/>
        <w:spacing w:line="240" w:lineRule="auto"/>
        <w:contextualSpacing/>
        <w:rPr>
          <w:rFonts w:ascii="Times New Roman" w:hAnsi="Times New Roman"/>
          <w:sz w:val="24"/>
          <w:szCs w:val="24"/>
        </w:rPr>
      </w:pPr>
      <w:r w:rsidRPr="008139CC">
        <w:rPr>
          <w:rStyle w:val="FootnoteReference"/>
          <w:sz w:val="24"/>
          <w:szCs w:val="24"/>
        </w:rPr>
        <w:footnoteRef/>
      </w:r>
      <w:r w:rsidRPr="008139CC">
        <w:rPr>
          <w:sz w:val="24"/>
          <w:szCs w:val="24"/>
        </w:rPr>
        <w:t xml:space="preserve"> </w:t>
      </w:r>
      <w:r w:rsidRPr="008139CC">
        <w:rPr>
          <w:rFonts w:ascii="Times New Roman" w:hAnsi="Times New Roman"/>
          <w:sz w:val="24"/>
          <w:szCs w:val="24"/>
        </w:rPr>
        <w:t>At the hearing on Plaintiffs’ Ex Parte Application on September 5, 2016, the Court indicated it would be dark the rest of the week and would not be able to hold a hearing tomorrow on Defendants’ Ex Parte.  Therefore, Plaintiffs were requested to file their Oppositions no later than 2:00 p.m. the same day they were served with the moving papers.</w:t>
      </w:r>
      <w:r>
        <w:rPr>
          <w:rFonts w:ascii="Times New Roman" w:hAnsi="Times New Roman"/>
          <w:sz w:val="24"/>
          <w:szCs w:val="24"/>
        </w:rPr>
        <w:t xml:space="preserve">  Since counsel was in court in the morning, this left only a few hours to draft oppositions and dispute numerous factual inaccuracies.  There were two Ex Parte Applications filed by Defendants: the instant one for bifurcation and one requesting a continuance of the trial.  Following the hearing the Parties agreed to stipulate to continuing the trial and the 5-year deadline so Defendants will withdraw that Ex Parte Application.</w:t>
      </w:r>
    </w:p>
  </w:footnote>
  <w:footnote w:id="3">
    <w:p w:rsidR="008139CC" w:rsidRPr="008139CC" w:rsidRDefault="008139CC" w:rsidP="008139CC">
      <w:pPr>
        <w:pStyle w:val="FootnoteText"/>
        <w:spacing w:line="240" w:lineRule="auto"/>
        <w:contextualSpacing/>
        <w:rPr>
          <w:rFonts w:ascii="Times New Roman" w:hAnsi="Times New Roman"/>
          <w:sz w:val="24"/>
          <w:szCs w:val="24"/>
        </w:rPr>
      </w:pPr>
      <w:r w:rsidRPr="008139CC">
        <w:rPr>
          <w:rStyle w:val="FootnoteReference"/>
          <w:rFonts w:ascii="Times New Roman" w:hAnsi="Times New Roman"/>
          <w:sz w:val="24"/>
          <w:szCs w:val="24"/>
        </w:rPr>
        <w:footnoteRef/>
      </w:r>
      <w:r w:rsidRPr="008139CC">
        <w:rPr>
          <w:rFonts w:ascii="Times New Roman" w:hAnsi="Times New Roman"/>
          <w:sz w:val="24"/>
          <w:szCs w:val="24"/>
        </w:rPr>
        <w:t xml:space="preserve"> This transcript is from Defendants’ Motion to Decertify where the matter was first discussed.  The Court’s indication came during the Pretrial conference on July 26, 2016.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52DE" w:rsidRDefault="00390F0E">
    <w:pPr>
      <w:pStyle w:val="Header"/>
    </w:pPr>
    <w:r>
      <w:rPr>
        <w:noProof/>
      </w:rPr>
      <w:pict>
        <v:shapetype id="_x0000_t202" coordsize="21600,21600" o:spt="202" path="m,l,21600r21600,l21600,xe">
          <v:stroke joinstyle="miter"/>
          <v:path gradientshapeok="t" o:connecttype="rect"/>
        </v:shapetype>
        <v:shape id="LineNumbers" o:spid="_x0000_s10248" type="#_x0000_t202" style="position:absolute;margin-left:-50.4pt;margin-top:0;width:36pt;height:9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" stroked="f">
          <v:textbox inset="0,0,0,0">
            <w:txbxContent>
              <w:p w:rsidR="00C352DE" w:rsidRPr="00DB4025" w:rsidRDefault="00C352DE" w:rsidP="00621AAC">
                <w:pPr>
                  <w:jc w:val="right"/>
                  <w:rPr>
                    <w:rFonts w:ascii="Times New Roman" w:hAnsi="Times New Roman"/>
                    <w:sz w:val="20"/>
                  </w:rPr>
                </w:pPr>
                <w:r w:rsidRPr="00DB4025">
                  <w:rPr>
                    <w:rFonts w:ascii="Times New Roman" w:hAnsi="Times New Roman"/>
                    <w:sz w:val="20"/>
                  </w:rPr>
                  <w:t>1</w:t>
                </w:r>
              </w:p>
              <w:p w:rsidR="00C352DE" w:rsidRPr="00DB4025" w:rsidRDefault="00C352DE" w:rsidP="00621AAC">
                <w:pPr>
                  <w:jc w:val="right"/>
                  <w:rPr>
                    <w:rFonts w:ascii="Times New Roman" w:hAnsi="Times New Roman"/>
                    <w:sz w:val="20"/>
                  </w:rPr>
                </w:pPr>
                <w:r w:rsidRPr="00DB4025">
                  <w:rPr>
                    <w:rFonts w:ascii="Times New Roman" w:hAnsi="Times New Roman"/>
                    <w:sz w:val="20"/>
                  </w:rPr>
                  <w:t>2</w:t>
                </w:r>
              </w:p>
              <w:p w:rsidR="00C352DE" w:rsidRPr="00DB4025" w:rsidRDefault="00C352DE" w:rsidP="00621AAC">
                <w:pPr>
                  <w:jc w:val="right"/>
                  <w:rPr>
                    <w:rFonts w:ascii="Times New Roman" w:hAnsi="Times New Roman"/>
                    <w:sz w:val="20"/>
                  </w:rPr>
                </w:pPr>
                <w:r w:rsidRPr="00DB4025">
                  <w:rPr>
                    <w:rFonts w:ascii="Times New Roman" w:hAnsi="Times New Roman"/>
                    <w:sz w:val="20"/>
                  </w:rPr>
                  <w:t>3</w:t>
                </w:r>
              </w:p>
              <w:p w:rsidR="00C352DE" w:rsidRPr="00DB4025" w:rsidRDefault="00C352DE" w:rsidP="00621AAC">
                <w:pPr>
                  <w:jc w:val="right"/>
                  <w:rPr>
                    <w:rFonts w:ascii="Times New Roman" w:hAnsi="Times New Roman"/>
                    <w:sz w:val="20"/>
                  </w:rPr>
                </w:pPr>
                <w:r w:rsidRPr="00DB4025">
                  <w:rPr>
                    <w:rFonts w:ascii="Times New Roman" w:hAnsi="Times New Roman"/>
                    <w:sz w:val="20"/>
                  </w:rPr>
                  <w:t>4</w:t>
                </w:r>
              </w:p>
              <w:p w:rsidR="00C352DE" w:rsidRPr="00DB4025" w:rsidRDefault="00C352DE" w:rsidP="00621AAC">
                <w:pPr>
                  <w:jc w:val="right"/>
                  <w:rPr>
                    <w:rFonts w:ascii="Times New Roman" w:hAnsi="Times New Roman"/>
                    <w:sz w:val="20"/>
                  </w:rPr>
                </w:pPr>
                <w:r w:rsidRPr="00DB4025">
                  <w:rPr>
                    <w:rFonts w:ascii="Times New Roman" w:hAnsi="Times New Roman"/>
                    <w:sz w:val="20"/>
                  </w:rPr>
                  <w:t>5</w:t>
                </w:r>
              </w:p>
              <w:p w:rsidR="00C352DE" w:rsidRPr="00DB4025" w:rsidRDefault="00C352DE" w:rsidP="00621AAC">
                <w:pPr>
                  <w:jc w:val="right"/>
                  <w:rPr>
                    <w:rFonts w:ascii="Times New Roman" w:hAnsi="Times New Roman"/>
                    <w:sz w:val="20"/>
                  </w:rPr>
                </w:pPr>
                <w:r w:rsidRPr="00DB4025">
                  <w:rPr>
                    <w:rFonts w:ascii="Times New Roman" w:hAnsi="Times New Roman"/>
                    <w:sz w:val="20"/>
                  </w:rPr>
                  <w:t>6</w:t>
                </w:r>
              </w:p>
              <w:p w:rsidR="00C352DE" w:rsidRPr="00DB4025" w:rsidRDefault="00C352DE" w:rsidP="00621AAC">
                <w:pPr>
                  <w:jc w:val="right"/>
                  <w:rPr>
                    <w:rFonts w:ascii="Times New Roman" w:hAnsi="Times New Roman"/>
                    <w:sz w:val="20"/>
                  </w:rPr>
                </w:pPr>
                <w:r w:rsidRPr="00DB4025">
                  <w:rPr>
                    <w:rFonts w:ascii="Times New Roman" w:hAnsi="Times New Roman"/>
                    <w:sz w:val="20"/>
                  </w:rPr>
                  <w:t>7</w:t>
                </w:r>
              </w:p>
              <w:p w:rsidR="00C352DE" w:rsidRPr="00DB4025" w:rsidRDefault="00C352DE" w:rsidP="00621AAC">
                <w:pPr>
                  <w:jc w:val="right"/>
                  <w:rPr>
                    <w:rFonts w:ascii="Times New Roman" w:hAnsi="Times New Roman"/>
                    <w:sz w:val="20"/>
                  </w:rPr>
                </w:pPr>
                <w:r w:rsidRPr="00DB4025">
                  <w:rPr>
                    <w:rFonts w:ascii="Times New Roman" w:hAnsi="Times New Roman"/>
                    <w:sz w:val="20"/>
                  </w:rPr>
                  <w:t>8</w:t>
                </w:r>
              </w:p>
              <w:p w:rsidR="00C352DE" w:rsidRPr="00DB4025" w:rsidRDefault="00C352DE" w:rsidP="00621AAC">
                <w:pPr>
                  <w:jc w:val="right"/>
                  <w:rPr>
                    <w:rFonts w:ascii="Times New Roman" w:hAnsi="Times New Roman"/>
                    <w:sz w:val="20"/>
                  </w:rPr>
                </w:pPr>
                <w:r w:rsidRPr="00DB4025">
                  <w:rPr>
                    <w:rFonts w:ascii="Times New Roman" w:hAnsi="Times New Roman"/>
                    <w:sz w:val="20"/>
                  </w:rPr>
                  <w:t>9</w:t>
                </w:r>
              </w:p>
              <w:p w:rsidR="00C352DE" w:rsidRPr="00DB4025" w:rsidRDefault="00C352DE" w:rsidP="00621AAC">
                <w:pPr>
                  <w:jc w:val="right"/>
                  <w:rPr>
                    <w:rFonts w:ascii="Times New Roman" w:hAnsi="Times New Roman"/>
                    <w:sz w:val="20"/>
                  </w:rPr>
                </w:pPr>
                <w:r w:rsidRPr="00DB4025">
                  <w:rPr>
                    <w:rFonts w:ascii="Times New Roman" w:hAnsi="Times New Roman"/>
                    <w:sz w:val="20"/>
                  </w:rPr>
                  <w:t>10</w:t>
                </w:r>
              </w:p>
              <w:p w:rsidR="00C352DE" w:rsidRPr="00DB4025" w:rsidRDefault="00C352DE" w:rsidP="00621AAC">
                <w:pPr>
                  <w:jc w:val="right"/>
                  <w:rPr>
                    <w:rFonts w:ascii="Times New Roman" w:hAnsi="Times New Roman"/>
                    <w:sz w:val="20"/>
                  </w:rPr>
                </w:pPr>
                <w:r w:rsidRPr="00DB4025">
                  <w:rPr>
                    <w:rFonts w:ascii="Times New Roman" w:hAnsi="Times New Roman"/>
                    <w:sz w:val="20"/>
                  </w:rPr>
                  <w:t>11</w:t>
                </w:r>
              </w:p>
              <w:p w:rsidR="00C352DE" w:rsidRPr="00DB4025" w:rsidRDefault="00C352DE" w:rsidP="00621AAC">
                <w:pPr>
                  <w:jc w:val="right"/>
                  <w:rPr>
                    <w:rFonts w:ascii="Times New Roman" w:hAnsi="Times New Roman"/>
                    <w:sz w:val="20"/>
                  </w:rPr>
                </w:pPr>
                <w:r w:rsidRPr="00DB4025">
                  <w:rPr>
                    <w:rFonts w:ascii="Times New Roman" w:hAnsi="Times New Roman"/>
                    <w:sz w:val="20"/>
                  </w:rPr>
                  <w:t>12</w:t>
                </w:r>
              </w:p>
              <w:p w:rsidR="00C352DE" w:rsidRPr="00DB4025" w:rsidRDefault="00C352DE" w:rsidP="00621AAC">
                <w:pPr>
                  <w:jc w:val="right"/>
                  <w:rPr>
                    <w:rFonts w:ascii="Times New Roman" w:hAnsi="Times New Roman"/>
                    <w:sz w:val="20"/>
                  </w:rPr>
                </w:pPr>
                <w:r w:rsidRPr="00DB4025">
                  <w:rPr>
                    <w:rFonts w:ascii="Times New Roman" w:hAnsi="Times New Roman"/>
                    <w:sz w:val="20"/>
                  </w:rPr>
                  <w:t>13</w:t>
                </w:r>
              </w:p>
              <w:p w:rsidR="00C352DE" w:rsidRPr="00DB4025" w:rsidRDefault="00C352DE" w:rsidP="00621AAC">
                <w:pPr>
                  <w:jc w:val="right"/>
                  <w:rPr>
                    <w:rFonts w:ascii="Times New Roman" w:hAnsi="Times New Roman"/>
                    <w:sz w:val="20"/>
                  </w:rPr>
                </w:pPr>
                <w:r w:rsidRPr="00DB4025">
                  <w:rPr>
                    <w:rFonts w:ascii="Times New Roman" w:hAnsi="Times New Roman"/>
                    <w:sz w:val="20"/>
                  </w:rPr>
                  <w:t>14</w:t>
                </w:r>
              </w:p>
              <w:p w:rsidR="00C352DE" w:rsidRPr="00DB4025" w:rsidRDefault="00C352DE" w:rsidP="00621AAC">
                <w:pPr>
                  <w:jc w:val="right"/>
                  <w:rPr>
                    <w:rFonts w:ascii="Times New Roman" w:hAnsi="Times New Roman"/>
                    <w:sz w:val="20"/>
                  </w:rPr>
                </w:pPr>
                <w:r w:rsidRPr="00DB4025">
                  <w:rPr>
                    <w:rFonts w:ascii="Times New Roman" w:hAnsi="Times New Roman"/>
                    <w:sz w:val="20"/>
                  </w:rPr>
                  <w:t>15</w:t>
                </w:r>
              </w:p>
              <w:p w:rsidR="00C352DE" w:rsidRPr="00DB4025" w:rsidRDefault="00C352DE" w:rsidP="00621AAC">
                <w:pPr>
                  <w:jc w:val="right"/>
                  <w:rPr>
                    <w:rFonts w:ascii="Times New Roman" w:hAnsi="Times New Roman"/>
                    <w:sz w:val="20"/>
                  </w:rPr>
                </w:pPr>
                <w:r w:rsidRPr="00DB4025">
                  <w:rPr>
                    <w:rFonts w:ascii="Times New Roman" w:hAnsi="Times New Roman"/>
                    <w:sz w:val="20"/>
                  </w:rPr>
                  <w:t>16</w:t>
                </w:r>
              </w:p>
              <w:p w:rsidR="00C352DE" w:rsidRPr="00DB4025" w:rsidRDefault="00C352DE" w:rsidP="00621AAC">
                <w:pPr>
                  <w:jc w:val="right"/>
                  <w:rPr>
                    <w:rFonts w:ascii="Times New Roman" w:hAnsi="Times New Roman"/>
                    <w:sz w:val="20"/>
                  </w:rPr>
                </w:pPr>
                <w:r w:rsidRPr="00DB4025">
                  <w:rPr>
                    <w:rFonts w:ascii="Times New Roman" w:hAnsi="Times New Roman"/>
                    <w:sz w:val="20"/>
                  </w:rPr>
                  <w:t>17</w:t>
                </w:r>
              </w:p>
              <w:p w:rsidR="00C352DE" w:rsidRPr="00DB4025" w:rsidRDefault="00C352DE" w:rsidP="00621AAC">
                <w:pPr>
                  <w:jc w:val="right"/>
                  <w:rPr>
                    <w:rFonts w:ascii="Times New Roman" w:hAnsi="Times New Roman"/>
                    <w:sz w:val="20"/>
                  </w:rPr>
                </w:pPr>
                <w:r w:rsidRPr="00DB4025">
                  <w:rPr>
                    <w:rFonts w:ascii="Times New Roman" w:hAnsi="Times New Roman"/>
                    <w:sz w:val="20"/>
                  </w:rPr>
                  <w:t>18</w:t>
                </w:r>
              </w:p>
              <w:p w:rsidR="00C352DE" w:rsidRPr="00DB4025" w:rsidRDefault="00C352DE" w:rsidP="00621AAC">
                <w:pPr>
                  <w:jc w:val="right"/>
                  <w:rPr>
                    <w:rFonts w:ascii="Times New Roman" w:hAnsi="Times New Roman"/>
                    <w:sz w:val="20"/>
                  </w:rPr>
                </w:pPr>
                <w:r w:rsidRPr="00DB4025">
                  <w:rPr>
                    <w:rFonts w:ascii="Times New Roman" w:hAnsi="Times New Roman"/>
                    <w:sz w:val="20"/>
                  </w:rPr>
                  <w:t>19</w:t>
                </w:r>
              </w:p>
              <w:p w:rsidR="00C352DE" w:rsidRPr="00DB4025" w:rsidRDefault="00C352DE" w:rsidP="00621AAC">
                <w:pPr>
                  <w:jc w:val="right"/>
                  <w:rPr>
                    <w:rFonts w:ascii="Times New Roman" w:hAnsi="Times New Roman"/>
                    <w:sz w:val="20"/>
                  </w:rPr>
                </w:pPr>
                <w:r w:rsidRPr="00DB4025">
                  <w:rPr>
                    <w:rFonts w:ascii="Times New Roman" w:hAnsi="Times New Roman"/>
                    <w:sz w:val="20"/>
                  </w:rPr>
                  <w:t>20</w:t>
                </w:r>
              </w:p>
              <w:p w:rsidR="00C352DE" w:rsidRPr="00DB4025" w:rsidRDefault="00C352DE" w:rsidP="00621AAC">
                <w:pPr>
                  <w:jc w:val="right"/>
                  <w:rPr>
                    <w:rFonts w:ascii="Times New Roman" w:hAnsi="Times New Roman"/>
                    <w:sz w:val="20"/>
                  </w:rPr>
                </w:pPr>
                <w:r w:rsidRPr="00DB4025">
                  <w:rPr>
                    <w:rFonts w:ascii="Times New Roman" w:hAnsi="Times New Roman"/>
                    <w:sz w:val="20"/>
                  </w:rPr>
                  <w:t>21</w:t>
                </w:r>
              </w:p>
              <w:p w:rsidR="00C352DE" w:rsidRPr="00DB4025" w:rsidRDefault="00C352DE" w:rsidP="00621AAC">
                <w:pPr>
                  <w:jc w:val="right"/>
                  <w:rPr>
                    <w:rFonts w:ascii="Times New Roman" w:hAnsi="Times New Roman"/>
                    <w:sz w:val="20"/>
                  </w:rPr>
                </w:pPr>
                <w:r w:rsidRPr="00DB4025">
                  <w:rPr>
                    <w:rFonts w:ascii="Times New Roman" w:hAnsi="Times New Roman"/>
                    <w:sz w:val="20"/>
                  </w:rPr>
                  <w:t>22</w:t>
                </w:r>
              </w:p>
              <w:p w:rsidR="00C352DE" w:rsidRPr="00DB4025" w:rsidRDefault="00C352DE" w:rsidP="00621AAC">
                <w:pPr>
                  <w:jc w:val="right"/>
                  <w:rPr>
                    <w:rFonts w:ascii="Times New Roman" w:hAnsi="Times New Roman"/>
                    <w:sz w:val="20"/>
                  </w:rPr>
                </w:pPr>
                <w:r w:rsidRPr="00DB4025">
                  <w:rPr>
                    <w:rFonts w:ascii="Times New Roman" w:hAnsi="Times New Roman"/>
                    <w:sz w:val="20"/>
                  </w:rPr>
                  <w:t>23</w:t>
                </w:r>
              </w:p>
              <w:p w:rsidR="00C352DE" w:rsidRPr="00DB4025" w:rsidRDefault="00C352DE" w:rsidP="00621AAC">
                <w:pPr>
                  <w:jc w:val="right"/>
                  <w:rPr>
                    <w:rFonts w:ascii="Times New Roman" w:hAnsi="Times New Roman"/>
                    <w:sz w:val="20"/>
                  </w:rPr>
                </w:pPr>
                <w:r w:rsidRPr="00DB4025">
                  <w:rPr>
                    <w:rFonts w:ascii="Times New Roman" w:hAnsi="Times New Roman"/>
                    <w:sz w:val="20"/>
                  </w:rPr>
                  <w:t>24</w:t>
                </w:r>
              </w:p>
              <w:p w:rsidR="00C352DE" w:rsidRPr="00DB4025" w:rsidRDefault="00C352DE" w:rsidP="00621AAC">
                <w:pPr>
                  <w:jc w:val="right"/>
                  <w:rPr>
                    <w:rFonts w:ascii="Times New Roman" w:hAnsi="Times New Roman"/>
                    <w:sz w:val="20"/>
                  </w:rPr>
                </w:pPr>
                <w:r w:rsidRPr="00DB4025">
                  <w:rPr>
                    <w:rFonts w:ascii="Times New Roman" w:hAnsi="Times New Roman"/>
                    <w:sz w:val="20"/>
                  </w:rPr>
                  <w:t>25</w:t>
                </w:r>
              </w:p>
              <w:p w:rsidR="00C352DE" w:rsidRPr="00DB4025" w:rsidRDefault="00C352DE" w:rsidP="00621AAC">
                <w:pPr>
                  <w:jc w:val="right"/>
                  <w:rPr>
                    <w:rFonts w:ascii="Times New Roman" w:hAnsi="Times New Roman"/>
                    <w:sz w:val="20"/>
                  </w:rPr>
                </w:pPr>
                <w:r w:rsidRPr="00DB4025">
                  <w:rPr>
                    <w:rFonts w:ascii="Times New Roman" w:hAnsi="Times New Roman"/>
                    <w:sz w:val="20"/>
                  </w:rPr>
                  <w:t>26</w:t>
                </w:r>
              </w:p>
              <w:p w:rsidR="00C352DE" w:rsidRPr="00DB4025" w:rsidRDefault="00C352DE" w:rsidP="00621AAC">
                <w:pPr>
                  <w:jc w:val="right"/>
                  <w:rPr>
                    <w:rFonts w:ascii="Times New Roman" w:hAnsi="Times New Roman"/>
                    <w:sz w:val="20"/>
                  </w:rPr>
                </w:pPr>
                <w:r w:rsidRPr="00DB4025">
                  <w:rPr>
                    <w:rFonts w:ascii="Times New Roman" w:hAnsi="Times New Roman"/>
                    <w:sz w:val="20"/>
                  </w:rPr>
                  <w:t>27</w:t>
                </w:r>
              </w:p>
              <w:p w:rsidR="00C352DE" w:rsidRPr="00DB4025" w:rsidRDefault="00C352DE" w:rsidP="00621AAC">
                <w:pPr>
                  <w:jc w:val="right"/>
                  <w:rPr>
                    <w:rFonts w:ascii="Times New Roman" w:hAnsi="Times New Roman"/>
                    <w:sz w:val="20"/>
                  </w:rPr>
                </w:pPr>
                <w:r w:rsidRPr="00DB4025">
                  <w:rPr>
                    <w:rFonts w:ascii="Times New Roman" w:hAnsi="Times New Roman"/>
                    <w:sz w:val="20"/>
                  </w:rPr>
                  <w:t>28</w:t>
                </w:r>
              </w:p>
              <w:p w:rsidR="00C352DE" w:rsidRPr="00DB4025" w:rsidRDefault="00C352DE" w:rsidP="00621AAC">
                <w:pPr>
                  <w:jc w:val="right"/>
                  <w:rPr>
                    <w:rFonts w:ascii="Times New Roman" w:hAnsi="Times New Roman"/>
                    <w:sz w:val="20"/>
                  </w:rPr>
                </w:pPr>
              </w:p>
            </w:txbxContent>
          </v:textbox>
          <w10:wrap anchorx="margin" anchory="margin"/>
        </v:shape>
      </w:pict>
    </w:r>
    <w:r>
      <w:rPr>
        <w:noProof/>
      </w:rPr>
      <w:pict>
        <v:line id="RightBorder" o:spid="_x0000_s10247" style="position:absolute;z-index:251658240;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8uBGQIAAC8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">
          <w10:wrap anchorx="margin" anchory="page"/>
        </v:line>
      </w:pict>
    </w:r>
    <w:r>
      <w:rPr>
        <w:noProof/>
      </w:rPr>
      <w:pict>
        <v:line id="LeftBorder2" o:spid="_x0000_s10246" style="position:absolute;z-index:251657216;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BYwYO+GAIAAC8EAAAOAAAAAAAAAAAAAAAAAC4CAABkcnMvZTJvRG9jLnhtbFBLAQItABQABgAI&#10;AAAAIQCswk8k3AAAAAkBAAAPAAAAAAAAAAAAAAAAAHIEAABkcnMvZG93bnJldi54bWxQSwUGAAAA&#10;AAQABADzAAAAewUAAAAA&#10;">
          <w10:wrap anchorx="margin" anchory="page"/>
        </v:line>
      </w:pict>
    </w:r>
    <w:r>
      <w:rPr>
        <w:noProof/>
      </w:rPr>
      <w:pict>
        <v:line id="LeftBorder1" o:spid="_x0000_s10245" style="position:absolute;z-index:251656192;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VE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cHH1RBgCAAAuBAAADgAAAAAAAAAAAAAAAAAuAgAAZHJzL2Uyb0RvYy54bWxQSwECLQAUAAYACAAA&#10;ACEAzQ/mHtoAAAAHAQAADwAAAAAAAAAAAAAAAAByBAAAZHJzL2Rvd25yZXYueG1sUEsFBgAAAAAE&#10;AAQA8wAAAHkFAAAAAA==&#10;">
          <w10:wrap anchorx="margin" anchory="page"/>
        </v:lin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52DE" w:rsidRDefault="00390F0E">
    <w:pPr>
      <w:pStyle w:val="Header"/>
    </w:pPr>
    <w:r>
      <w:rPr>
        <w:noProof/>
      </w:rPr>
      <w:pict>
        <v:shapetype id="_x0000_t202" coordsize="21600,21600" o:spt="202" path="m,l,21600r21600,l21600,xe">
          <v:stroke joinstyle="miter"/>
          <v:path gradientshapeok="t" o:connecttype="rect"/>
        </v:shapetype>
        <v:shape id="Text Box 17" o:spid="_x0000_s10244" type="#_x0000_t202" style="position:absolute;margin-left:-50.4pt;margin-top:0;width:36pt;height:9in;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" stroked="f">
          <v:textbox inset="0,0,0,0">
            <w:txbxContent>
              <w:p w:rsidR="00C352DE" w:rsidRPr="00A72EBE" w:rsidRDefault="00C352DE" w:rsidP="00621AAC">
                <w:pPr>
                  <w:jc w:val="right"/>
                  <w:rPr>
                    <w:rFonts w:ascii="Times New Roman" w:hAnsi="Times New Roman"/>
                    <w:sz w:val="20"/>
                  </w:rPr>
                </w:pPr>
                <w:r w:rsidRPr="00A72EBE">
                  <w:rPr>
                    <w:rFonts w:ascii="Times New Roman" w:hAnsi="Times New Roman"/>
                    <w:sz w:val="20"/>
                  </w:rPr>
                  <w:t>1</w:t>
                </w:r>
              </w:p>
              <w:p w:rsidR="00C352DE" w:rsidRPr="00A72EBE" w:rsidRDefault="00C352DE" w:rsidP="00621AAC">
                <w:pPr>
                  <w:jc w:val="right"/>
                  <w:rPr>
                    <w:rFonts w:ascii="Times New Roman" w:hAnsi="Times New Roman"/>
                    <w:sz w:val="20"/>
                  </w:rPr>
                </w:pPr>
                <w:r w:rsidRPr="00A72EBE">
                  <w:rPr>
                    <w:rFonts w:ascii="Times New Roman" w:hAnsi="Times New Roman"/>
                    <w:sz w:val="20"/>
                  </w:rPr>
                  <w:t>2</w:t>
                </w:r>
              </w:p>
              <w:p w:rsidR="00C352DE" w:rsidRPr="00A72EBE" w:rsidRDefault="00C352DE" w:rsidP="00621AAC">
                <w:pPr>
                  <w:jc w:val="right"/>
                  <w:rPr>
                    <w:rFonts w:ascii="Times New Roman" w:hAnsi="Times New Roman"/>
                    <w:sz w:val="20"/>
                  </w:rPr>
                </w:pPr>
                <w:r w:rsidRPr="00A72EBE">
                  <w:rPr>
                    <w:rFonts w:ascii="Times New Roman" w:hAnsi="Times New Roman"/>
                    <w:sz w:val="20"/>
                  </w:rPr>
                  <w:t>3</w:t>
                </w:r>
              </w:p>
              <w:p w:rsidR="00C352DE" w:rsidRPr="00A72EBE" w:rsidRDefault="00C352DE" w:rsidP="00621AAC">
                <w:pPr>
                  <w:jc w:val="right"/>
                  <w:rPr>
                    <w:rFonts w:ascii="Times New Roman" w:hAnsi="Times New Roman"/>
                    <w:sz w:val="20"/>
                  </w:rPr>
                </w:pPr>
                <w:r w:rsidRPr="00A72EBE">
                  <w:rPr>
                    <w:rFonts w:ascii="Times New Roman" w:hAnsi="Times New Roman"/>
                    <w:sz w:val="20"/>
                  </w:rPr>
                  <w:t>4</w:t>
                </w:r>
              </w:p>
              <w:p w:rsidR="00C352DE" w:rsidRPr="00A72EBE" w:rsidRDefault="00C352DE" w:rsidP="00621AAC">
                <w:pPr>
                  <w:jc w:val="right"/>
                  <w:rPr>
                    <w:rFonts w:ascii="Times New Roman" w:hAnsi="Times New Roman"/>
                    <w:sz w:val="20"/>
                  </w:rPr>
                </w:pPr>
                <w:r w:rsidRPr="00A72EBE">
                  <w:rPr>
                    <w:rFonts w:ascii="Times New Roman" w:hAnsi="Times New Roman"/>
                    <w:sz w:val="20"/>
                  </w:rPr>
                  <w:t>5</w:t>
                </w:r>
              </w:p>
              <w:p w:rsidR="00C352DE" w:rsidRPr="00A72EBE" w:rsidRDefault="00C352DE" w:rsidP="00621AAC">
                <w:pPr>
                  <w:jc w:val="right"/>
                  <w:rPr>
                    <w:rFonts w:ascii="Times New Roman" w:hAnsi="Times New Roman"/>
                    <w:sz w:val="20"/>
                  </w:rPr>
                </w:pPr>
                <w:r w:rsidRPr="00A72EBE">
                  <w:rPr>
                    <w:rFonts w:ascii="Times New Roman" w:hAnsi="Times New Roman"/>
                    <w:sz w:val="20"/>
                  </w:rPr>
                  <w:t>6</w:t>
                </w:r>
              </w:p>
              <w:p w:rsidR="00C352DE" w:rsidRPr="00A72EBE" w:rsidRDefault="00C352DE" w:rsidP="00621AAC">
                <w:pPr>
                  <w:jc w:val="right"/>
                  <w:rPr>
                    <w:rFonts w:ascii="Times New Roman" w:hAnsi="Times New Roman"/>
                    <w:sz w:val="20"/>
                  </w:rPr>
                </w:pPr>
                <w:r w:rsidRPr="00A72EBE">
                  <w:rPr>
                    <w:rFonts w:ascii="Times New Roman" w:hAnsi="Times New Roman"/>
                    <w:sz w:val="20"/>
                  </w:rPr>
                  <w:t>7</w:t>
                </w:r>
              </w:p>
              <w:p w:rsidR="00C352DE" w:rsidRPr="00A72EBE" w:rsidRDefault="00C352DE" w:rsidP="00621AAC">
                <w:pPr>
                  <w:jc w:val="right"/>
                  <w:rPr>
                    <w:rFonts w:ascii="Times New Roman" w:hAnsi="Times New Roman"/>
                    <w:sz w:val="20"/>
                  </w:rPr>
                </w:pPr>
                <w:r w:rsidRPr="00A72EBE">
                  <w:rPr>
                    <w:rFonts w:ascii="Times New Roman" w:hAnsi="Times New Roman"/>
                    <w:sz w:val="20"/>
                  </w:rPr>
                  <w:t>8</w:t>
                </w:r>
              </w:p>
              <w:p w:rsidR="00C352DE" w:rsidRPr="00A72EBE" w:rsidRDefault="00C352DE" w:rsidP="00621AAC">
                <w:pPr>
                  <w:jc w:val="right"/>
                  <w:rPr>
                    <w:rFonts w:ascii="Times New Roman" w:hAnsi="Times New Roman"/>
                    <w:sz w:val="20"/>
                  </w:rPr>
                </w:pPr>
                <w:r w:rsidRPr="00A72EBE">
                  <w:rPr>
                    <w:rFonts w:ascii="Times New Roman" w:hAnsi="Times New Roman"/>
                    <w:sz w:val="20"/>
                  </w:rPr>
                  <w:t>9</w:t>
                </w:r>
              </w:p>
              <w:p w:rsidR="00C352DE" w:rsidRPr="00A72EBE" w:rsidRDefault="00C352DE" w:rsidP="00621AAC">
                <w:pPr>
                  <w:jc w:val="right"/>
                  <w:rPr>
                    <w:rFonts w:ascii="Times New Roman" w:hAnsi="Times New Roman"/>
                    <w:sz w:val="20"/>
                  </w:rPr>
                </w:pPr>
                <w:r w:rsidRPr="00A72EBE">
                  <w:rPr>
                    <w:rFonts w:ascii="Times New Roman" w:hAnsi="Times New Roman"/>
                    <w:sz w:val="20"/>
                  </w:rPr>
                  <w:t>10</w:t>
                </w:r>
              </w:p>
              <w:p w:rsidR="00C352DE" w:rsidRPr="00A72EBE" w:rsidRDefault="00C352DE" w:rsidP="00621AAC">
                <w:pPr>
                  <w:jc w:val="right"/>
                  <w:rPr>
                    <w:rFonts w:ascii="Times New Roman" w:hAnsi="Times New Roman"/>
                    <w:sz w:val="20"/>
                  </w:rPr>
                </w:pPr>
                <w:r w:rsidRPr="00A72EBE">
                  <w:rPr>
                    <w:rFonts w:ascii="Times New Roman" w:hAnsi="Times New Roman"/>
                    <w:sz w:val="20"/>
                  </w:rPr>
                  <w:t>11</w:t>
                </w:r>
              </w:p>
              <w:p w:rsidR="00C352DE" w:rsidRPr="00A72EBE" w:rsidRDefault="00C352DE" w:rsidP="00621AAC">
                <w:pPr>
                  <w:jc w:val="right"/>
                  <w:rPr>
                    <w:rFonts w:ascii="Times New Roman" w:hAnsi="Times New Roman"/>
                    <w:sz w:val="20"/>
                  </w:rPr>
                </w:pPr>
                <w:r w:rsidRPr="00A72EBE">
                  <w:rPr>
                    <w:rFonts w:ascii="Times New Roman" w:hAnsi="Times New Roman"/>
                    <w:sz w:val="20"/>
                  </w:rPr>
                  <w:t>12</w:t>
                </w:r>
              </w:p>
              <w:p w:rsidR="00C352DE" w:rsidRPr="00A72EBE" w:rsidRDefault="00C352DE" w:rsidP="00621AAC">
                <w:pPr>
                  <w:jc w:val="right"/>
                  <w:rPr>
                    <w:rFonts w:ascii="Times New Roman" w:hAnsi="Times New Roman"/>
                    <w:sz w:val="20"/>
                  </w:rPr>
                </w:pPr>
                <w:r w:rsidRPr="00A72EBE">
                  <w:rPr>
                    <w:rFonts w:ascii="Times New Roman" w:hAnsi="Times New Roman"/>
                    <w:sz w:val="20"/>
                  </w:rPr>
                  <w:t>13</w:t>
                </w:r>
              </w:p>
              <w:p w:rsidR="00C352DE" w:rsidRPr="00A72EBE" w:rsidRDefault="00C352DE" w:rsidP="00621AAC">
                <w:pPr>
                  <w:jc w:val="right"/>
                  <w:rPr>
                    <w:rFonts w:ascii="Times New Roman" w:hAnsi="Times New Roman"/>
                    <w:sz w:val="20"/>
                  </w:rPr>
                </w:pPr>
                <w:r w:rsidRPr="00A72EBE">
                  <w:rPr>
                    <w:rFonts w:ascii="Times New Roman" w:hAnsi="Times New Roman"/>
                    <w:sz w:val="20"/>
                  </w:rPr>
                  <w:t>14</w:t>
                </w:r>
              </w:p>
              <w:p w:rsidR="00C352DE" w:rsidRPr="00A72EBE" w:rsidRDefault="00C352DE" w:rsidP="00621AAC">
                <w:pPr>
                  <w:jc w:val="right"/>
                  <w:rPr>
                    <w:rFonts w:ascii="Times New Roman" w:hAnsi="Times New Roman"/>
                    <w:sz w:val="20"/>
                  </w:rPr>
                </w:pPr>
                <w:r w:rsidRPr="00A72EBE">
                  <w:rPr>
                    <w:rFonts w:ascii="Times New Roman" w:hAnsi="Times New Roman"/>
                    <w:sz w:val="20"/>
                  </w:rPr>
                  <w:t>15</w:t>
                </w:r>
              </w:p>
              <w:p w:rsidR="00C352DE" w:rsidRPr="00A72EBE" w:rsidRDefault="00C352DE" w:rsidP="00621AAC">
                <w:pPr>
                  <w:jc w:val="right"/>
                  <w:rPr>
                    <w:rFonts w:ascii="Times New Roman" w:hAnsi="Times New Roman"/>
                    <w:sz w:val="20"/>
                  </w:rPr>
                </w:pPr>
                <w:r w:rsidRPr="00A72EBE">
                  <w:rPr>
                    <w:rFonts w:ascii="Times New Roman" w:hAnsi="Times New Roman"/>
                    <w:sz w:val="20"/>
                  </w:rPr>
                  <w:t>16</w:t>
                </w:r>
              </w:p>
              <w:p w:rsidR="00C352DE" w:rsidRPr="00A72EBE" w:rsidRDefault="00C352DE" w:rsidP="00621AAC">
                <w:pPr>
                  <w:jc w:val="right"/>
                  <w:rPr>
                    <w:rFonts w:ascii="Times New Roman" w:hAnsi="Times New Roman"/>
                    <w:sz w:val="20"/>
                  </w:rPr>
                </w:pPr>
                <w:r w:rsidRPr="00A72EBE">
                  <w:rPr>
                    <w:rFonts w:ascii="Times New Roman" w:hAnsi="Times New Roman"/>
                    <w:sz w:val="20"/>
                  </w:rPr>
                  <w:t>17</w:t>
                </w:r>
              </w:p>
              <w:p w:rsidR="00C352DE" w:rsidRPr="00A72EBE" w:rsidRDefault="00C352DE" w:rsidP="00621AAC">
                <w:pPr>
                  <w:jc w:val="right"/>
                  <w:rPr>
                    <w:rFonts w:ascii="Times New Roman" w:hAnsi="Times New Roman"/>
                    <w:sz w:val="20"/>
                  </w:rPr>
                </w:pPr>
                <w:r w:rsidRPr="00A72EBE">
                  <w:rPr>
                    <w:rFonts w:ascii="Times New Roman" w:hAnsi="Times New Roman"/>
                    <w:sz w:val="20"/>
                  </w:rPr>
                  <w:t>18</w:t>
                </w:r>
              </w:p>
              <w:p w:rsidR="00C352DE" w:rsidRPr="00A72EBE" w:rsidRDefault="00C352DE" w:rsidP="00621AAC">
                <w:pPr>
                  <w:jc w:val="right"/>
                  <w:rPr>
                    <w:rFonts w:ascii="Times New Roman" w:hAnsi="Times New Roman"/>
                    <w:sz w:val="20"/>
                  </w:rPr>
                </w:pPr>
                <w:r w:rsidRPr="00A72EBE">
                  <w:rPr>
                    <w:rFonts w:ascii="Times New Roman" w:hAnsi="Times New Roman"/>
                    <w:sz w:val="20"/>
                  </w:rPr>
                  <w:t>19</w:t>
                </w:r>
              </w:p>
              <w:p w:rsidR="00C352DE" w:rsidRPr="00A72EBE" w:rsidRDefault="00C352DE" w:rsidP="00621AAC">
                <w:pPr>
                  <w:jc w:val="right"/>
                  <w:rPr>
                    <w:rFonts w:ascii="Times New Roman" w:hAnsi="Times New Roman"/>
                    <w:sz w:val="20"/>
                  </w:rPr>
                </w:pPr>
                <w:r w:rsidRPr="00A72EBE">
                  <w:rPr>
                    <w:rFonts w:ascii="Times New Roman" w:hAnsi="Times New Roman"/>
                    <w:sz w:val="20"/>
                  </w:rPr>
                  <w:t>20</w:t>
                </w:r>
              </w:p>
              <w:p w:rsidR="00C352DE" w:rsidRPr="00A72EBE" w:rsidRDefault="00C352DE" w:rsidP="00621AAC">
                <w:pPr>
                  <w:jc w:val="right"/>
                  <w:rPr>
                    <w:rFonts w:ascii="Times New Roman" w:hAnsi="Times New Roman"/>
                    <w:sz w:val="20"/>
                  </w:rPr>
                </w:pPr>
                <w:r w:rsidRPr="00A72EBE">
                  <w:rPr>
                    <w:rFonts w:ascii="Times New Roman" w:hAnsi="Times New Roman"/>
                    <w:sz w:val="20"/>
                  </w:rPr>
                  <w:t>21</w:t>
                </w:r>
              </w:p>
              <w:p w:rsidR="00C352DE" w:rsidRPr="00A72EBE" w:rsidRDefault="00C352DE" w:rsidP="00621AAC">
                <w:pPr>
                  <w:jc w:val="right"/>
                  <w:rPr>
                    <w:rFonts w:ascii="Times New Roman" w:hAnsi="Times New Roman"/>
                    <w:sz w:val="20"/>
                  </w:rPr>
                </w:pPr>
                <w:r w:rsidRPr="00A72EBE">
                  <w:rPr>
                    <w:rFonts w:ascii="Times New Roman" w:hAnsi="Times New Roman"/>
                    <w:sz w:val="20"/>
                  </w:rPr>
                  <w:t>22</w:t>
                </w:r>
              </w:p>
              <w:p w:rsidR="00C352DE" w:rsidRPr="00A72EBE" w:rsidRDefault="00C352DE" w:rsidP="00621AAC">
                <w:pPr>
                  <w:jc w:val="right"/>
                  <w:rPr>
                    <w:rFonts w:ascii="Times New Roman" w:hAnsi="Times New Roman"/>
                    <w:sz w:val="20"/>
                  </w:rPr>
                </w:pPr>
                <w:r w:rsidRPr="00A72EBE">
                  <w:rPr>
                    <w:rFonts w:ascii="Times New Roman" w:hAnsi="Times New Roman"/>
                    <w:sz w:val="20"/>
                  </w:rPr>
                  <w:t>23</w:t>
                </w:r>
              </w:p>
              <w:p w:rsidR="00C352DE" w:rsidRPr="00A72EBE" w:rsidRDefault="00C352DE" w:rsidP="00621AAC">
                <w:pPr>
                  <w:jc w:val="right"/>
                  <w:rPr>
                    <w:rFonts w:ascii="Times New Roman" w:hAnsi="Times New Roman"/>
                    <w:sz w:val="20"/>
                  </w:rPr>
                </w:pPr>
                <w:r w:rsidRPr="00A72EBE">
                  <w:rPr>
                    <w:rFonts w:ascii="Times New Roman" w:hAnsi="Times New Roman"/>
                    <w:sz w:val="20"/>
                  </w:rPr>
                  <w:t>24</w:t>
                </w:r>
              </w:p>
              <w:p w:rsidR="00C352DE" w:rsidRPr="00A72EBE" w:rsidRDefault="00C352DE" w:rsidP="00621AAC">
                <w:pPr>
                  <w:jc w:val="right"/>
                  <w:rPr>
                    <w:rFonts w:ascii="Times New Roman" w:hAnsi="Times New Roman"/>
                    <w:sz w:val="20"/>
                  </w:rPr>
                </w:pPr>
                <w:r w:rsidRPr="00A72EBE">
                  <w:rPr>
                    <w:rFonts w:ascii="Times New Roman" w:hAnsi="Times New Roman"/>
                    <w:sz w:val="20"/>
                  </w:rPr>
                  <w:t>25</w:t>
                </w:r>
              </w:p>
              <w:p w:rsidR="00C352DE" w:rsidRPr="00A72EBE" w:rsidRDefault="00C352DE" w:rsidP="00621AAC">
                <w:pPr>
                  <w:jc w:val="right"/>
                  <w:rPr>
                    <w:rFonts w:ascii="Times New Roman" w:hAnsi="Times New Roman"/>
                    <w:sz w:val="20"/>
                  </w:rPr>
                </w:pPr>
                <w:r w:rsidRPr="00A72EBE">
                  <w:rPr>
                    <w:rFonts w:ascii="Times New Roman" w:hAnsi="Times New Roman"/>
                    <w:sz w:val="20"/>
                  </w:rPr>
                  <w:t>26</w:t>
                </w:r>
              </w:p>
              <w:p w:rsidR="00C352DE" w:rsidRPr="00A72EBE" w:rsidRDefault="00C352DE" w:rsidP="00621AAC">
                <w:pPr>
                  <w:jc w:val="right"/>
                  <w:rPr>
                    <w:rFonts w:ascii="Times New Roman" w:hAnsi="Times New Roman"/>
                    <w:sz w:val="20"/>
                  </w:rPr>
                </w:pPr>
                <w:r w:rsidRPr="00A72EBE">
                  <w:rPr>
                    <w:rFonts w:ascii="Times New Roman" w:hAnsi="Times New Roman"/>
                    <w:sz w:val="20"/>
                  </w:rPr>
                  <w:t>27</w:t>
                </w:r>
              </w:p>
              <w:p w:rsidR="00C352DE" w:rsidRPr="00A72EBE" w:rsidRDefault="00C352DE" w:rsidP="00621AAC">
                <w:pPr>
                  <w:jc w:val="right"/>
                  <w:rPr>
                    <w:rFonts w:ascii="Times New Roman" w:hAnsi="Times New Roman"/>
                    <w:sz w:val="20"/>
                  </w:rPr>
                </w:pPr>
                <w:r w:rsidRPr="00A72EBE">
                  <w:rPr>
                    <w:rFonts w:ascii="Times New Roman" w:hAnsi="Times New Roman"/>
                    <w:sz w:val="20"/>
                  </w:rPr>
                  <w:t>28</w:t>
                </w:r>
              </w:p>
              <w:p w:rsidR="00C352DE" w:rsidRDefault="00C352DE" w:rsidP="00621AAC">
                <w:pPr>
                  <w:jc w:val="right"/>
                </w:pPr>
              </w:p>
            </w:txbxContent>
          </v:textbox>
          <w10:wrap anchorx="margin" anchory="margin"/>
        </v:shape>
      </w:pict>
    </w:r>
    <w:r>
      <w:rPr>
        <w:noProof/>
      </w:rPr>
      <w:pict>
        <v:line id="Line 16" o:spid="_x0000_s10243" style="position:absolute;z-index:251668480;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Y7EwIAACoEAAAOAAAAZHJzL2Uyb0RvYy54bWysU8GO2jAQvVfqP1i+QxI2U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">
          <w10:wrap anchorx="margin" anchory="page"/>
        </v:line>
      </w:pict>
    </w:r>
    <w:r>
      <w:rPr>
        <w:noProof/>
      </w:rPr>
      <w:pict>
        <v:line id="Line 15" o:spid="_x0000_s10242" style="position:absolute;z-index:251667456;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4lEwIAACo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">
          <w10:wrap anchorx="margin" anchory="page"/>
        </v:line>
      </w:pict>
    </w:r>
    <w:r>
      <w:rPr>
        <w:noProof/>
      </w:rPr>
      <w:pict>
        <v:line id="Line 14" o:spid="_x0000_s10241" style="position:absolute;z-index:251666432;visibility:visible;mso-wrap-style:square;mso-width-percent:0;mso-height-percent:0;mso-wrap-distance-left:3.17483mm;mso-wrap-distance-top:0;mso-wrap-distance-right:3.17483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6JUEwIAACo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">
          <w10:wrap anchorx="margin"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40D9A"/>
    <w:multiLevelType w:val="hybridMultilevel"/>
    <w:tmpl w:val="F37208B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682B6E"/>
    <w:multiLevelType w:val="hybridMultilevel"/>
    <w:tmpl w:val="C84A32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E4477D6"/>
    <w:multiLevelType w:val="hybridMultilevel"/>
    <w:tmpl w:val="66C6136C"/>
    <w:lvl w:ilvl="0" w:tplc="4C90A8C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4D485B"/>
    <w:multiLevelType w:val="hybridMultilevel"/>
    <w:tmpl w:val="30660234"/>
    <w:lvl w:ilvl="0" w:tplc="6A20A9D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6F859C4"/>
    <w:multiLevelType w:val="multilevel"/>
    <w:tmpl w:val="CADC0E22"/>
    <w:name w:val="zzmpPleading1||Pleading1|2|5|1|1|4|41||1|4|33||1|4|33||1|4|33||1|4|33||1|4|32||1|4|32||1|4|32||1|4|32||"/>
    <w:lvl w:ilvl="0">
      <w:start w:val="1"/>
      <w:numFmt w:val="upperRoman"/>
      <w:pStyle w:val="Pleading1L1"/>
      <w:lvlText w:val="%1."/>
      <w:lvlJc w:val="left"/>
      <w:pPr>
        <w:tabs>
          <w:tab w:val="num" w:pos="720"/>
        </w:tabs>
        <w:ind w:left="720" w:hanging="720"/>
      </w:pPr>
      <w:rPr>
        <w:rFonts w:ascii="Times New Roman" w:hAnsi="Times New Roman" w:cs="Times New Roman"/>
        <w:b/>
        <w:i w:val="0"/>
        <w:caps w:val="0"/>
        <w:smallCaps w:val="0"/>
        <w:strike w:val="0"/>
        <w:dstrike w:val="0"/>
        <w:vanish w:val="0"/>
        <w:color w:val="000000"/>
        <w:u w:val="none"/>
        <w:vertAlign w:val="baseline"/>
      </w:rPr>
    </w:lvl>
    <w:lvl w:ilvl="1">
      <w:start w:val="1"/>
      <w:numFmt w:val="upperLetter"/>
      <w:pStyle w:val="Pleading1L2"/>
      <w:lvlText w:val="%2."/>
      <w:lvlJc w:val="left"/>
      <w:pPr>
        <w:tabs>
          <w:tab w:val="num" w:pos="1440"/>
        </w:tabs>
        <w:ind w:left="1440" w:hanging="720"/>
      </w:pPr>
      <w:rPr>
        <w:rFonts w:ascii="Times New Roman" w:hAnsi="Times New Roman" w:cs="Times New Roman"/>
        <w:b/>
        <w:i w:val="0"/>
        <w:caps w:val="0"/>
        <w:smallCaps w:val="0"/>
        <w:strike w:val="0"/>
        <w:dstrike w:val="0"/>
        <w:vanish w:val="0"/>
        <w:color w:val="000000"/>
        <w:u w:val="none"/>
        <w:vertAlign w:val="baseline"/>
      </w:rPr>
    </w:lvl>
    <w:lvl w:ilvl="2">
      <w:start w:val="1"/>
      <w:numFmt w:val="decimal"/>
      <w:pStyle w:val="Pleading1L3"/>
      <w:lvlText w:val="%3."/>
      <w:lvlJc w:val="left"/>
      <w:pPr>
        <w:tabs>
          <w:tab w:val="num" w:pos="2160"/>
        </w:tabs>
        <w:ind w:left="2160" w:hanging="720"/>
      </w:pPr>
      <w:rPr>
        <w:rFonts w:ascii="Times New Roman" w:hAnsi="Times New Roman" w:cs="Times New Roman"/>
        <w:b/>
        <w:i w:val="0"/>
        <w:caps w:val="0"/>
        <w:smallCaps w:val="0"/>
        <w:strike w:val="0"/>
        <w:dstrike w:val="0"/>
        <w:vanish w:val="0"/>
        <w:color w:val="000000"/>
        <w:u w:val="none"/>
        <w:vertAlign w:val="baseline"/>
      </w:rPr>
    </w:lvl>
    <w:lvl w:ilvl="3">
      <w:start w:val="1"/>
      <w:numFmt w:val="lowerLetter"/>
      <w:pStyle w:val="Pleading1L4"/>
      <w:lvlText w:val="%4."/>
      <w:lvlJc w:val="left"/>
      <w:pPr>
        <w:tabs>
          <w:tab w:val="num" w:pos="2880"/>
        </w:tabs>
        <w:ind w:left="2880" w:hanging="720"/>
      </w:pPr>
      <w:rPr>
        <w:rFonts w:ascii="Times New Roman" w:hAnsi="Times New Roman" w:cs="Times New Roman"/>
        <w:b/>
        <w:i w:val="0"/>
        <w:caps w:val="0"/>
        <w:smallCaps w:val="0"/>
        <w:strike w:val="0"/>
        <w:dstrike w:val="0"/>
        <w:vanish w:val="0"/>
        <w:color w:val="000000"/>
        <w:u w:val="none"/>
        <w:vertAlign w:val="baseline"/>
      </w:rPr>
    </w:lvl>
    <w:lvl w:ilvl="4">
      <w:start w:val="1"/>
      <w:numFmt w:val="decimal"/>
      <w:pStyle w:val="Pleading1L5"/>
      <w:lvlText w:val="(%5)"/>
      <w:lvlJc w:val="left"/>
      <w:pPr>
        <w:tabs>
          <w:tab w:val="num" w:pos="3600"/>
        </w:tabs>
        <w:ind w:left="3600" w:hanging="720"/>
      </w:pPr>
      <w:rPr>
        <w:rFonts w:ascii="Times New Roman" w:hAnsi="Times New Roman" w:cs="Times New Roman"/>
        <w:b/>
        <w:i w:val="0"/>
        <w:caps w:val="0"/>
        <w:smallCaps w:val="0"/>
        <w:strike w:val="0"/>
        <w:dstrike w:val="0"/>
        <w:vanish w:val="0"/>
        <w:color w:val="000000"/>
        <w:u w:val="none"/>
        <w:vertAlign w:val="baseline"/>
      </w:rPr>
    </w:lvl>
    <w:lvl w:ilvl="5">
      <w:start w:val="1"/>
      <w:numFmt w:val="lowerLetter"/>
      <w:pStyle w:val="Pleading1L6"/>
      <w:lvlText w:val="(%6)"/>
      <w:lvlJc w:val="left"/>
      <w:pPr>
        <w:tabs>
          <w:tab w:val="num" w:pos="4320"/>
        </w:tabs>
        <w:ind w:left="4320" w:hanging="720"/>
      </w:pPr>
      <w:rPr>
        <w:rFonts w:ascii="Times New Roman" w:hAnsi="Times New Roman" w:cs="Times New Roman"/>
        <w:b w:val="0"/>
        <w:i w:val="0"/>
        <w:caps w:val="0"/>
        <w:smallCaps w:val="0"/>
        <w:strike w:val="0"/>
        <w:dstrike w:val="0"/>
        <w:vanish w:val="0"/>
        <w:color w:val="000000"/>
        <w:u w:val="none"/>
        <w:vertAlign w:val="baseline"/>
      </w:rPr>
    </w:lvl>
    <w:lvl w:ilvl="6">
      <w:start w:val="1"/>
      <w:numFmt w:val="lowerRoman"/>
      <w:pStyle w:val="Pleading1L7"/>
      <w:lvlText w:val="(%7)"/>
      <w:lvlJc w:val="left"/>
      <w:pPr>
        <w:tabs>
          <w:tab w:val="num" w:pos="5040"/>
        </w:tabs>
        <w:ind w:left="5040" w:hanging="720"/>
      </w:pPr>
      <w:rPr>
        <w:rFonts w:ascii="Times New Roman" w:hAnsi="Times New Roman" w:cs="Times New Roman"/>
        <w:b w:val="0"/>
        <w:i w:val="0"/>
        <w:caps w:val="0"/>
        <w:smallCaps w:val="0"/>
        <w:strike w:val="0"/>
        <w:dstrike w:val="0"/>
        <w:vanish w:val="0"/>
        <w:color w:val="000000"/>
        <w:u w:val="none"/>
        <w:vertAlign w:val="baseline"/>
      </w:rPr>
    </w:lvl>
    <w:lvl w:ilvl="7">
      <w:start w:val="1"/>
      <w:numFmt w:val="lowerLetter"/>
      <w:pStyle w:val="Pleading1L8"/>
      <w:lvlText w:val="%8)"/>
      <w:lvlJc w:val="left"/>
      <w:pPr>
        <w:tabs>
          <w:tab w:val="num" w:pos="5760"/>
        </w:tabs>
        <w:ind w:left="5760" w:hanging="720"/>
      </w:pPr>
      <w:rPr>
        <w:rFonts w:ascii="Times New Roman" w:hAnsi="Times New Roman" w:cs="Times New Roman"/>
        <w:b w:val="0"/>
        <w:i w:val="0"/>
        <w:caps w:val="0"/>
        <w:smallCaps w:val="0"/>
        <w:strike w:val="0"/>
        <w:dstrike w:val="0"/>
        <w:vanish w:val="0"/>
        <w:color w:val="000000"/>
        <w:u w:val="none"/>
        <w:vertAlign w:val="baseline"/>
      </w:rPr>
    </w:lvl>
    <w:lvl w:ilvl="8">
      <w:start w:val="1"/>
      <w:numFmt w:val="lowerRoman"/>
      <w:pStyle w:val="Pleading1L9"/>
      <w:lvlText w:val="%9)"/>
      <w:lvlJc w:val="left"/>
      <w:pPr>
        <w:tabs>
          <w:tab w:val="num" w:pos="6480"/>
        </w:tabs>
        <w:ind w:left="6480" w:hanging="720"/>
      </w:pPr>
      <w:rPr>
        <w:rFonts w:ascii="Times New Roman" w:hAnsi="Times New Roman" w:cs="Times New Roman"/>
        <w:b w:val="0"/>
        <w:i w:val="0"/>
        <w:caps w:val="0"/>
        <w:smallCaps w:val="0"/>
        <w:strike w:val="0"/>
        <w:dstrike w:val="0"/>
        <w:vanish w:val="0"/>
        <w:color w:val="000000"/>
        <w:u w:val="none"/>
        <w:vertAlign w:val="baseline"/>
      </w:rPr>
    </w:lvl>
  </w:abstractNum>
  <w:abstractNum w:abstractNumId="5">
    <w:nsid w:val="182F6B8C"/>
    <w:multiLevelType w:val="hybridMultilevel"/>
    <w:tmpl w:val="2068B4F8"/>
    <w:lvl w:ilvl="0" w:tplc="C3F4E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5F96DE5"/>
    <w:multiLevelType w:val="hybridMultilevel"/>
    <w:tmpl w:val="54FE2466"/>
    <w:lvl w:ilvl="0" w:tplc="C298E2D8">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61608"/>
    <w:multiLevelType w:val="hybridMultilevel"/>
    <w:tmpl w:val="94447752"/>
    <w:lvl w:ilvl="0" w:tplc="DDC0AE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EE07E5D"/>
    <w:multiLevelType w:val="hybridMultilevel"/>
    <w:tmpl w:val="D424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5E58D1"/>
    <w:multiLevelType w:val="hybridMultilevel"/>
    <w:tmpl w:val="F37208BE"/>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E7107A5"/>
    <w:multiLevelType w:val="hybridMultilevel"/>
    <w:tmpl w:val="F28C94E0"/>
    <w:lvl w:ilvl="0" w:tplc="51906B6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E7361DC"/>
    <w:multiLevelType w:val="hybridMultilevel"/>
    <w:tmpl w:val="AAEA576C"/>
    <w:lvl w:ilvl="0" w:tplc="63229CC6">
      <w:start w:val="1"/>
      <w:numFmt w:val="upperRoman"/>
      <w:lvlText w:val="%1."/>
      <w:lvlJc w:val="right"/>
      <w:pPr>
        <w:ind w:left="1440" w:hanging="360"/>
      </w:pPr>
      <w:rPr>
        <w:b/>
      </w:rPr>
    </w:lvl>
    <w:lvl w:ilvl="1" w:tplc="04090015">
      <w:start w:val="1"/>
      <w:numFmt w:val="upperLetter"/>
      <w:lvlText w:val="%2."/>
      <w:lvlJc w:val="left"/>
      <w:pPr>
        <w:ind w:left="2160" w:hanging="360"/>
      </w:pPr>
    </w:lvl>
    <w:lvl w:ilvl="2" w:tplc="04090019">
      <w:start w:val="1"/>
      <w:numFmt w:val="low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CA97732"/>
    <w:multiLevelType w:val="hybridMultilevel"/>
    <w:tmpl w:val="40B0F232"/>
    <w:lvl w:ilvl="0" w:tplc="30D6F76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3383084"/>
    <w:multiLevelType w:val="hybridMultilevel"/>
    <w:tmpl w:val="9BD23CBA"/>
    <w:lvl w:ilvl="0" w:tplc="193095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6DE2B78"/>
    <w:multiLevelType w:val="hybridMultilevel"/>
    <w:tmpl w:val="BA5CEB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77A7CBF"/>
    <w:multiLevelType w:val="hybridMultilevel"/>
    <w:tmpl w:val="CD642532"/>
    <w:lvl w:ilvl="0" w:tplc="B1AE069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1F056C4"/>
    <w:multiLevelType w:val="hybridMultilevel"/>
    <w:tmpl w:val="4E4C277C"/>
    <w:lvl w:ilvl="0" w:tplc="7A6028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70662E9"/>
    <w:multiLevelType w:val="hybridMultilevel"/>
    <w:tmpl w:val="3266CD58"/>
    <w:lvl w:ilvl="0" w:tplc="04A6B1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6"/>
  </w:num>
  <w:num w:numId="4">
    <w:abstractNumId w:val="9"/>
  </w:num>
  <w:num w:numId="5">
    <w:abstractNumId w:val="0"/>
  </w:num>
  <w:num w:numId="6">
    <w:abstractNumId w:val="17"/>
  </w:num>
  <w:num w:numId="7">
    <w:abstractNumId w:val="8"/>
  </w:num>
  <w:num w:numId="8">
    <w:abstractNumId w:val="16"/>
  </w:num>
  <w:num w:numId="9">
    <w:abstractNumId w:val="12"/>
  </w:num>
  <w:num w:numId="10">
    <w:abstractNumId w:val="15"/>
  </w:num>
  <w:num w:numId="11">
    <w:abstractNumId w:val="10"/>
  </w:num>
  <w:num w:numId="12">
    <w:abstractNumId w:val="11"/>
  </w:num>
  <w:num w:numId="13">
    <w:abstractNumId w:val="5"/>
  </w:num>
  <w:num w:numId="14">
    <w:abstractNumId w:val="14"/>
  </w:num>
  <w:num w:numId="15">
    <w:abstractNumId w:val="1"/>
  </w:num>
  <w:num w:numId="16">
    <w:abstractNumId w:val="3"/>
  </w:num>
  <w:num w:numId="17">
    <w:abstractNumId w:val="2"/>
  </w:num>
  <w:num w:numId="18">
    <w:abstractNumId w:val="13"/>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3701"/>
  <w:defaultTabStop w:val="720"/>
  <w:drawingGridHorizontalSpacing w:val="90"/>
  <w:drawingGridVerticalSpacing w:val="187"/>
  <w:displayHorizontalDrawingGridEvery w:val="2"/>
  <w:noPunctuationKerning/>
  <w:characterSpacingControl w:val="doNotCompress"/>
  <w:hdrShapeDefaults>
    <o:shapedefaults v:ext="edit" spidmax="10251"/>
    <o:shapelayout v:ext="edit">
      <o:idmap v:ext="edit" data="10"/>
    </o:shapelayout>
  </w:hdrShapeDefaults>
  <w:footnotePr>
    <w:footnote w:id="-1"/>
    <w:footnote w:id="0"/>
  </w:footnotePr>
  <w:endnotePr>
    <w:endnote w:id="-1"/>
    <w:endnote w:id="0"/>
  </w:endnotePr>
  <w:compat>
    <w:adjustLineHeightInTable/>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37BBC"/>
    <w:rsid w:val="00004C47"/>
    <w:rsid w:val="000147DE"/>
    <w:rsid w:val="00033DB3"/>
    <w:rsid w:val="000346C2"/>
    <w:rsid w:val="00047224"/>
    <w:rsid w:val="00051B9C"/>
    <w:rsid w:val="000567E4"/>
    <w:rsid w:val="00057FA5"/>
    <w:rsid w:val="00064B1B"/>
    <w:rsid w:val="00065DAD"/>
    <w:rsid w:val="0006653F"/>
    <w:rsid w:val="00083D9E"/>
    <w:rsid w:val="00083E92"/>
    <w:rsid w:val="000865C6"/>
    <w:rsid w:val="000B0385"/>
    <w:rsid w:val="000B0BA4"/>
    <w:rsid w:val="000B27A1"/>
    <w:rsid w:val="000C7CB3"/>
    <w:rsid w:val="000D5E21"/>
    <w:rsid w:val="000D7CAC"/>
    <w:rsid w:val="000E2206"/>
    <w:rsid w:val="00103961"/>
    <w:rsid w:val="00111CAA"/>
    <w:rsid w:val="00124C96"/>
    <w:rsid w:val="00143CDB"/>
    <w:rsid w:val="001460EA"/>
    <w:rsid w:val="001601D0"/>
    <w:rsid w:val="001628AD"/>
    <w:rsid w:val="00181297"/>
    <w:rsid w:val="001B3032"/>
    <w:rsid w:val="001B70A0"/>
    <w:rsid w:val="001D0068"/>
    <w:rsid w:val="001E31A6"/>
    <w:rsid w:val="0021060A"/>
    <w:rsid w:val="002211E4"/>
    <w:rsid w:val="00230C6D"/>
    <w:rsid w:val="00242A99"/>
    <w:rsid w:val="00257F18"/>
    <w:rsid w:val="002600EE"/>
    <w:rsid w:val="00263CED"/>
    <w:rsid w:val="00266B1B"/>
    <w:rsid w:val="0027437D"/>
    <w:rsid w:val="002761C1"/>
    <w:rsid w:val="00276D9C"/>
    <w:rsid w:val="002826F2"/>
    <w:rsid w:val="002855C4"/>
    <w:rsid w:val="002A5F7E"/>
    <w:rsid w:val="002B79CA"/>
    <w:rsid w:val="002C0BB9"/>
    <w:rsid w:val="002C2120"/>
    <w:rsid w:val="002D0237"/>
    <w:rsid w:val="002D0F4F"/>
    <w:rsid w:val="002E47EA"/>
    <w:rsid w:val="002E4E5C"/>
    <w:rsid w:val="002E5655"/>
    <w:rsid w:val="002F7E2A"/>
    <w:rsid w:val="003013F1"/>
    <w:rsid w:val="00301C83"/>
    <w:rsid w:val="00316C63"/>
    <w:rsid w:val="00323C8C"/>
    <w:rsid w:val="0032775F"/>
    <w:rsid w:val="003362A6"/>
    <w:rsid w:val="00374A97"/>
    <w:rsid w:val="003878E6"/>
    <w:rsid w:val="00390F0E"/>
    <w:rsid w:val="00397D44"/>
    <w:rsid w:val="003A5566"/>
    <w:rsid w:val="003B3BD0"/>
    <w:rsid w:val="003B6DC9"/>
    <w:rsid w:val="003B7EFF"/>
    <w:rsid w:val="003C3193"/>
    <w:rsid w:val="003C3428"/>
    <w:rsid w:val="003D2490"/>
    <w:rsid w:val="003D5670"/>
    <w:rsid w:val="003D6507"/>
    <w:rsid w:val="003E256D"/>
    <w:rsid w:val="003E3EEE"/>
    <w:rsid w:val="003E4B9E"/>
    <w:rsid w:val="003E5724"/>
    <w:rsid w:val="003F1348"/>
    <w:rsid w:val="004119B2"/>
    <w:rsid w:val="00414488"/>
    <w:rsid w:val="004307BF"/>
    <w:rsid w:val="00432FCA"/>
    <w:rsid w:val="00434B88"/>
    <w:rsid w:val="00437BBC"/>
    <w:rsid w:val="00440291"/>
    <w:rsid w:val="004411B6"/>
    <w:rsid w:val="00452913"/>
    <w:rsid w:val="00456E55"/>
    <w:rsid w:val="004626AF"/>
    <w:rsid w:val="004654B7"/>
    <w:rsid w:val="004718F2"/>
    <w:rsid w:val="00490D8D"/>
    <w:rsid w:val="004B7021"/>
    <w:rsid w:val="004C1985"/>
    <w:rsid w:val="004C4BE5"/>
    <w:rsid w:val="004C55A8"/>
    <w:rsid w:val="004E1AE4"/>
    <w:rsid w:val="004E1DA5"/>
    <w:rsid w:val="004E5BDF"/>
    <w:rsid w:val="004F5C05"/>
    <w:rsid w:val="00500F3B"/>
    <w:rsid w:val="00503FCE"/>
    <w:rsid w:val="0051039D"/>
    <w:rsid w:val="00516F96"/>
    <w:rsid w:val="00517C57"/>
    <w:rsid w:val="00523CBB"/>
    <w:rsid w:val="00525EAE"/>
    <w:rsid w:val="00527947"/>
    <w:rsid w:val="00532A16"/>
    <w:rsid w:val="00533454"/>
    <w:rsid w:val="005349AD"/>
    <w:rsid w:val="00546F7A"/>
    <w:rsid w:val="00547932"/>
    <w:rsid w:val="00552609"/>
    <w:rsid w:val="0055281D"/>
    <w:rsid w:val="00552DA4"/>
    <w:rsid w:val="00565C89"/>
    <w:rsid w:val="00575ADD"/>
    <w:rsid w:val="0059358B"/>
    <w:rsid w:val="00595BDE"/>
    <w:rsid w:val="005B3C7F"/>
    <w:rsid w:val="005B7555"/>
    <w:rsid w:val="005C7926"/>
    <w:rsid w:val="005E3F2E"/>
    <w:rsid w:val="005E5872"/>
    <w:rsid w:val="0060037B"/>
    <w:rsid w:val="00605D1C"/>
    <w:rsid w:val="00621AAC"/>
    <w:rsid w:val="00625D55"/>
    <w:rsid w:val="00630B18"/>
    <w:rsid w:val="00640CD5"/>
    <w:rsid w:val="00640D3A"/>
    <w:rsid w:val="00643BA8"/>
    <w:rsid w:val="00645DEF"/>
    <w:rsid w:val="00657BEB"/>
    <w:rsid w:val="00683D08"/>
    <w:rsid w:val="00683FD5"/>
    <w:rsid w:val="00685ED5"/>
    <w:rsid w:val="0069349F"/>
    <w:rsid w:val="00693AB1"/>
    <w:rsid w:val="00694DD9"/>
    <w:rsid w:val="006A2A3F"/>
    <w:rsid w:val="006A7B91"/>
    <w:rsid w:val="006B05E5"/>
    <w:rsid w:val="006B099B"/>
    <w:rsid w:val="006C0EE7"/>
    <w:rsid w:val="006C2C3C"/>
    <w:rsid w:val="006C7DB8"/>
    <w:rsid w:val="006F7F54"/>
    <w:rsid w:val="00717B91"/>
    <w:rsid w:val="007223BE"/>
    <w:rsid w:val="0073192E"/>
    <w:rsid w:val="00743289"/>
    <w:rsid w:val="00767BC8"/>
    <w:rsid w:val="00777F09"/>
    <w:rsid w:val="00780402"/>
    <w:rsid w:val="00797A2C"/>
    <w:rsid w:val="007B21CE"/>
    <w:rsid w:val="007B5399"/>
    <w:rsid w:val="007B5934"/>
    <w:rsid w:val="007D3BDD"/>
    <w:rsid w:val="007E182F"/>
    <w:rsid w:val="007E6936"/>
    <w:rsid w:val="007F01AD"/>
    <w:rsid w:val="007F6E0B"/>
    <w:rsid w:val="00806B1D"/>
    <w:rsid w:val="00813340"/>
    <w:rsid w:val="008139CC"/>
    <w:rsid w:val="0081541C"/>
    <w:rsid w:val="008214E6"/>
    <w:rsid w:val="008251B5"/>
    <w:rsid w:val="00826E51"/>
    <w:rsid w:val="008360DB"/>
    <w:rsid w:val="00842D06"/>
    <w:rsid w:val="00855FE5"/>
    <w:rsid w:val="00856BE9"/>
    <w:rsid w:val="00872446"/>
    <w:rsid w:val="00880651"/>
    <w:rsid w:val="0088739B"/>
    <w:rsid w:val="00892C19"/>
    <w:rsid w:val="008A08DC"/>
    <w:rsid w:val="008B5165"/>
    <w:rsid w:val="008C1B82"/>
    <w:rsid w:val="008C7690"/>
    <w:rsid w:val="008D0A78"/>
    <w:rsid w:val="008D19CE"/>
    <w:rsid w:val="008D2E99"/>
    <w:rsid w:val="008F2EF0"/>
    <w:rsid w:val="008F45D9"/>
    <w:rsid w:val="008F5BD5"/>
    <w:rsid w:val="00900CB5"/>
    <w:rsid w:val="00907B01"/>
    <w:rsid w:val="00914999"/>
    <w:rsid w:val="009179D1"/>
    <w:rsid w:val="00927E07"/>
    <w:rsid w:val="00940B1A"/>
    <w:rsid w:val="00942464"/>
    <w:rsid w:val="00981750"/>
    <w:rsid w:val="009851E3"/>
    <w:rsid w:val="009876F3"/>
    <w:rsid w:val="0099664B"/>
    <w:rsid w:val="009B4CB5"/>
    <w:rsid w:val="009B62F6"/>
    <w:rsid w:val="009C144B"/>
    <w:rsid w:val="009C42AB"/>
    <w:rsid w:val="009D1E4A"/>
    <w:rsid w:val="009F4613"/>
    <w:rsid w:val="00A12D07"/>
    <w:rsid w:val="00A2117A"/>
    <w:rsid w:val="00A23559"/>
    <w:rsid w:val="00A25C3A"/>
    <w:rsid w:val="00A27C42"/>
    <w:rsid w:val="00A56306"/>
    <w:rsid w:val="00A7495A"/>
    <w:rsid w:val="00A8498C"/>
    <w:rsid w:val="00A915C1"/>
    <w:rsid w:val="00AA1C30"/>
    <w:rsid w:val="00AB5241"/>
    <w:rsid w:val="00AC2FDB"/>
    <w:rsid w:val="00AD78BD"/>
    <w:rsid w:val="00AE33DE"/>
    <w:rsid w:val="00B231A1"/>
    <w:rsid w:val="00B4008B"/>
    <w:rsid w:val="00B41608"/>
    <w:rsid w:val="00B4638B"/>
    <w:rsid w:val="00B54164"/>
    <w:rsid w:val="00B73110"/>
    <w:rsid w:val="00B73AA8"/>
    <w:rsid w:val="00B81BF3"/>
    <w:rsid w:val="00B97C23"/>
    <w:rsid w:val="00BB76AD"/>
    <w:rsid w:val="00BC3C47"/>
    <w:rsid w:val="00BD0AF8"/>
    <w:rsid w:val="00BD2F35"/>
    <w:rsid w:val="00BD5E28"/>
    <w:rsid w:val="00BE7CE3"/>
    <w:rsid w:val="00C059C6"/>
    <w:rsid w:val="00C15A84"/>
    <w:rsid w:val="00C23A4B"/>
    <w:rsid w:val="00C319BE"/>
    <w:rsid w:val="00C352DE"/>
    <w:rsid w:val="00C4020D"/>
    <w:rsid w:val="00C45A4D"/>
    <w:rsid w:val="00C46426"/>
    <w:rsid w:val="00C67CB8"/>
    <w:rsid w:val="00C715EB"/>
    <w:rsid w:val="00C72BEB"/>
    <w:rsid w:val="00C730F7"/>
    <w:rsid w:val="00C75512"/>
    <w:rsid w:val="00C82003"/>
    <w:rsid w:val="00C97988"/>
    <w:rsid w:val="00CA39B6"/>
    <w:rsid w:val="00CB79BB"/>
    <w:rsid w:val="00CC1145"/>
    <w:rsid w:val="00CD1F98"/>
    <w:rsid w:val="00CD798E"/>
    <w:rsid w:val="00CE650A"/>
    <w:rsid w:val="00CF76E7"/>
    <w:rsid w:val="00D145FC"/>
    <w:rsid w:val="00D176E6"/>
    <w:rsid w:val="00D2274B"/>
    <w:rsid w:val="00D35B8E"/>
    <w:rsid w:val="00D5019E"/>
    <w:rsid w:val="00D6191B"/>
    <w:rsid w:val="00D80DE5"/>
    <w:rsid w:val="00D83B9A"/>
    <w:rsid w:val="00D966B1"/>
    <w:rsid w:val="00DA10C4"/>
    <w:rsid w:val="00DA60A6"/>
    <w:rsid w:val="00DA7B64"/>
    <w:rsid w:val="00DD05BC"/>
    <w:rsid w:val="00DD6E24"/>
    <w:rsid w:val="00DE207C"/>
    <w:rsid w:val="00E002CC"/>
    <w:rsid w:val="00E06619"/>
    <w:rsid w:val="00E101AC"/>
    <w:rsid w:val="00E13ECD"/>
    <w:rsid w:val="00E4341C"/>
    <w:rsid w:val="00E50B4B"/>
    <w:rsid w:val="00E51F1F"/>
    <w:rsid w:val="00E55405"/>
    <w:rsid w:val="00E7192E"/>
    <w:rsid w:val="00E86EA7"/>
    <w:rsid w:val="00EA237E"/>
    <w:rsid w:val="00EA7A04"/>
    <w:rsid w:val="00EB072D"/>
    <w:rsid w:val="00EB2DFB"/>
    <w:rsid w:val="00EE1F95"/>
    <w:rsid w:val="00F04FB5"/>
    <w:rsid w:val="00F23BDA"/>
    <w:rsid w:val="00F25C41"/>
    <w:rsid w:val="00F45670"/>
    <w:rsid w:val="00F73AC1"/>
    <w:rsid w:val="00F74E35"/>
    <w:rsid w:val="00F82E9F"/>
    <w:rsid w:val="00F86A9B"/>
    <w:rsid w:val="00F87DE0"/>
    <w:rsid w:val="00F97160"/>
    <w:rsid w:val="00FA4A70"/>
    <w:rsid w:val="00FA7DD5"/>
    <w:rsid w:val="00FD1AB3"/>
    <w:rsid w:val="00FE1DDF"/>
    <w:rsid w:val="00FE42C9"/>
    <w:rsid w:val="00FF05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41E"/>
    <w:pPr>
      <w:spacing w:line="455" w:lineRule="exact"/>
    </w:pPr>
    <w:rPr>
      <w:rFonts w:ascii="Courier New" w:hAnsi="Courier New"/>
      <w:sz w:val="18"/>
    </w:rPr>
  </w:style>
  <w:style w:type="paragraph" w:styleId="Heading1">
    <w:name w:val="heading 1"/>
    <w:basedOn w:val="Normal"/>
    <w:next w:val="Normal"/>
    <w:link w:val="Heading1Char"/>
    <w:uiPriority w:val="9"/>
    <w:qFormat/>
    <w:rsid w:val="00B2697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B2697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12241E"/>
    <w:pPr>
      <w:spacing w:line="227" w:lineRule="exact"/>
    </w:pPr>
  </w:style>
  <w:style w:type="paragraph" w:styleId="DocumentMap">
    <w:name w:val="Document Map"/>
    <w:basedOn w:val="Normal"/>
    <w:link w:val="DocumentMapChar"/>
    <w:uiPriority w:val="99"/>
    <w:semiHidden/>
    <w:unhideWhenUsed/>
    <w:rsid w:val="00D77557"/>
    <w:rPr>
      <w:rFonts w:ascii="Tahoma" w:hAnsi="Tahoma" w:cs="Tahoma"/>
      <w:sz w:val="16"/>
      <w:szCs w:val="16"/>
    </w:rPr>
  </w:style>
  <w:style w:type="character" w:customStyle="1" w:styleId="DocumentMapChar">
    <w:name w:val="Document Map Char"/>
    <w:basedOn w:val="DefaultParagraphFont"/>
    <w:link w:val="DocumentMap"/>
    <w:uiPriority w:val="99"/>
    <w:semiHidden/>
    <w:rsid w:val="00D77557"/>
    <w:rPr>
      <w:rFonts w:ascii="Tahoma" w:hAnsi="Tahoma" w:cs="Tahoma"/>
      <w:sz w:val="16"/>
      <w:szCs w:val="16"/>
    </w:rPr>
  </w:style>
  <w:style w:type="paragraph" w:customStyle="1" w:styleId="AttorneyName">
    <w:name w:val="Attorney Name"/>
    <w:basedOn w:val="SingleSpacing"/>
    <w:rsid w:val="0012241E"/>
  </w:style>
  <w:style w:type="paragraph" w:styleId="Header">
    <w:name w:val="header"/>
    <w:aliases w:val="Style 124"/>
    <w:basedOn w:val="Normal"/>
    <w:link w:val="HeaderChar"/>
    <w:rsid w:val="0012241E"/>
    <w:pPr>
      <w:tabs>
        <w:tab w:val="center" w:pos="4320"/>
        <w:tab w:val="right" w:pos="8640"/>
      </w:tabs>
    </w:pPr>
  </w:style>
  <w:style w:type="paragraph" w:styleId="Footer">
    <w:name w:val="footer"/>
    <w:basedOn w:val="Normal"/>
    <w:link w:val="FooterChar"/>
    <w:uiPriority w:val="99"/>
    <w:rsid w:val="0012241E"/>
    <w:pPr>
      <w:tabs>
        <w:tab w:val="center" w:pos="4320"/>
        <w:tab w:val="right" w:pos="8640"/>
      </w:tabs>
    </w:pPr>
  </w:style>
  <w:style w:type="paragraph" w:customStyle="1" w:styleId="Signatureblockdate">
    <w:name w:val="Signature block date"/>
    <w:basedOn w:val="Normal"/>
    <w:rsid w:val="003D1D80"/>
    <w:pPr>
      <w:spacing w:line="245" w:lineRule="exact"/>
      <w:ind w:left="4680"/>
    </w:pPr>
    <w:rPr>
      <w:sz w:val="20"/>
    </w:rPr>
  </w:style>
  <w:style w:type="paragraph" w:customStyle="1" w:styleId="Signatureblockline">
    <w:name w:val="Signature block line"/>
    <w:basedOn w:val="Normal"/>
    <w:rsid w:val="003D1D80"/>
    <w:pPr>
      <w:tabs>
        <w:tab w:val="left" w:leader="underscore" w:pos="9360"/>
      </w:tabs>
      <w:spacing w:line="245" w:lineRule="exact"/>
      <w:ind w:left="6000"/>
    </w:pPr>
    <w:rPr>
      <w:sz w:val="20"/>
    </w:rPr>
  </w:style>
  <w:style w:type="paragraph" w:customStyle="1" w:styleId="TOCHeader">
    <w:name w:val="TOC Header"/>
    <w:basedOn w:val="Normal"/>
    <w:rsid w:val="00E563A1"/>
    <w:pPr>
      <w:spacing w:line="240" w:lineRule="auto"/>
      <w:ind w:left="115" w:right="115"/>
      <w:jc w:val="center"/>
    </w:pPr>
    <w:rPr>
      <w:rFonts w:ascii="Times New Roman" w:hAnsi="Times New Roman"/>
      <w:smallCaps/>
      <w:sz w:val="24"/>
    </w:rPr>
  </w:style>
  <w:style w:type="paragraph" w:styleId="BodyText">
    <w:name w:val="Body Text"/>
    <w:basedOn w:val="Normal"/>
    <w:link w:val="BodyTextChar"/>
    <w:rsid w:val="00BB0953"/>
    <w:pPr>
      <w:widowControl w:val="0"/>
      <w:spacing w:line="480" w:lineRule="exact"/>
      <w:ind w:firstLine="1440"/>
      <w:jc w:val="both"/>
    </w:pPr>
    <w:rPr>
      <w:rFonts w:ascii="Times New Roman" w:hAnsi="Times New Roman"/>
      <w:sz w:val="24"/>
    </w:rPr>
  </w:style>
  <w:style w:type="character" w:customStyle="1" w:styleId="BodyTextChar">
    <w:name w:val="Body Text Char"/>
    <w:basedOn w:val="DefaultParagraphFont"/>
    <w:link w:val="BodyText"/>
    <w:rsid w:val="00BB0953"/>
    <w:rPr>
      <w:sz w:val="24"/>
    </w:rPr>
  </w:style>
  <w:style w:type="character" w:customStyle="1" w:styleId="FooterChar">
    <w:name w:val="Footer Char"/>
    <w:basedOn w:val="DefaultParagraphFont"/>
    <w:link w:val="Footer"/>
    <w:uiPriority w:val="99"/>
    <w:rsid w:val="00BD0DA9"/>
    <w:rPr>
      <w:rFonts w:ascii="Courier New" w:hAnsi="Courier New"/>
      <w:sz w:val="18"/>
    </w:rPr>
  </w:style>
  <w:style w:type="paragraph" w:styleId="BalloonText">
    <w:name w:val="Balloon Text"/>
    <w:basedOn w:val="Normal"/>
    <w:link w:val="BalloonTextChar"/>
    <w:uiPriority w:val="99"/>
    <w:semiHidden/>
    <w:unhideWhenUsed/>
    <w:rsid w:val="00AF5A7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A7C"/>
    <w:rPr>
      <w:rFonts w:ascii="Tahoma" w:hAnsi="Tahoma" w:cs="Tahoma"/>
      <w:sz w:val="16"/>
      <w:szCs w:val="16"/>
    </w:rPr>
  </w:style>
  <w:style w:type="paragraph" w:styleId="ListParagraph">
    <w:name w:val="List Paragraph"/>
    <w:basedOn w:val="Normal"/>
    <w:uiPriority w:val="34"/>
    <w:qFormat/>
    <w:rsid w:val="00D1767B"/>
    <w:pPr>
      <w:ind w:left="720"/>
    </w:pPr>
  </w:style>
  <w:style w:type="paragraph" w:customStyle="1" w:styleId="LetterSignature">
    <w:name w:val="Letter Signature"/>
    <w:basedOn w:val="Normal"/>
    <w:rsid w:val="00947FF8"/>
    <w:pPr>
      <w:keepNext/>
      <w:keepLines/>
      <w:spacing w:line="260" w:lineRule="exact"/>
    </w:pPr>
    <w:rPr>
      <w:rFonts w:ascii="Garamond" w:hAnsi="Garamond"/>
      <w:sz w:val="24"/>
    </w:rPr>
  </w:style>
  <w:style w:type="character" w:styleId="CommentReference">
    <w:name w:val="annotation reference"/>
    <w:basedOn w:val="DefaultParagraphFont"/>
    <w:uiPriority w:val="99"/>
    <w:semiHidden/>
    <w:unhideWhenUsed/>
    <w:rsid w:val="00801C7A"/>
    <w:rPr>
      <w:sz w:val="16"/>
      <w:szCs w:val="16"/>
    </w:rPr>
  </w:style>
  <w:style w:type="paragraph" w:styleId="CommentText">
    <w:name w:val="annotation text"/>
    <w:basedOn w:val="Normal"/>
    <w:link w:val="CommentTextChar"/>
    <w:uiPriority w:val="99"/>
    <w:semiHidden/>
    <w:unhideWhenUsed/>
    <w:rsid w:val="00801C7A"/>
    <w:rPr>
      <w:sz w:val="20"/>
    </w:rPr>
  </w:style>
  <w:style w:type="character" w:customStyle="1" w:styleId="CommentTextChar">
    <w:name w:val="Comment Text Char"/>
    <w:basedOn w:val="DefaultParagraphFont"/>
    <w:link w:val="CommentText"/>
    <w:uiPriority w:val="99"/>
    <w:semiHidden/>
    <w:rsid w:val="00801C7A"/>
    <w:rPr>
      <w:rFonts w:ascii="Courier New" w:hAnsi="Courier New"/>
    </w:rPr>
  </w:style>
  <w:style w:type="paragraph" w:styleId="CommentSubject">
    <w:name w:val="annotation subject"/>
    <w:basedOn w:val="CommentText"/>
    <w:next w:val="CommentText"/>
    <w:link w:val="CommentSubjectChar"/>
    <w:uiPriority w:val="99"/>
    <w:semiHidden/>
    <w:unhideWhenUsed/>
    <w:rsid w:val="00801C7A"/>
    <w:rPr>
      <w:b/>
      <w:bCs/>
    </w:rPr>
  </w:style>
  <w:style w:type="character" w:customStyle="1" w:styleId="CommentSubjectChar">
    <w:name w:val="Comment Subject Char"/>
    <w:basedOn w:val="CommentTextChar"/>
    <w:link w:val="CommentSubject"/>
    <w:uiPriority w:val="99"/>
    <w:semiHidden/>
    <w:rsid w:val="00801C7A"/>
    <w:rPr>
      <w:rFonts w:ascii="Courier New" w:hAnsi="Courier New"/>
      <w:b/>
      <w:bCs/>
    </w:rPr>
  </w:style>
  <w:style w:type="character" w:customStyle="1" w:styleId="BodyTextChar1">
    <w:name w:val="Body Text Char1"/>
    <w:aliases w:val="Body Text Char Char"/>
    <w:basedOn w:val="DefaultParagraphFont"/>
    <w:rsid w:val="009B52FD"/>
    <w:rPr>
      <w:sz w:val="24"/>
      <w:lang w:val="en-US" w:eastAsia="en-US" w:bidi="ar-SA"/>
    </w:rPr>
  </w:style>
  <w:style w:type="paragraph" w:customStyle="1" w:styleId="RSBlockText">
    <w:name w:val="RS Block Text"/>
    <w:basedOn w:val="Normal"/>
    <w:rsid w:val="009B52FD"/>
    <w:pPr>
      <w:widowControl w:val="0"/>
      <w:spacing w:after="240" w:line="240" w:lineRule="exact"/>
    </w:pPr>
    <w:rPr>
      <w:rFonts w:ascii="Times New Roman" w:hAnsi="Times New Roman"/>
      <w:sz w:val="24"/>
      <w:szCs w:val="24"/>
    </w:rPr>
  </w:style>
  <w:style w:type="paragraph" w:customStyle="1" w:styleId="RSBodyText">
    <w:name w:val="RS Body Text"/>
    <w:basedOn w:val="Normal"/>
    <w:rsid w:val="009B52FD"/>
    <w:pPr>
      <w:widowControl w:val="0"/>
      <w:spacing w:line="480" w:lineRule="exact"/>
      <w:ind w:firstLine="720"/>
    </w:pPr>
    <w:rPr>
      <w:rFonts w:ascii="Times New Roman" w:hAnsi="Times New Roman"/>
      <w:sz w:val="24"/>
      <w:szCs w:val="24"/>
    </w:rPr>
  </w:style>
  <w:style w:type="paragraph" w:customStyle="1" w:styleId="FirmInformation">
    <w:name w:val="Firm Information"/>
    <w:basedOn w:val="Normal"/>
    <w:link w:val="FirmInformationChar"/>
    <w:rsid w:val="005D707E"/>
    <w:pPr>
      <w:widowControl w:val="0"/>
      <w:spacing w:line="240" w:lineRule="exact"/>
      <w:ind w:right="144"/>
    </w:pPr>
    <w:rPr>
      <w:rFonts w:ascii="Times New Roman" w:hAnsi="Times New Roman"/>
      <w:sz w:val="24"/>
    </w:rPr>
  </w:style>
  <w:style w:type="character" w:customStyle="1" w:styleId="FirmInformationChar">
    <w:name w:val="Firm Information Char"/>
    <w:basedOn w:val="DefaultParagraphFont"/>
    <w:link w:val="FirmInformation"/>
    <w:rsid w:val="005D707E"/>
    <w:rPr>
      <w:sz w:val="24"/>
    </w:rPr>
  </w:style>
  <w:style w:type="paragraph" w:customStyle="1" w:styleId="Pleading1L1">
    <w:name w:val="Pleading1_L1"/>
    <w:basedOn w:val="Normal"/>
    <w:next w:val="BodyText"/>
    <w:rsid w:val="007360D1"/>
    <w:pPr>
      <w:keepNext/>
      <w:keepLines/>
      <w:widowControl w:val="0"/>
      <w:numPr>
        <w:numId w:val="1"/>
      </w:numPr>
      <w:spacing w:before="240" w:line="240" w:lineRule="exact"/>
      <w:jc w:val="both"/>
      <w:outlineLvl w:val="0"/>
    </w:pPr>
    <w:rPr>
      <w:rFonts w:ascii="Times New Roman" w:hAnsi="Times New Roman"/>
      <w:b/>
      <w:caps/>
      <w:sz w:val="24"/>
    </w:rPr>
  </w:style>
  <w:style w:type="paragraph" w:customStyle="1" w:styleId="Pleading1L2">
    <w:name w:val="Pleading1_L2"/>
    <w:basedOn w:val="Pleading1L1"/>
    <w:next w:val="BodyText"/>
    <w:rsid w:val="007360D1"/>
    <w:pPr>
      <w:numPr>
        <w:ilvl w:val="1"/>
      </w:numPr>
      <w:outlineLvl w:val="1"/>
    </w:pPr>
    <w:rPr>
      <w:caps w:val="0"/>
    </w:rPr>
  </w:style>
  <w:style w:type="paragraph" w:customStyle="1" w:styleId="Pleading1L3">
    <w:name w:val="Pleading1_L3"/>
    <w:basedOn w:val="Pleading1L2"/>
    <w:next w:val="BodyText"/>
    <w:rsid w:val="007360D1"/>
    <w:pPr>
      <w:numPr>
        <w:ilvl w:val="2"/>
      </w:numPr>
      <w:outlineLvl w:val="2"/>
    </w:pPr>
  </w:style>
  <w:style w:type="paragraph" w:customStyle="1" w:styleId="Pleading1L4">
    <w:name w:val="Pleading1_L4"/>
    <w:basedOn w:val="Pleading1L3"/>
    <w:next w:val="BodyText"/>
    <w:rsid w:val="007360D1"/>
    <w:pPr>
      <w:numPr>
        <w:ilvl w:val="3"/>
      </w:numPr>
      <w:outlineLvl w:val="3"/>
    </w:pPr>
  </w:style>
  <w:style w:type="paragraph" w:customStyle="1" w:styleId="Pleading1L5">
    <w:name w:val="Pleading1_L5"/>
    <w:basedOn w:val="Pleading1L4"/>
    <w:next w:val="BodyText"/>
    <w:rsid w:val="007360D1"/>
    <w:pPr>
      <w:numPr>
        <w:ilvl w:val="4"/>
      </w:numPr>
      <w:outlineLvl w:val="4"/>
    </w:pPr>
  </w:style>
  <w:style w:type="paragraph" w:customStyle="1" w:styleId="Pleading1L6">
    <w:name w:val="Pleading1_L6"/>
    <w:basedOn w:val="Pleading1L5"/>
    <w:next w:val="BodyText"/>
    <w:rsid w:val="007360D1"/>
    <w:pPr>
      <w:numPr>
        <w:ilvl w:val="5"/>
      </w:numPr>
      <w:outlineLvl w:val="5"/>
    </w:pPr>
    <w:rPr>
      <w:b w:val="0"/>
    </w:rPr>
  </w:style>
  <w:style w:type="paragraph" w:customStyle="1" w:styleId="Pleading1L7">
    <w:name w:val="Pleading1_L7"/>
    <w:basedOn w:val="Pleading1L6"/>
    <w:next w:val="BodyText"/>
    <w:rsid w:val="007360D1"/>
    <w:pPr>
      <w:numPr>
        <w:ilvl w:val="6"/>
      </w:numPr>
      <w:outlineLvl w:val="6"/>
    </w:pPr>
  </w:style>
  <w:style w:type="paragraph" w:customStyle="1" w:styleId="Pleading1L8">
    <w:name w:val="Pleading1_L8"/>
    <w:basedOn w:val="Pleading1L7"/>
    <w:next w:val="BodyText"/>
    <w:rsid w:val="007360D1"/>
    <w:pPr>
      <w:numPr>
        <w:ilvl w:val="7"/>
      </w:numPr>
      <w:outlineLvl w:val="7"/>
    </w:pPr>
  </w:style>
  <w:style w:type="paragraph" w:customStyle="1" w:styleId="Pleading1L9">
    <w:name w:val="Pleading1_L9"/>
    <w:basedOn w:val="Pleading1L8"/>
    <w:next w:val="BodyText"/>
    <w:rsid w:val="007360D1"/>
    <w:pPr>
      <w:numPr>
        <w:ilvl w:val="8"/>
      </w:numPr>
      <w:outlineLvl w:val="8"/>
    </w:pPr>
  </w:style>
  <w:style w:type="paragraph" w:customStyle="1" w:styleId="PleadingBody12ptSingleSpacing">
    <w:name w:val="Pleading Body 12pt (Single Spacing)"/>
    <w:basedOn w:val="Normal"/>
    <w:rsid w:val="00583CB8"/>
    <w:pPr>
      <w:spacing w:line="240" w:lineRule="exact"/>
      <w:ind w:right="144" w:firstLine="720"/>
    </w:pPr>
    <w:rPr>
      <w:rFonts w:ascii="Times New Roman" w:hAnsi="Times New Roman"/>
      <w:sz w:val="24"/>
    </w:rPr>
  </w:style>
  <w:style w:type="character" w:customStyle="1" w:styleId="Heading1Char">
    <w:name w:val="Heading 1 Char"/>
    <w:basedOn w:val="DefaultParagraphFont"/>
    <w:link w:val="Heading1"/>
    <w:uiPriority w:val="9"/>
    <w:rsid w:val="00B2697D"/>
    <w:rPr>
      <w:rFonts w:ascii="Cambria" w:hAnsi="Cambria"/>
      <w:b/>
      <w:bCs/>
      <w:kern w:val="32"/>
      <w:sz w:val="32"/>
      <w:szCs w:val="32"/>
    </w:rPr>
  </w:style>
  <w:style w:type="character" w:customStyle="1" w:styleId="Heading2Char">
    <w:name w:val="Heading 2 Char"/>
    <w:basedOn w:val="DefaultParagraphFont"/>
    <w:link w:val="Heading2"/>
    <w:uiPriority w:val="9"/>
    <w:semiHidden/>
    <w:rsid w:val="00B2697D"/>
    <w:rPr>
      <w:rFonts w:ascii="Cambria" w:hAnsi="Cambria"/>
      <w:b/>
      <w:bCs/>
      <w:i/>
      <w:iCs/>
      <w:sz w:val="28"/>
      <w:szCs w:val="28"/>
    </w:rPr>
  </w:style>
  <w:style w:type="paragraph" w:styleId="Revision">
    <w:name w:val="Revision"/>
    <w:hidden/>
    <w:uiPriority w:val="99"/>
    <w:semiHidden/>
    <w:rsid w:val="00B2697D"/>
    <w:rPr>
      <w:rFonts w:ascii="Courier New" w:hAnsi="Courier New"/>
      <w:sz w:val="18"/>
    </w:rPr>
  </w:style>
  <w:style w:type="character" w:styleId="Hyperlink">
    <w:name w:val="Hyperlink"/>
    <w:uiPriority w:val="99"/>
    <w:unhideWhenUsed/>
    <w:rsid w:val="00B2697D"/>
    <w:rPr>
      <w:color w:val="0000FF"/>
      <w:u w:val="single"/>
    </w:rPr>
  </w:style>
  <w:style w:type="character" w:styleId="Emphasis">
    <w:name w:val="Emphasis"/>
    <w:uiPriority w:val="20"/>
    <w:qFormat/>
    <w:rsid w:val="00B2697D"/>
    <w:rPr>
      <w:i/>
      <w:iCs/>
    </w:rPr>
  </w:style>
  <w:style w:type="paragraph" w:styleId="FootnoteText">
    <w:name w:val="footnote text"/>
    <w:basedOn w:val="Normal"/>
    <w:link w:val="FootnoteTextChar"/>
    <w:uiPriority w:val="99"/>
    <w:semiHidden/>
    <w:unhideWhenUsed/>
    <w:rsid w:val="00B2697D"/>
    <w:rPr>
      <w:sz w:val="20"/>
    </w:rPr>
  </w:style>
  <w:style w:type="character" w:customStyle="1" w:styleId="FootnoteTextChar">
    <w:name w:val="Footnote Text Char"/>
    <w:basedOn w:val="DefaultParagraphFont"/>
    <w:link w:val="FootnoteText"/>
    <w:uiPriority w:val="99"/>
    <w:semiHidden/>
    <w:rsid w:val="00B2697D"/>
    <w:rPr>
      <w:rFonts w:ascii="Courier New" w:hAnsi="Courier New"/>
    </w:rPr>
  </w:style>
  <w:style w:type="character" w:styleId="FootnoteReference">
    <w:name w:val="footnote reference"/>
    <w:uiPriority w:val="99"/>
    <w:semiHidden/>
    <w:unhideWhenUsed/>
    <w:rsid w:val="00B2697D"/>
    <w:rPr>
      <w:vertAlign w:val="superscript"/>
    </w:rPr>
  </w:style>
  <w:style w:type="paragraph" w:styleId="TOCHeading">
    <w:name w:val="TOC Heading"/>
    <w:basedOn w:val="Heading1"/>
    <w:next w:val="Normal"/>
    <w:uiPriority w:val="39"/>
    <w:semiHidden/>
    <w:unhideWhenUsed/>
    <w:qFormat/>
    <w:rsid w:val="00B2697D"/>
    <w:pPr>
      <w:keepLines/>
      <w:spacing w:before="480" w:after="0" w:line="276" w:lineRule="auto"/>
      <w:outlineLvl w:val="9"/>
    </w:pPr>
    <w:rPr>
      <w:color w:val="365F91"/>
      <w:kern w:val="0"/>
      <w:sz w:val="28"/>
      <w:szCs w:val="28"/>
    </w:rPr>
  </w:style>
  <w:style w:type="paragraph" w:styleId="TOC1">
    <w:name w:val="toc 1"/>
    <w:basedOn w:val="Normal"/>
    <w:next w:val="Normal"/>
    <w:autoRedefine/>
    <w:uiPriority w:val="39"/>
    <w:unhideWhenUsed/>
    <w:rsid w:val="00516F27"/>
    <w:pPr>
      <w:tabs>
        <w:tab w:val="left" w:pos="720"/>
        <w:tab w:val="right" w:leader="dot" w:pos="9260"/>
      </w:tabs>
    </w:pPr>
    <w:rPr>
      <w:rFonts w:ascii="Times New Roman" w:hAnsi="Times New Roman"/>
      <w:sz w:val="24"/>
    </w:rPr>
  </w:style>
  <w:style w:type="paragraph" w:styleId="TOC2">
    <w:name w:val="toc 2"/>
    <w:basedOn w:val="Normal"/>
    <w:next w:val="Normal"/>
    <w:autoRedefine/>
    <w:uiPriority w:val="39"/>
    <w:unhideWhenUsed/>
    <w:rsid w:val="00B2697D"/>
    <w:pPr>
      <w:ind w:left="180"/>
    </w:pPr>
    <w:rPr>
      <w:rFonts w:ascii="Times New Roman" w:hAnsi="Times New Roman"/>
      <w:sz w:val="24"/>
    </w:rPr>
  </w:style>
  <w:style w:type="paragraph" w:styleId="TOC3">
    <w:name w:val="toc 3"/>
    <w:basedOn w:val="Normal"/>
    <w:next w:val="Normal"/>
    <w:autoRedefine/>
    <w:uiPriority w:val="39"/>
    <w:semiHidden/>
    <w:unhideWhenUsed/>
    <w:rsid w:val="00B2697D"/>
    <w:pPr>
      <w:ind w:left="360"/>
    </w:pPr>
    <w:rPr>
      <w:rFonts w:ascii="Times New Roman" w:hAnsi="Times New Roman"/>
      <w:sz w:val="24"/>
    </w:rPr>
  </w:style>
  <w:style w:type="paragraph" w:styleId="TOC4">
    <w:name w:val="toc 4"/>
    <w:basedOn w:val="Normal"/>
    <w:next w:val="Normal"/>
    <w:autoRedefine/>
    <w:uiPriority w:val="39"/>
    <w:semiHidden/>
    <w:unhideWhenUsed/>
    <w:rsid w:val="00B2697D"/>
    <w:pPr>
      <w:ind w:left="540"/>
    </w:pPr>
    <w:rPr>
      <w:rFonts w:ascii="Times New Roman" w:hAnsi="Times New Roman"/>
      <w:sz w:val="24"/>
    </w:rPr>
  </w:style>
  <w:style w:type="paragraph" w:styleId="TOAHeading">
    <w:name w:val="toa heading"/>
    <w:basedOn w:val="Normal"/>
    <w:next w:val="Normal"/>
    <w:uiPriority w:val="99"/>
    <w:unhideWhenUsed/>
    <w:rsid w:val="00B2697D"/>
    <w:pPr>
      <w:spacing w:before="120"/>
    </w:pPr>
    <w:rPr>
      <w:rFonts w:ascii="Times New Roman" w:hAnsi="Times New Roman"/>
      <w:b/>
      <w:bCs/>
      <w:sz w:val="24"/>
      <w:szCs w:val="24"/>
    </w:rPr>
  </w:style>
  <w:style w:type="paragraph" w:styleId="TableofAuthorities">
    <w:name w:val="table of authorities"/>
    <w:basedOn w:val="Normal"/>
    <w:next w:val="Normal"/>
    <w:uiPriority w:val="99"/>
    <w:semiHidden/>
    <w:unhideWhenUsed/>
    <w:rsid w:val="00B2697D"/>
    <w:pPr>
      <w:ind w:left="180" w:hanging="180"/>
    </w:pPr>
    <w:rPr>
      <w:rFonts w:ascii="Times New Roman" w:hAnsi="Times New Roman"/>
      <w:sz w:val="24"/>
    </w:rPr>
  </w:style>
  <w:style w:type="character" w:customStyle="1" w:styleId="costarpage">
    <w:name w:val="co_starpage"/>
    <w:basedOn w:val="DefaultParagraphFont"/>
    <w:rsid w:val="004A3CA2"/>
  </w:style>
  <w:style w:type="character" w:customStyle="1" w:styleId="HeaderChar">
    <w:name w:val="Header Char"/>
    <w:aliases w:val="Style 124 Char"/>
    <w:link w:val="Header"/>
    <w:rsid w:val="00A14B4B"/>
    <w:rPr>
      <w:rFonts w:ascii="Courier New" w:hAnsi="Courier New"/>
      <w:sz w:val="18"/>
    </w:rPr>
  </w:style>
  <w:style w:type="paragraph" w:styleId="BodyText2">
    <w:name w:val="Body Text 2"/>
    <w:basedOn w:val="Normal"/>
    <w:link w:val="BodyText2Char"/>
    <w:uiPriority w:val="99"/>
    <w:unhideWhenUsed/>
    <w:rsid w:val="001460DC"/>
    <w:pPr>
      <w:spacing w:after="120" w:line="480" w:lineRule="auto"/>
    </w:pPr>
  </w:style>
  <w:style w:type="character" w:customStyle="1" w:styleId="BodyText2Char">
    <w:name w:val="Body Text 2 Char"/>
    <w:basedOn w:val="DefaultParagraphFont"/>
    <w:link w:val="BodyText2"/>
    <w:uiPriority w:val="99"/>
    <w:rsid w:val="001460DC"/>
    <w:rPr>
      <w:rFonts w:ascii="Courier New" w:hAnsi="Courier New"/>
      <w:sz w:val="18"/>
    </w:rPr>
  </w:style>
  <w:style w:type="character" w:customStyle="1" w:styleId="cosearchterm7">
    <w:name w:val="co_searchterm7"/>
    <w:basedOn w:val="DefaultParagraphFont"/>
    <w:rsid w:val="00535158"/>
    <w:rPr>
      <w:b/>
      <w:bCs/>
      <w:color w:val="252525"/>
    </w:rPr>
  </w:style>
  <w:style w:type="character" w:customStyle="1" w:styleId="apple-converted-space">
    <w:name w:val="apple-converted-space"/>
    <w:basedOn w:val="DefaultParagraphFont"/>
    <w:rsid w:val="0087201F"/>
  </w:style>
  <w:style w:type="paragraph" w:customStyle="1" w:styleId="Body">
    <w:name w:val="Body"/>
    <w:basedOn w:val="Normal"/>
    <w:link w:val="BodyChar"/>
    <w:qFormat/>
    <w:rsid w:val="00B231A1"/>
    <w:pPr>
      <w:widowControl w:val="0"/>
      <w:spacing w:line="480" w:lineRule="exact"/>
      <w:ind w:firstLine="720"/>
      <w:contextualSpacing/>
    </w:pPr>
    <w:rPr>
      <w:rFonts w:ascii="Times New Roman" w:hAnsi="Times New Roman"/>
      <w:sz w:val="24"/>
      <w:szCs w:val="24"/>
    </w:rPr>
  </w:style>
  <w:style w:type="character" w:customStyle="1" w:styleId="BodyChar">
    <w:name w:val="Body Char"/>
    <w:basedOn w:val="DefaultParagraphFont"/>
    <w:link w:val="Body"/>
    <w:rsid w:val="00B231A1"/>
    <w:rPr>
      <w:sz w:val="24"/>
      <w:szCs w:val="24"/>
    </w:rPr>
  </w:style>
</w:styles>
</file>

<file path=word/webSettings.xml><?xml version="1.0" encoding="utf-8"?>
<w:webSettings xmlns:r="http://schemas.openxmlformats.org/officeDocument/2006/relationships" xmlns:w="http://schemas.openxmlformats.org/wordprocessingml/2006/main">
  <w:divs>
    <w:div w:id="521016277">
      <w:bodyDiv w:val="1"/>
      <w:marLeft w:val="0"/>
      <w:marRight w:val="0"/>
      <w:marTop w:val="0"/>
      <w:marBottom w:val="0"/>
      <w:divBdr>
        <w:top w:val="none" w:sz="0" w:space="0" w:color="auto"/>
        <w:left w:val="none" w:sz="0" w:space="0" w:color="auto"/>
        <w:bottom w:val="none" w:sz="0" w:space="0" w:color="auto"/>
        <w:right w:val="none" w:sz="0" w:space="0" w:color="auto"/>
      </w:divBdr>
      <w:divsChild>
        <w:div w:id="2102529092">
          <w:marLeft w:val="0"/>
          <w:marRight w:val="0"/>
          <w:marTop w:val="0"/>
          <w:marBottom w:val="0"/>
          <w:divBdr>
            <w:top w:val="none" w:sz="0" w:space="0" w:color="auto"/>
            <w:left w:val="none" w:sz="0" w:space="0" w:color="auto"/>
            <w:bottom w:val="none" w:sz="0" w:space="0" w:color="auto"/>
            <w:right w:val="none" w:sz="0" w:space="0" w:color="auto"/>
          </w:divBdr>
          <w:divsChild>
            <w:div w:id="95103550">
              <w:marLeft w:val="0"/>
              <w:marRight w:val="0"/>
              <w:marTop w:val="0"/>
              <w:marBottom w:val="0"/>
              <w:divBdr>
                <w:top w:val="none" w:sz="0" w:space="0" w:color="auto"/>
                <w:left w:val="none" w:sz="0" w:space="0" w:color="auto"/>
                <w:bottom w:val="none" w:sz="0" w:space="0" w:color="auto"/>
                <w:right w:val="none" w:sz="0" w:space="0" w:color="auto"/>
              </w:divBdr>
            </w:div>
            <w:div w:id="497158654">
              <w:marLeft w:val="0"/>
              <w:marRight w:val="0"/>
              <w:marTop w:val="0"/>
              <w:marBottom w:val="0"/>
              <w:divBdr>
                <w:top w:val="none" w:sz="0" w:space="0" w:color="auto"/>
                <w:left w:val="none" w:sz="0" w:space="0" w:color="auto"/>
                <w:bottom w:val="none" w:sz="0" w:space="0" w:color="auto"/>
                <w:right w:val="none" w:sz="0" w:space="0" w:color="auto"/>
              </w:divBdr>
              <w:divsChild>
                <w:div w:id="535627857">
                  <w:marLeft w:val="0"/>
                  <w:marRight w:val="0"/>
                  <w:marTop w:val="0"/>
                  <w:marBottom w:val="0"/>
                  <w:divBdr>
                    <w:top w:val="none" w:sz="0" w:space="0" w:color="auto"/>
                    <w:left w:val="none" w:sz="0" w:space="0" w:color="auto"/>
                    <w:bottom w:val="none" w:sz="0" w:space="0" w:color="auto"/>
                    <w:right w:val="none" w:sz="0" w:space="0" w:color="auto"/>
                  </w:divBdr>
                </w:div>
              </w:divsChild>
            </w:div>
            <w:div w:id="1595087053">
              <w:marLeft w:val="0"/>
              <w:marRight w:val="0"/>
              <w:marTop w:val="0"/>
              <w:marBottom w:val="0"/>
              <w:divBdr>
                <w:top w:val="none" w:sz="0" w:space="0" w:color="auto"/>
                <w:left w:val="none" w:sz="0" w:space="0" w:color="auto"/>
                <w:bottom w:val="none" w:sz="0" w:space="0" w:color="auto"/>
                <w:right w:val="none" w:sz="0" w:space="0" w:color="auto"/>
              </w:divBdr>
              <w:divsChild>
                <w:div w:id="1879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54201">
      <w:bodyDiv w:val="1"/>
      <w:marLeft w:val="0"/>
      <w:marRight w:val="0"/>
      <w:marTop w:val="0"/>
      <w:marBottom w:val="0"/>
      <w:divBdr>
        <w:top w:val="none" w:sz="0" w:space="0" w:color="auto"/>
        <w:left w:val="none" w:sz="0" w:space="0" w:color="auto"/>
        <w:bottom w:val="none" w:sz="0" w:space="0" w:color="auto"/>
        <w:right w:val="none" w:sz="0" w:space="0" w:color="auto"/>
      </w:divBdr>
    </w:div>
    <w:div w:id="108183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glynn@mahoney-law.net" TargetMode="External"/><Relationship Id="rId4" Type="http://schemas.openxmlformats.org/officeDocument/2006/relationships/settings" Target="settings.xml"/><Relationship Id="rId9" Type="http://schemas.openxmlformats.org/officeDocument/2006/relationships/hyperlink" Target="mailto:kodenbreit@mahoney-law.ne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A10AA0-1709-4639-B75E-C7BF1EF3B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0</TotalTime>
  <Pages>6</Pages>
  <Words>1796</Words>
  <Characters>10240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DAVID M</vt:lpstr>
    </vt:vector>
  </TitlesOfParts>
  <Company>Microsoft Corporation</Company>
  <LinksUpToDate>false</LinksUpToDate>
  <CharactersWithSpaces>12012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M</dc:title>
  <dc:creator>kamron</dc:creator>
  <cp:lastModifiedBy>Katie Odenbreit</cp:lastModifiedBy>
  <cp:revision>2</cp:revision>
  <cp:lastPrinted>2016-06-05T23:06:00Z</cp:lastPrinted>
  <dcterms:created xsi:type="dcterms:W3CDTF">2016-09-06T21:26:00Z</dcterms:created>
  <dcterms:modified xsi:type="dcterms:W3CDTF">2016-09-06T21:26:00Z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