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004" w:rsidRDefault="00661A0A" w:rsidP="00BE600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September 20, 2016</w:t>
      </w:r>
    </w:p>
    <w:p w:rsidR="00B767CD" w:rsidRDefault="00B767CD" w:rsidP="00B767CD">
      <w:pPr>
        <w:spacing w:after="0" w:line="240" w:lineRule="auto"/>
        <w:jc w:val="center"/>
        <w:rPr>
          <w:rFonts w:ascii="Times New Roman" w:hAnsi="Times New Roman" w:cs="Times New Roman"/>
          <w:sz w:val="24"/>
          <w:szCs w:val="24"/>
        </w:rPr>
      </w:pPr>
    </w:p>
    <w:p w:rsidR="00B767CD" w:rsidRDefault="00051E5E" w:rsidP="00B767CD">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VIA </w:t>
      </w:r>
      <w:r w:rsidR="00661A0A">
        <w:rPr>
          <w:rFonts w:ascii="Times New Roman" w:hAnsi="Times New Roman" w:cs="Times New Roman"/>
          <w:b/>
          <w:sz w:val="24"/>
          <w:szCs w:val="24"/>
          <w:u w:val="single"/>
        </w:rPr>
        <w:t>EMAIL AND U.S. MAIL</w:t>
      </w:r>
    </w:p>
    <w:p w:rsidR="00027F64" w:rsidRDefault="00027F64" w:rsidP="00B767CD">
      <w:pPr>
        <w:spacing w:after="0" w:line="240" w:lineRule="auto"/>
        <w:rPr>
          <w:rFonts w:ascii="Times New Roman" w:hAnsi="Times New Roman" w:cs="Times New Roman"/>
          <w:sz w:val="24"/>
          <w:szCs w:val="24"/>
          <w:lang w:val="es-ES"/>
        </w:rPr>
      </w:pPr>
      <w:bookmarkStart w:id="0" w:name="_GoBack"/>
      <w:bookmarkEnd w:id="0"/>
    </w:p>
    <w:tbl>
      <w:tblPr>
        <w:tblStyle w:val="TableGrid"/>
        <w:tblW w:w="0" w:type="auto"/>
        <w:tblLook w:val="04A0"/>
      </w:tblPr>
      <w:tblGrid>
        <w:gridCol w:w="4788"/>
        <w:gridCol w:w="4788"/>
      </w:tblGrid>
      <w:tr w:rsidR="00661A0A" w:rsidTr="00661A0A">
        <w:tc>
          <w:tcPr>
            <w:tcW w:w="4788" w:type="dxa"/>
          </w:tcPr>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Andrea Weiss</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MAYER BROWN LLP</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350 South Grand Avenue, 25th Floor</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Los Angeles, CA 90071-1503</w:t>
            </w:r>
          </w:p>
          <w:p w:rsidR="00661A0A" w:rsidRDefault="00661A0A" w:rsidP="00B767CD">
            <w:pPr>
              <w:rPr>
                <w:rFonts w:ascii="Times New Roman" w:hAnsi="Times New Roman" w:cs="Times New Roman"/>
                <w:sz w:val="24"/>
                <w:szCs w:val="24"/>
                <w:lang w:val="es-ES"/>
              </w:rPr>
            </w:pPr>
            <w:hyperlink r:id="rId7" w:history="1">
              <w:r w:rsidRPr="00121BAF">
                <w:rPr>
                  <w:rStyle w:val="Hyperlink"/>
                  <w:rFonts w:ascii="Times New Roman" w:hAnsi="Times New Roman" w:cs="Times New Roman"/>
                  <w:sz w:val="24"/>
                  <w:szCs w:val="24"/>
                  <w:lang w:val="es-ES"/>
                </w:rPr>
                <w:t>aweiss@mayerbrown.com</w:t>
              </w:r>
            </w:hyperlink>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Attorneys for Defendant DirectTV Group Holdings</w:t>
            </w:r>
          </w:p>
        </w:tc>
        <w:tc>
          <w:tcPr>
            <w:tcW w:w="4788" w:type="dxa"/>
          </w:tcPr>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Mary K. Wyman</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LEWIS BRISBOIS BISGAARD &amp; SMITH LLP</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 xml:space="preserve">701 B </w:t>
            </w:r>
            <w:proofErr w:type="spellStart"/>
            <w:r>
              <w:rPr>
                <w:rFonts w:ascii="Times New Roman" w:hAnsi="Times New Roman" w:cs="Times New Roman"/>
                <w:sz w:val="24"/>
                <w:szCs w:val="24"/>
                <w:lang w:val="es-ES"/>
              </w:rPr>
              <w:t>Street</w:t>
            </w:r>
            <w:proofErr w:type="spellEnd"/>
            <w:r>
              <w:rPr>
                <w:rFonts w:ascii="Times New Roman" w:hAnsi="Times New Roman" w:cs="Times New Roman"/>
                <w:sz w:val="24"/>
                <w:szCs w:val="24"/>
                <w:lang w:val="es-ES"/>
              </w:rPr>
              <w:t>, Suite 1900</w:t>
            </w:r>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San Diego, CA 92101</w:t>
            </w:r>
          </w:p>
          <w:p w:rsidR="00661A0A" w:rsidRDefault="00661A0A" w:rsidP="00B767CD">
            <w:pPr>
              <w:rPr>
                <w:rFonts w:ascii="Times New Roman" w:hAnsi="Times New Roman" w:cs="Times New Roman"/>
                <w:sz w:val="24"/>
                <w:szCs w:val="24"/>
                <w:lang w:val="es-ES"/>
              </w:rPr>
            </w:pPr>
            <w:hyperlink r:id="rId8" w:history="1">
              <w:r w:rsidRPr="00121BAF">
                <w:rPr>
                  <w:rStyle w:val="Hyperlink"/>
                  <w:rFonts w:ascii="Times New Roman" w:hAnsi="Times New Roman" w:cs="Times New Roman"/>
                  <w:sz w:val="24"/>
                  <w:szCs w:val="24"/>
                  <w:lang w:val="es-ES"/>
                </w:rPr>
                <w:t>Mary.Wyman@lewisbrisbois.com</w:t>
              </w:r>
            </w:hyperlink>
          </w:p>
          <w:p w:rsidR="00661A0A" w:rsidRDefault="00661A0A" w:rsidP="00B767CD">
            <w:pPr>
              <w:rPr>
                <w:rFonts w:ascii="Times New Roman" w:hAnsi="Times New Roman" w:cs="Times New Roman"/>
                <w:sz w:val="24"/>
                <w:szCs w:val="24"/>
                <w:lang w:val="es-ES"/>
              </w:rPr>
            </w:pPr>
            <w:r>
              <w:rPr>
                <w:rFonts w:ascii="Times New Roman" w:hAnsi="Times New Roman" w:cs="Times New Roman"/>
                <w:sz w:val="24"/>
                <w:szCs w:val="24"/>
                <w:lang w:val="es-ES"/>
              </w:rPr>
              <w:t xml:space="preserve">Attorneys for </w:t>
            </w:r>
            <w:proofErr w:type="spellStart"/>
            <w:r>
              <w:rPr>
                <w:rFonts w:ascii="Times New Roman" w:hAnsi="Times New Roman" w:cs="Times New Roman"/>
                <w:sz w:val="24"/>
                <w:szCs w:val="24"/>
                <w:lang w:val="es-ES"/>
              </w:rPr>
              <w:t>Defendants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Lonstein</w:t>
            </w:r>
            <w:proofErr w:type="spellEnd"/>
            <w:r>
              <w:rPr>
                <w:rFonts w:ascii="Times New Roman" w:hAnsi="Times New Roman" w:cs="Times New Roman"/>
                <w:sz w:val="24"/>
                <w:szCs w:val="24"/>
                <w:lang w:val="es-ES"/>
              </w:rPr>
              <w:t xml:space="preserve"> Law </w:t>
            </w:r>
            <w:proofErr w:type="spellStart"/>
            <w:r>
              <w:rPr>
                <w:rFonts w:ascii="Times New Roman" w:hAnsi="Times New Roman" w:cs="Times New Roman"/>
                <w:sz w:val="24"/>
                <w:szCs w:val="24"/>
                <w:lang w:val="es-ES"/>
              </w:rPr>
              <w:t>Offices</w:t>
            </w:r>
            <w:proofErr w:type="spellEnd"/>
            <w:r>
              <w:rPr>
                <w:rFonts w:ascii="Times New Roman" w:hAnsi="Times New Roman" w:cs="Times New Roman"/>
                <w:sz w:val="24"/>
                <w:szCs w:val="24"/>
                <w:lang w:val="es-ES"/>
              </w:rPr>
              <w:t xml:space="preserve">, P.C. and </w:t>
            </w:r>
            <w:proofErr w:type="spellStart"/>
            <w:r>
              <w:rPr>
                <w:rFonts w:ascii="Times New Roman" w:hAnsi="Times New Roman" w:cs="Times New Roman"/>
                <w:sz w:val="24"/>
                <w:szCs w:val="24"/>
                <w:lang w:val="es-ES"/>
              </w:rPr>
              <w:t>Julie</w:t>
            </w:r>
            <w:proofErr w:type="spellEnd"/>
            <w:r>
              <w:rPr>
                <w:rFonts w:ascii="Times New Roman" w:hAnsi="Times New Roman" w:cs="Times New Roman"/>
                <w:sz w:val="24"/>
                <w:szCs w:val="24"/>
                <w:lang w:val="es-ES"/>
              </w:rPr>
              <w:t xml:space="preserve"> Cohen </w:t>
            </w:r>
            <w:proofErr w:type="spellStart"/>
            <w:r>
              <w:rPr>
                <w:rFonts w:ascii="Times New Roman" w:hAnsi="Times New Roman" w:cs="Times New Roman"/>
                <w:sz w:val="24"/>
                <w:szCs w:val="24"/>
                <w:lang w:val="es-ES"/>
              </w:rPr>
              <w:t>Lonstein</w:t>
            </w:r>
            <w:proofErr w:type="spellEnd"/>
          </w:p>
        </w:tc>
      </w:tr>
    </w:tbl>
    <w:p w:rsidR="00661A0A" w:rsidRPr="0000264E" w:rsidRDefault="00661A0A" w:rsidP="00B767CD">
      <w:pPr>
        <w:spacing w:after="0" w:line="240" w:lineRule="auto"/>
        <w:rPr>
          <w:rFonts w:ascii="Times New Roman" w:hAnsi="Times New Roman" w:cs="Times New Roman"/>
          <w:sz w:val="24"/>
          <w:szCs w:val="24"/>
          <w:lang w:val="es-ES"/>
        </w:rPr>
      </w:pPr>
    </w:p>
    <w:p w:rsidR="00B767CD" w:rsidRPr="0000264E" w:rsidRDefault="00B767CD" w:rsidP="00B767CD">
      <w:pPr>
        <w:spacing w:after="0" w:line="240" w:lineRule="auto"/>
        <w:rPr>
          <w:rFonts w:ascii="Times New Roman" w:hAnsi="Times New Roman" w:cs="Times New Roman"/>
          <w:sz w:val="24"/>
          <w:szCs w:val="24"/>
          <w:lang w:val="es-ES"/>
        </w:rPr>
      </w:pPr>
    </w:p>
    <w:p w:rsidR="00B767CD" w:rsidRPr="0000264E" w:rsidRDefault="00B767CD" w:rsidP="00B767CD">
      <w:pPr>
        <w:spacing w:after="0" w:line="240" w:lineRule="auto"/>
        <w:rPr>
          <w:rFonts w:ascii="Times New Roman" w:hAnsi="Times New Roman" w:cs="Times New Roman"/>
          <w:b/>
          <w:sz w:val="24"/>
          <w:szCs w:val="24"/>
          <w:highlight w:val="yellow"/>
          <w:lang w:val="es-ES"/>
        </w:rPr>
      </w:pPr>
      <w:r w:rsidRPr="0000264E">
        <w:rPr>
          <w:rFonts w:ascii="Times New Roman" w:hAnsi="Times New Roman" w:cs="Times New Roman"/>
          <w:b/>
          <w:sz w:val="24"/>
          <w:szCs w:val="24"/>
          <w:lang w:val="es-ES"/>
        </w:rPr>
        <w:t>Re:</w:t>
      </w:r>
      <w:r w:rsidRPr="0000264E">
        <w:rPr>
          <w:rFonts w:ascii="Times New Roman" w:hAnsi="Times New Roman" w:cs="Times New Roman"/>
          <w:b/>
          <w:sz w:val="24"/>
          <w:szCs w:val="24"/>
          <w:lang w:val="es-ES"/>
        </w:rPr>
        <w:tab/>
      </w:r>
      <w:proofErr w:type="spellStart"/>
      <w:r w:rsidR="00BE6004" w:rsidRPr="0000264E">
        <w:rPr>
          <w:rFonts w:ascii="Times New Roman" w:hAnsi="Times New Roman" w:cs="Times New Roman"/>
          <w:b/>
          <w:i/>
          <w:sz w:val="24"/>
          <w:szCs w:val="24"/>
          <w:u w:val="single"/>
          <w:lang w:val="es-ES"/>
        </w:rPr>
        <w:t>Doneyda</w:t>
      </w:r>
      <w:proofErr w:type="spellEnd"/>
      <w:r w:rsidR="00BE6004" w:rsidRPr="0000264E">
        <w:rPr>
          <w:rFonts w:ascii="Times New Roman" w:hAnsi="Times New Roman" w:cs="Times New Roman"/>
          <w:b/>
          <w:i/>
          <w:sz w:val="24"/>
          <w:szCs w:val="24"/>
          <w:u w:val="single"/>
          <w:lang w:val="es-ES"/>
        </w:rPr>
        <w:t xml:space="preserve"> </w:t>
      </w:r>
      <w:proofErr w:type="spellStart"/>
      <w:r w:rsidR="00BE6004" w:rsidRPr="0000264E">
        <w:rPr>
          <w:rFonts w:ascii="Times New Roman" w:hAnsi="Times New Roman" w:cs="Times New Roman"/>
          <w:b/>
          <w:i/>
          <w:sz w:val="24"/>
          <w:szCs w:val="24"/>
          <w:u w:val="single"/>
          <w:lang w:val="es-ES"/>
        </w:rPr>
        <w:t>Perez</w:t>
      </w:r>
      <w:proofErr w:type="spellEnd"/>
      <w:r w:rsidR="00BE6004" w:rsidRPr="0000264E">
        <w:rPr>
          <w:rFonts w:ascii="Times New Roman" w:hAnsi="Times New Roman" w:cs="Times New Roman"/>
          <w:b/>
          <w:i/>
          <w:sz w:val="24"/>
          <w:szCs w:val="24"/>
          <w:u w:val="single"/>
          <w:lang w:val="es-ES"/>
        </w:rPr>
        <w:t xml:space="preserve"> v. DIRECTV, LLC</w:t>
      </w:r>
    </w:p>
    <w:p w:rsidR="00B767CD" w:rsidRDefault="00B767CD" w:rsidP="00B767CD">
      <w:pPr>
        <w:spacing w:after="0" w:line="240" w:lineRule="auto"/>
        <w:rPr>
          <w:rFonts w:ascii="Times New Roman" w:hAnsi="Times New Roman" w:cs="Times New Roman"/>
          <w:b/>
          <w:sz w:val="24"/>
          <w:szCs w:val="24"/>
        </w:rPr>
      </w:pPr>
      <w:r w:rsidRPr="0000264E">
        <w:rPr>
          <w:rFonts w:ascii="Times New Roman" w:hAnsi="Times New Roman" w:cs="Times New Roman"/>
          <w:b/>
          <w:sz w:val="24"/>
          <w:szCs w:val="24"/>
          <w:lang w:val="es-ES"/>
        </w:rPr>
        <w:tab/>
      </w:r>
      <w:r w:rsidR="00661A0A">
        <w:rPr>
          <w:rFonts w:ascii="Times New Roman" w:hAnsi="Times New Roman" w:cs="Times New Roman"/>
          <w:b/>
          <w:sz w:val="24"/>
          <w:szCs w:val="24"/>
          <w:lang w:val="es-ES"/>
        </w:rPr>
        <w:t>U.S.D.C. Case no. 16-cv-01440-JLS-DFM</w:t>
      </w:r>
    </w:p>
    <w:p w:rsidR="00B767CD" w:rsidRDefault="00B767CD" w:rsidP="00B767CD">
      <w:pPr>
        <w:spacing w:after="0" w:line="240" w:lineRule="auto"/>
        <w:rPr>
          <w:rFonts w:ascii="Times New Roman" w:hAnsi="Times New Roman" w:cs="Times New Roman"/>
          <w:b/>
          <w:sz w:val="24"/>
          <w:szCs w:val="24"/>
        </w:rPr>
      </w:pPr>
    </w:p>
    <w:p w:rsidR="00B767CD" w:rsidRDefault="00661A0A" w:rsidP="00B767CD">
      <w:pPr>
        <w:spacing w:after="0" w:line="240" w:lineRule="auto"/>
        <w:rPr>
          <w:rFonts w:ascii="Times New Roman" w:hAnsi="Times New Roman" w:cs="Times New Roman"/>
          <w:sz w:val="24"/>
          <w:szCs w:val="24"/>
        </w:rPr>
      </w:pPr>
      <w:r>
        <w:rPr>
          <w:rFonts w:ascii="Times New Roman" w:hAnsi="Times New Roman" w:cs="Times New Roman"/>
          <w:sz w:val="24"/>
          <w:szCs w:val="24"/>
        </w:rPr>
        <w:t>Ms. Weiss and Ms. Wyman</w:t>
      </w:r>
      <w:r w:rsidR="00B767CD">
        <w:rPr>
          <w:rFonts w:ascii="Times New Roman" w:hAnsi="Times New Roman" w:cs="Times New Roman"/>
          <w:sz w:val="24"/>
          <w:szCs w:val="24"/>
        </w:rPr>
        <w:t>:</w:t>
      </w:r>
    </w:p>
    <w:p w:rsidR="00B767CD" w:rsidRPr="008E6BE0" w:rsidRDefault="00B767CD" w:rsidP="00B767CD">
      <w:pPr>
        <w:spacing w:after="0" w:line="240" w:lineRule="auto"/>
        <w:rPr>
          <w:rFonts w:ascii="Times New Roman" w:hAnsi="Times New Roman" w:cs="Times New Roman"/>
          <w:sz w:val="24"/>
          <w:szCs w:val="24"/>
        </w:rPr>
      </w:pPr>
    </w:p>
    <w:p w:rsidR="00B767CD" w:rsidRDefault="00661A0A"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ab/>
        <w:t>Please consider this correspondence an effort to meet and confer pursuant to Local Rule 7-3 of the California Central District Court.</w:t>
      </w:r>
    </w:p>
    <w:p w:rsidR="00661A0A" w:rsidRDefault="00661A0A" w:rsidP="00B767CD">
      <w:pPr>
        <w:autoSpaceDE w:val="0"/>
        <w:autoSpaceDN w:val="0"/>
        <w:adjustRightInd w:val="0"/>
        <w:spacing w:after="0" w:line="240" w:lineRule="auto"/>
        <w:rPr>
          <w:rFonts w:ascii="Times New Roman" w:hAnsi="Times New Roman" w:cs="Times New Roman"/>
          <w:color w:val="2C2C2C"/>
          <w:sz w:val="24"/>
          <w:szCs w:val="24"/>
        </w:rPr>
      </w:pPr>
    </w:p>
    <w:p w:rsidR="00661A0A" w:rsidRDefault="00661A0A"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ab/>
        <w:t xml:space="preserve">The above-referenced matter was filed on August 4, 2016.  The complaint was served on Defendant </w:t>
      </w:r>
      <w:proofErr w:type="spellStart"/>
      <w:r>
        <w:rPr>
          <w:rFonts w:ascii="Times New Roman" w:hAnsi="Times New Roman" w:cs="Times New Roman"/>
          <w:color w:val="2C2C2C"/>
          <w:sz w:val="24"/>
          <w:szCs w:val="24"/>
        </w:rPr>
        <w:t>DirectTV</w:t>
      </w:r>
      <w:proofErr w:type="spellEnd"/>
      <w:r>
        <w:rPr>
          <w:rFonts w:ascii="Times New Roman" w:hAnsi="Times New Roman" w:cs="Times New Roman"/>
          <w:color w:val="2C2C2C"/>
          <w:sz w:val="24"/>
          <w:szCs w:val="24"/>
        </w:rPr>
        <w:t xml:space="preserve"> Group Holdings (“</w:t>
      </w:r>
      <w:proofErr w:type="spellStart"/>
      <w:r>
        <w:rPr>
          <w:rFonts w:ascii="Times New Roman" w:hAnsi="Times New Roman" w:cs="Times New Roman"/>
          <w:color w:val="2C2C2C"/>
          <w:sz w:val="24"/>
          <w:szCs w:val="24"/>
        </w:rPr>
        <w:t>DirectTV</w:t>
      </w:r>
      <w:proofErr w:type="spellEnd"/>
      <w:r>
        <w:rPr>
          <w:rFonts w:ascii="Times New Roman" w:hAnsi="Times New Roman" w:cs="Times New Roman"/>
          <w:color w:val="2C2C2C"/>
          <w:sz w:val="24"/>
          <w:szCs w:val="24"/>
        </w:rPr>
        <w:t xml:space="preserve">”) on August 24, 2016.  The complaint was served on Defendants </w:t>
      </w:r>
      <w:proofErr w:type="spellStart"/>
      <w:r>
        <w:rPr>
          <w:rFonts w:ascii="Times New Roman" w:hAnsi="Times New Roman" w:cs="Times New Roman"/>
          <w:sz w:val="24"/>
          <w:szCs w:val="24"/>
          <w:lang w:val="es-ES"/>
        </w:rPr>
        <w:t>Lonstein</w:t>
      </w:r>
      <w:proofErr w:type="spellEnd"/>
      <w:r>
        <w:rPr>
          <w:rFonts w:ascii="Times New Roman" w:hAnsi="Times New Roman" w:cs="Times New Roman"/>
          <w:sz w:val="24"/>
          <w:szCs w:val="24"/>
          <w:lang w:val="es-ES"/>
        </w:rPr>
        <w:t xml:space="preserve"> Law </w:t>
      </w:r>
      <w:proofErr w:type="spellStart"/>
      <w:r>
        <w:rPr>
          <w:rFonts w:ascii="Times New Roman" w:hAnsi="Times New Roman" w:cs="Times New Roman"/>
          <w:sz w:val="24"/>
          <w:szCs w:val="24"/>
          <w:lang w:val="es-ES"/>
        </w:rPr>
        <w:t>Offices</w:t>
      </w:r>
      <w:proofErr w:type="spellEnd"/>
      <w:r>
        <w:rPr>
          <w:rFonts w:ascii="Times New Roman" w:hAnsi="Times New Roman" w:cs="Times New Roman"/>
          <w:sz w:val="24"/>
          <w:szCs w:val="24"/>
          <w:lang w:val="es-ES"/>
        </w:rPr>
        <w:t xml:space="preserve">, P.C. and </w:t>
      </w:r>
      <w:proofErr w:type="spellStart"/>
      <w:r>
        <w:rPr>
          <w:rFonts w:ascii="Times New Roman" w:hAnsi="Times New Roman" w:cs="Times New Roman"/>
          <w:sz w:val="24"/>
          <w:szCs w:val="24"/>
          <w:lang w:val="es-ES"/>
        </w:rPr>
        <w:t>Julie</w:t>
      </w:r>
      <w:proofErr w:type="spellEnd"/>
      <w:r>
        <w:rPr>
          <w:rFonts w:ascii="Times New Roman" w:hAnsi="Times New Roman" w:cs="Times New Roman"/>
          <w:sz w:val="24"/>
          <w:szCs w:val="24"/>
          <w:lang w:val="es-ES"/>
        </w:rPr>
        <w:t xml:space="preserve"> Cohen </w:t>
      </w:r>
      <w:proofErr w:type="spellStart"/>
      <w:r>
        <w:rPr>
          <w:rFonts w:ascii="Times New Roman" w:hAnsi="Times New Roman" w:cs="Times New Roman"/>
          <w:sz w:val="24"/>
          <w:szCs w:val="24"/>
          <w:lang w:val="es-ES"/>
        </w:rPr>
        <w:t>Lonstein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Lonstein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August</w:t>
      </w:r>
      <w:proofErr w:type="spellEnd"/>
      <w:r>
        <w:rPr>
          <w:rFonts w:ascii="Times New Roman" w:hAnsi="Times New Roman" w:cs="Times New Roman"/>
          <w:sz w:val="24"/>
          <w:szCs w:val="24"/>
          <w:lang w:val="es-ES"/>
        </w:rPr>
        <w:t xml:space="preserve"> 31, 2016.  </w:t>
      </w:r>
      <w:proofErr w:type="spellStart"/>
      <w:r>
        <w:rPr>
          <w:rFonts w:ascii="Times New Roman" w:hAnsi="Times New Roman" w:cs="Times New Roman"/>
          <w:sz w:val="24"/>
          <w:szCs w:val="24"/>
          <w:lang w:val="es-ES"/>
        </w:rPr>
        <w:t>Both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Defendants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requested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w:t>
      </w:r>
      <w:proofErr w:type="spellEnd"/>
      <w:r>
        <w:rPr>
          <w:rFonts w:ascii="Times New Roman" w:hAnsi="Times New Roman" w:cs="Times New Roman"/>
          <w:sz w:val="24"/>
          <w:szCs w:val="24"/>
          <w:lang w:val="es-ES"/>
        </w:rPr>
        <w:t xml:space="preserve"> extensión of time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file</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lang w:val="es-ES"/>
        </w:rPr>
        <w:t>responsive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pleading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complaint</w:t>
      </w:r>
      <w:proofErr w:type="spellEnd"/>
      <w:r>
        <w:rPr>
          <w:rFonts w:ascii="Times New Roman" w:hAnsi="Times New Roman" w:cs="Times New Roman"/>
          <w:sz w:val="24"/>
          <w:szCs w:val="24"/>
          <w:lang w:val="es-ES"/>
        </w:rPr>
        <w:t xml:space="preserve">.  As a profesional </w:t>
      </w:r>
      <w:proofErr w:type="spellStart"/>
      <w:r>
        <w:rPr>
          <w:rFonts w:ascii="Times New Roman" w:hAnsi="Times New Roman" w:cs="Times New Roman"/>
          <w:sz w:val="24"/>
          <w:szCs w:val="24"/>
          <w:lang w:val="es-ES"/>
        </w:rPr>
        <w:t>courtesy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Plaintiff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granted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those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requests</w:t>
      </w:r>
      <w:proofErr w:type="spellEnd"/>
      <w:r>
        <w:rPr>
          <w:rFonts w:ascii="Times New Roman" w:hAnsi="Times New Roman" w:cs="Times New Roman"/>
          <w:sz w:val="24"/>
          <w:szCs w:val="24"/>
          <w:lang w:val="es-ES"/>
        </w:rPr>
        <w:t xml:space="preserve">.  Defendant </w:t>
      </w:r>
      <w:proofErr w:type="spellStart"/>
      <w:r>
        <w:rPr>
          <w:rFonts w:ascii="Times New Roman" w:hAnsi="Times New Roman" w:cs="Times New Roman"/>
          <w:sz w:val="24"/>
          <w:szCs w:val="24"/>
          <w:lang w:val="es-ES"/>
        </w:rPr>
        <w:t>DirectTV’s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responsive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pleading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now</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due</w:t>
      </w:r>
      <w:proofErr w:type="spellEnd"/>
      <w:r>
        <w:rPr>
          <w:rFonts w:ascii="Times New Roman" w:hAnsi="Times New Roman" w:cs="Times New Roman"/>
          <w:sz w:val="24"/>
          <w:szCs w:val="24"/>
          <w:lang w:val="es-ES"/>
        </w:rPr>
        <w:t xml:space="preserve"> </w:t>
      </w:r>
      <w:r>
        <w:rPr>
          <w:rFonts w:ascii="Times New Roman" w:hAnsi="Times New Roman" w:cs="Times New Roman"/>
          <w:color w:val="2C2C2C"/>
          <w:sz w:val="24"/>
          <w:szCs w:val="24"/>
        </w:rPr>
        <w:t xml:space="preserve"> on September 30, 2016 and Defendants </w:t>
      </w:r>
      <w:proofErr w:type="spellStart"/>
      <w:r>
        <w:rPr>
          <w:rFonts w:ascii="Times New Roman" w:hAnsi="Times New Roman" w:cs="Times New Roman"/>
          <w:color w:val="2C2C2C"/>
          <w:sz w:val="24"/>
          <w:szCs w:val="24"/>
        </w:rPr>
        <w:t>Lonstein’s</w:t>
      </w:r>
      <w:proofErr w:type="spellEnd"/>
      <w:r>
        <w:rPr>
          <w:rFonts w:ascii="Times New Roman" w:hAnsi="Times New Roman" w:cs="Times New Roman"/>
          <w:color w:val="2C2C2C"/>
          <w:sz w:val="24"/>
          <w:szCs w:val="24"/>
        </w:rPr>
        <w:t xml:space="preserve"> response is due October 5, 2016.  It is anticipated both Defendants will respond to the complaint with a motion and not an answer although neither Defendant has met and conferred with Plaintiff regarding any such motion.  I write to ask that the professional courtesy be reciprocated.</w:t>
      </w:r>
    </w:p>
    <w:p w:rsidR="00661A0A" w:rsidRDefault="00661A0A" w:rsidP="00B767CD">
      <w:pPr>
        <w:autoSpaceDE w:val="0"/>
        <w:autoSpaceDN w:val="0"/>
        <w:adjustRightInd w:val="0"/>
        <w:spacing w:after="0" w:line="240" w:lineRule="auto"/>
        <w:rPr>
          <w:rFonts w:ascii="Times New Roman" w:hAnsi="Times New Roman" w:cs="Times New Roman"/>
          <w:color w:val="2C2C2C"/>
          <w:sz w:val="24"/>
          <w:szCs w:val="24"/>
        </w:rPr>
      </w:pPr>
    </w:p>
    <w:p w:rsidR="00B872D0" w:rsidRDefault="00661A0A"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ab/>
        <w:t>California Central District Local Rule 23-3 requires a motion for class certification be brought within 90 days a</w:t>
      </w:r>
      <w:r w:rsidR="00FE46E2">
        <w:rPr>
          <w:rFonts w:ascii="Times New Roman" w:hAnsi="Times New Roman" w:cs="Times New Roman"/>
          <w:color w:val="2C2C2C"/>
          <w:sz w:val="24"/>
          <w:szCs w:val="24"/>
        </w:rPr>
        <w:t xml:space="preserve">fter service of the complaint.  </w:t>
      </w:r>
      <w:r w:rsidR="00B872D0">
        <w:rPr>
          <w:rFonts w:ascii="Times New Roman" w:hAnsi="Times New Roman" w:cs="Times New Roman"/>
          <w:color w:val="2C2C2C"/>
          <w:sz w:val="24"/>
          <w:szCs w:val="24"/>
        </w:rPr>
        <w:t xml:space="preserve">Although Rule 26 does not provide for discovery to commence until after the meeting of counsel, the deadline for which is triggered by the Scheduling Conference, </w:t>
      </w:r>
      <w:r w:rsidR="00FE46E2">
        <w:rPr>
          <w:rFonts w:ascii="Times New Roman" w:hAnsi="Times New Roman" w:cs="Times New Roman"/>
          <w:color w:val="2C2C2C"/>
          <w:sz w:val="24"/>
          <w:szCs w:val="24"/>
        </w:rPr>
        <w:t xml:space="preserve">Judge </w:t>
      </w:r>
      <w:proofErr w:type="spellStart"/>
      <w:r w:rsidR="00FE46E2">
        <w:rPr>
          <w:rFonts w:ascii="Times New Roman" w:hAnsi="Times New Roman" w:cs="Times New Roman"/>
          <w:color w:val="2C2C2C"/>
          <w:sz w:val="24"/>
          <w:szCs w:val="24"/>
        </w:rPr>
        <w:t>Staton</w:t>
      </w:r>
      <w:proofErr w:type="spellEnd"/>
      <w:r w:rsidR="00FE46E2">
        <w:rPr>
          <w:rFonts w:ascii="Times New Roman" w:hAnsi="Times New Roman" w:cs="Times New Roman"/>
          <w:color w:val="2C2C2C"/>
          <w:sz w:val="24"/>
          <w:szCs w:val="24"/>
        </w:rPr>
        <w:t xml:space="preserve"> advises counsel to begin to conduct discovery actively before the Scheduling Conference.  (</w:t>
      </w:r>
      <w:r w:rsidR="00FE46E2">
        <w:rPr>
          <w:rFonts w:ascii="Times New Roman" w:hAnsi="Times New Roman" w:cs="Times New Roman"/>
          <w:i/>
          <w:color w:val="2C2C2C"/>
          <w:sz w:val="24"/>
          <w:szCs w:val="24"/>
        </w:rPr>
        <w:t xml:space="preserve">See </w:t>
      </w:r>
      <w:r w:rsidR="00FE46E2">
        <w:rPr>
          <w:rFonts w:ascii="Times New Roman" w:hAnsi="Times New Roman" w:cs="Times New Roman"/>
          <w:color w:val="2C2C2C"/>
          <w:sz w:val="24"/>
          <w:szCs w:val="24"/>
        </w:rPr>
        <w:t xml:space="preserve">Judge </w:t>
      </w:r>
      <w:proofErr w:type="spellStart"/>
      <w:r w:rsidR="00FE46E2">
        <w:rPr>
          <w:rFonts w:ascii="Times New Roman" w:hAnsi="Times New Roman" w:cs="Times New Roman"/>
          <w:color w:val="2C2C2C"/>
          <w:sz w:val="24"/>
          <w:szCs w:val="24"/>
        </w:rPr>
        <w:t>Staton</w:t>
      </w:r>
      <w:proofErr w:type="spellEnd"/>
      <w:r w:rsidR="00FE46E2">
        <w:rPr>
          <w:rFonts w:ascii="Times New Roman" w:hAnsi="Times New Roman" w:cs="Times New Roman"/>
          <w:color w:val="2C2C2C"/>
          <w:sz w:val="24"/>
          <w:szCs w:val="24"/>
        </w:rPr>
        <w:t xml:space="preserve">, Initial Standing Order, 8(b)).  </w:t>
      </w:r>
      <w:r w:rsidR="00B872D0">
        <w:rPr>
          <w:rFonts w:ascii="Times New Roman" w:hAnsi="Times New Roman" w:cs="Times New Roman"/>
          <w:color w:val="2C2C2C"/>
          <w:sz w:val="24"/>
          <w:szCs w:val="24"/>
        </w:rPr>
        <w:t xml:space="preserve">It is unlikely a Scheduling Conference with be set prior to the expiration of 90 days from the date the complaint was served.  </w:t>
      </w:r>
    </w:p>
    <w:p w:rsidR="00B872D0" w:rsidRDefault="00B872D0"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lastRenderedPageBreak/>
        <w:tab/>
        <w:t xml:space="preserve">Given the </w:t>
      </w:r>
      <w:proofErr w:type="spellStart"/>
      <w:r>
        <w:rPr>
          <w:rFonts w:ascii="Times New Roman" w:hAnsi="Times New Roman" w:cs="Times New Roman"/>
          <w:color w:val="2C2C2C"/>
          <w:sz w:val="24"/>
          <w:szCs w:val="24"/>
        </w:rPr>
        <w:t>anticpated</w:t>
      </w:r>
      <w:proofErr w:type="spellEnd"/>
      <w:r>
        <w:rPr>
          <w:rFonts w:ascii="Times New Roman" w:hAnsi="Times New Roman" w:cs="Times New Roman"/>
          <w:color w:val="2C2C2C"/>
          <w:sz w:val="24"/>
          <w:szCs w:val="24"/>
        </w:rPr>
        <w:t xml:space="preserve"> path the case will take at the early stages, it would be unrealistic for Plaintiff to meet its burden at certification given the schedule set forth in Rule 23-3.  </w:t>
      </w:r>
      <w:proofErr w:type="spellStart"/>
      <w:proofErr w:type="gramStart"/>
      <w:r>
        <w:rPr>
          <w:rFonts w:ascii="Times New Roman" w:hAnsi="Times New Roman" w:cs="Times New Roman"/>
          <w:i/>
          <w:color w:val="2C2C2C"/>
          <w:sz w:val="24"/>
          <w:szCs w:val="24"/>
        </w:rPr>
        <w:t>Balser</w:t>
      </w:r>
      <w:proofErr w:type="spellEnd"/>
      <w:r>
        <w:rPr>
          <w:rFonts w:ascii="Times New Roman" w:hAnsi="Times New Roman" w:cs="Times New Roman"/>
          <w:i/>
          <w:color w:val="2C2C2C"/>
          <w:sz w:val="24"/>
          <w:szCs w:val="24"/>
        </w:rPr>
        <w:t xml:space="preserve"> v. </w:t>
      </w:r>
      <w:proofErr w:type="spellStart"/>
      <w:r>
        <w:rPr>
          <w:rFonts w:ascii="Times New Roman" w:hAnsi="Times New Roman" w:cs="Times New Roman"/>
          <w:i/>
          <w:color w:val="2C2C2C"/>
          <w:sz w:val="24"/>
          <w:szCs w:val="24"/>
        </w:rPr>
        <w:t>Hain</w:t>
      </w:r>
      <w:proofErr w:type="spellEnd"/>
      <w:r>
        <w:rPr>
          <w:rFonts w:ascii="Times New Roman" w:hAnsi="Times New Roman" w:cs="Times New Roman"/>
          <w:i/>
          <w:color w:val="2C2C2C"/>
          <w:sz w:val="24"/>
          <w:szCs w:val="24"/>
        </w:rPr>
        <w:t xml:space="preserve"> Celestial Group, Inc. </w:t>
      </w:r>
      <w:r>
        <w:rPr>
          <w:rFonts w:ascii="Times New Roman" w:hAnsi="Times New Roman" w:cs="Times New Roman"/>
          <w:color w:val="2C2C2C"/>
          <w:sz w:val="24"/>
          <w:szCs w:val="24"/>
        </w:rPr>
        <w:t xml:space="preserve">640 </w:t>
      </w:r>
      <w:proofErr w:type="spellStart"/>
      <w:r>
        <w:rPr>
          <w:rFonts w:ascii="Times New Roman" w:hAnsi="Times New Roman" w:cs="Times New Roman"/>
          <w:color w:val="2C2C2C"/>
          <w:sz w:val="24"/>
          <w:szCs w:val="24"/>
        </w:rPr>
        <w:t>Fed.Appx</w:t>
      </w:r>
      <w:proofErr w:type="spellEnd"/>
      <w:r>
        <w:rPr>
          <w:rFonts w:ascii="Times New Roman" w:hAnsi="Times New Roman" w:cs="Times New Roman"/>
          <w:color w:val="2C2C2C"/>
          <w:sz w:val="24"/>
          <w:szCs w:val="24"/>
        </w:rPr>
        <w:t>.</w:t>
      </w:r>
      <w:proofErr w:type="gramEnd"/>
      <w:r>
        <w:rPr>
          <w:rFonts w:ascii="Times New Roman" w:hAnsi="Times New Roman" w:cs="Times New Roman"/>
          <w:color w:val="2C2C2C"/>
          <w:sz w:val="24"/>
          <w:szCs w:val="24"/>
        </w:rPr>
        <w:t xml:space="preserve"> </w:t>
      </w:r>
      <w:proofErr w:type="gramStart"/>
      <w:r>
        <w:rPr>
          <w:rFonts w:ascii="Times New Roman" w:hAnsi="Times New Roman" w:cs="Times New Roman"/>
          <w:color w:val="2C2C2C"/>
          <w:sz w:val="24"/>
          <w:szCs w:val="24"/>
        </w:rPr>
        <w:t>694, 696 (9</w:t>
      </w:r>
      <w:r w:rsidRPr="00B872D0">
        <w:rPr>
          <w:rFonts w:ascii="Times New Roman" w:hAnsi="Times New Roman" w:cs="Times New Roman"/>
          <w:color w:val="2C2C2C"/>
          <w:sz w:val="24"/>
          <w:szCs w:val="24"/>
          <w:vertAlign w:val="superscript"/>
        </w:rPr>
        <w:t>th</w:t>
      </w:r>
      <w:r>
        <w:rPr>
          <w:rFonts w:ascii="Times New Roman" w:hAnsi="Times New Roman" w:cs="Times New Roman"/>
          <w:color w:val="2C2C2C"/>
          <w:sz w:val="24"/>
          <w:szCs w:val="24"/>
        </w:rPr>
        <w:t xml:space="preserve"> Cir. 2016).</w:t>
      </w:r>
      <w:proofErr w:type="gramEnd"/>
      <w:r>
        <w:rPr>
          <w:rFonts w:ascii="Times New Roman" w:hAnsi="Times New Roman" w:cs="Times New Roman"/>
          <w:color w:val="2C2C2C"/>
          <w:sz w:val="24"/>
          <w:szCs w:val="24"/>
        </w:rPr>
        <w:t xml:space="preserve">  Therefore, Plaintiff is requesting the following stipulation by and between the parties:</w:t>
      </w:r>
    </w:p>
    <w:p w:rsidR="00B872D0" w:rsidRDefault="00B872D0" w:rsidP="00B767CD">
      <w:pPr>
        <w:autoSpaceDE w:val="0"/>
        <w:autoSpaceDN w:val="0"/>
        <w:adjustRightInd w:val="0"/>
        <w:spacing w:after="0" w:line="240" w:lineRule="auto"/>
        <w:rPr>
          <w:rFonts w:ascii="Times New Roman" w:hAnsi="Times New Roman" w:cs="Times New Roman"/>
          <w:color w:val="2C2C2C"/>
          <w:sz w:val="24"/>
          <w:szCs w:val="24"/>
        </w:rPr>
      </w:pPr>
    </w:p>
    <w:p w:rsidR="00661A0A" w:rsidRDefault="00B872D0" w:rsidP="00B872D0">
      <w:pPr>
        <w:pStyle w:val="ListParagraph"/>
        <w:numPr>
          <w:ilvl w:val="0"/>
          <w:numId w:val="1"/>
        </w:numPr>
        <w:autoSpaceDE w:val="0"/>
        <w:autoSpaceDN w:val="0"/>
        <w:adjustRightInd w:val="0"/>
        <w:spacing w:after="0" w:line="240" w:lineRule="auto"/>
        <w:rPr>
          <w:rFonts w:ascii="Times New Roman" w:hAnsi="Times New Roman" w:cs="Times New Roman"/>
          <w:color w:val="2C2C2C"/>
          <w:sz w:val="24"/>
          <w:szCs w:val="24"/>
        </w:rPr>
      </w:pPr>
      <w:r w:rsidRPr="00B872D0">
        <w:rPr>
          <w:rFonts w:ascii="Times New Roman" w:hAnsi="Times New Roman" w:cs="Times New Roman"/>
          <w:color w:val="2C2C2C"/>
          <w:sz w:val="24"/>
          <w:szCs w:val="24"/>
        </w:rPr>
        <w:t xml:space="preserve"> </w:t>
      </w:r>
      <w:r>
        <w:rPr>
          <w:rFonts w:ascii="Times New Roman" w:hAnsi="Times New Roman" w:cs="Times New Roman"/>
          <w:color w:val="2C2C2C"/>
          <w:sz w:val="24"/>
          <w:szCs w:val="24"/>
        </w:rPr>
        <w:t>Initial Disclosures be exchanged no later than October 1, 2016 which will include the exchange of documents identified in the disclosures that are in the possession, custody or control of the respective parties;</w:t>
      </w:r>
    </w:p>
    <w:p w:rsidR="00B872D0" w:rsidRDefault="00B872D0" w:rsidP="00B872D0">
      <w:pPr>
        <w:pStyle w:val="ListParagraph"/>
        <w:numPr>
          <w:ilvl w:val="0"/>
          <w:numId w:val="1"/>
        </w:num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The parties hold the Rule 26(f) conference on or before October 1, 2016;</w:t>
      </w:r>
    </w:p>
    <w:p w:rsidR="00B872D0" w:rsidRDefault="00B872D0" w:rsidP="00B872D0">
      <w:pPr>
        <w:pStyle w:val="ListParagraph"/>
        <w:numPr>
          <w:ilvl w:val="0"/>
          <w:numId w:val="1"/>
        </w:num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The parties agree formal discovery can be commenced immediately;</w:t>
      </w:r>
    </w:p>
    <w:p w:rsidR="00B872D0" w:rsidRDefault="00B872D0" w:rsidP="00B872D0">
      <w:pPr>
        <w:pStyle w:val="ListParagraph"/>
        <w:numPr>
          <w:ilvl w:val="0"/>
          <w:numId w:val="1"/>
        </w:num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The parties file a stipulation with the Court waiving the time constraints under Local Rule 23-3 and proposing a schedule that will provide a reasonable opportunity for both parties to conduct and complete the necessary pre-certification discovery.</w:t>
      </w:r>
    </w:p>
    <w:p w:rsidR="00B872D0" w:rsidRDefault="00B872D0" w:rsidP="00B872D0">
      <w:pPr>
        <w:autoSpaceDE w:val="0"/>
        <w:autoSpaceDN w:val="0"/>
        <w:adjustRightInd w:val="0"/>
        <w:spacing w:after="0" w:line="240" w:lineRule="auto"/>
        <w:rPr>
          <w:rFonts w:ascii="Times New Roman" w:hAnsi="Times New Roman" w:cs="Times New Roman"/>
          <w:color w:val="2C2C2C"/>
          <w:sz w:val="24"/>
          <w:szCs w:val="24"/>
        </w:rPr>
      </w:pPr>
    </w:p>
    <w:p w:rsidR="00B872D0" w:rsidRPr="00B872D0" w:rsidRDefault="00B872D0" w:rsidP="00B872D0">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 xml:space="preserve">Please let me know at your earliest convenience, but no later than September 27, 2016, if you will agree to this proposal. </w:t>
      </w:r>
    </w:p>
    <w:p w:rsidR="00FE46E2" w:rsidRDefault="00FE46E2" w:rsidP="00B767CD">
      <w:pPr>
        <w:autoSpaceDE w:val="0"/>
        <w:autoSpaceDN w:val="0"/>
        <w:adjustRightInd w:val="0"/>
        <w:spacing w:after="0" w:line="240" w:lineRule="auto"/>
        <w:rPr>
          <w:rFonts w:ascii="Times New Roman" w:hAnsi="Times New Roman" w:cs="Times New Roman"/>
          <w:color w:val="2C2C2C"/>
          <w:sz w:val="24"/>
          <w:szCs w:val="24"/>
        </w:rPr>
      </w:pPr>
    </w:p>
    <w:p w:rsidR="00B767CD" w:rsidRDefault="00B767CD" w:rsidP="00B767CD">
      <w:pPr>
        <w:autoSpaceDE w:val="0"/>
        <w:autoSpaceDN w:val="0"/>
        <w:adjustRightInd w:val="0"/>
        <w:spacing w:after="0" w:line="240" w:lineRule="auto"/>
        <w:rPr>
          <w:rFonts w:ascii="Times New Roman" w:hAnsi="Times New Roman" w:cs="Times New Roman"/>
          <w:color w:val="2C2C2C"/>
          <w:sz w:val="24"/>
          <w:szCs w:val="24"/>
        </w:rPr>
      </w:pPr>
      <w:r w:rsidRPr="008E6BE0">
        <w:rPr>
          <w:rFonts w:ascii="Times New Roman" w:hAnsi="Times New Roman" w:cs="Times New Roman"/>
          <w:color w:val="2C2C2C"/>
          <w:sz w:val="24"/>
          <w:szCs w:val="24"/>
        </w:rPr>
        <w:t>Thank you for your anticipated professional cooperation and please do not hesitate to call the</w:t>
      </w:r>
      <w:r>
        <w:rPr>
          <w:rFonts w:ascii="Times New Roman" w:hAnsi="Times New Roman" w:cs="Times New Roman"/>
          <w:color w:val="2C2C2C"/>
          <w:sz w:val="24"/>
          <w:szCs w:val="24"/>
        </w:rPr>
        <w:t xml:space="preserve"> </w:t>
      </w:r>
      <w:r w:rsidRPr="008E6BE0">
        <w:rPr>
          <w:rFonts w:ascii="Times New Roman" w:hAnsi="Times New Roman" w:cs="Times New Roman"/>
          <w:color w:val="2C2C2C"/>
          <w:sz w:val="24"/>
          <w:szCs w:val="24"/>
        </w:rPr>
        <w:t>undersigned should you wish to discuss.</w:t>
      </w:r>
    </w:p>
    <w:p w:rsidR="00B767CD" w:rsidRDefault="00B767CD" w:rsidP="00B767CD">
      <w:pPr>
        <w:autoSpaceDE w:val="0"/>
        <w:autoSpaceDN w:val="0"/>
        <w:adjustRightInd w:val="0"/>
        <w:spacing w:after="0" w:line="240" w:lineRule="auto"/>
        <w:rPr>
          <w:rFonts w:ascii="Times New Roman" w:hAnsi="Times New Roman" w:cs="Times New Roman"/>
          <w:color w:val="2C2C2C"/>
          <w:sz w:val="24"/>
          <w:szCs w:val="24"/>
        </w:rPr>
      </w:pPr>
    </w:p>
    <w:p w:rsidR="00B767CD" w:rsidRDefault="00B767CD" w:rsidP="00B872D0">
      <w:pPr>
        <w:autoSpaceDE w:val="0"/>
        <w:autoSpaceDN w:val="0"/>
        <w:adjustRightInd w:val="0"/>
        <w:spacing w:after="0" w:line="240" w:lineRule="auto"/>
        <w:ind w:left="4320" w:firstLine="720"/>
        <w:rPr>
          <w:rFonts w:ascii="Times New Roman" w:hAnsi="Times New Roman" w:cs="Times New Roman"/>
          <w:color w:val="2C2C2C"/>
          <w:sz w:val="24"/>
          <w:szCs w:val="24"/>
        </w:rPr>
      </w:pPr>
      <w:r>
        <w:rPr>
          <w:rFonts w:ascii="Times New Roman" w:hAnsi="Times New Roman" w:cs="Times New Roman"/>
          <w:color w:val="2C2C2C"/>
          <w:sz w:val="24"/>
          <w:szCs w:val="24"/>
        </w:rPr>
        <w:t>Sincerely,</w:t>
      </w:r>
    </w:p>
    <w:p w:rsidR="00B767CD" w:rsidRDefault="00B767CD" w:rsidP="00B767CD">
      <w:pPr>
        <w:autoSpaceDE w:val="0"/>
        <w:autoSpaceDN w:val="0"/>
        <w:adjustRightInd w:val="0"/>
        <w:spacing w:after="0" w:line="240" w:lineRule="auto"/>
        <w:rPr>
          <w:rFonts w:ascii="Times New Roman" w:hAnsi="Times New Roman" w:cs="Times New Roman"/>
          <w:color w:val="2C2C2C"/>
          <w:sz w:val="24"/>
          <w:szCs w:val="24"/>
        </w:rPr>
      </w:pPr>
    </w:p>
    <w:p w:rsidR="00B767CD" w:rsidRDefault="00B767CD" w:rsidP="00B767CD">
      <w:pPr>
        <w:autoSpaceDE w:val="0"/>
        <w:autoSpaceDN w:val="0"/>
        <w:adjustRightInd w:val="0"/>
        <w:spacing w:after="0" w:line="240" w:lineRule="auto"/>
        <w:rPr>
          <w:rFonts w:ascii="Times New Roman" w:hAnsi="Times New Roman" w:cs="Times New Roman"/>
          <w:color w:val="2C2C2C"/>
          <w:sz w:val="24"/>
          <w:szCs w:val="24"/>
        </w:rPr>
      </w:pPr>
    </w:p>
    <w:p w:rsidR="00B872D0" w:rsidRDefault="00B872D0" w:rsidP="00B767CD">
      <w:pPr>
        <w:autoSpaceDE w:val="0"/>
        <w:autoSpaceDN w:val="0"/>
        <w:adjustRightInd w:val="0"/>
        <w:spacing w:after="0" w:line="240" w:lineRule="auto"/>
        <w:rPr>
          <w:rFonts w:ascii="Times New Roman" w:hAnsi="Times New Roman" w:cs="Times New Roman"/>
          <w:color w:val="2C2C2C"/>
          <w:sz w:val="24"/>
          <w:szCs w:val="24"/>
        </w:rPr>
      </w:pPr>
    </w:p>
    <w:p w:rsidR="00B872D0" w:rsidRDefault="00B872D0"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ab/>
      </w:r>
      <w:r>
        <w:rPr>
          <w:rFonts w:ascii="Times New Roman" w:hAnsi="Times New Roman" w:cs="Times New Roman"/>
          <w:color w:val="2C2C2C"/>
          <w:sz w:val="24"/>
          <w:szCs w:val="24"/>
        </w:rPr>
        <w:tab/>
      </w:r>
      <w:r>
        <w:rPr>
          <w:rFonts w:ascii="Times New Roman" w:hAnsi="Times New Roman" w:cs="Times New Roman"/>
          <w:color w:val="2C2C2C"/>
          <w:sz w:val="24"/>
          <w:szCs w:val="24"/>
        </w:rPr>
        <w:tab/>
      </w:r>
      <w:r>
        <w:rPr>
          <w:rFonts w:ascii="Times New Roman" w:hAnsi="Times New Roman" w:cs="Times New Roman"/>
          <w:color w:val="2C2C2C"/>
          <w:sz w:val="24"/>
          <w:szCs w:val="24"/>
        </w:rPr>
        <w:tab/>
      </w:r>
      <w:r>
        <w:rPr>
          <w:rFonts w:ascii="Times New Roman" w:hAnsi="Times New Roman" w:cs="Times New Roman"/>
          <w:color w:val="2C2C2C"/>
          <w:sz w:val="24"/>
          <w:szCs w:val="24"/>
        </w:rPr>
        <w:tab/>
      </w:r>
      <w:r>
        <w:rPr>
          <w:rFonts w:ascii="Times New Roman" w:hAnsi="Times New Roman" w:cs="Times New Roman"/>
          <w:color w:val="2C2C2C"/>
          <w:sz w:val="24"/>
          <w:szCs w:val="24"/>
        </w:rPr>
        <w:tab/>
      </w:r>
      <w:r>
        <w:rPr>
          <w:rFonts w:ascii="Times New Roman" w:hAnsi="Times New Roman" w:cs="Times New Roman"/>
          <w:color w:val="2C2C2C"/>
          <w:sz w:val="24"/>
          <w:szCs w:val="24"/>
        </w:rPr>
        <w:tab/>
        <w:t>Katherine J. Odenbreit, Esq.</w:t>
      </w:r>
    </w:p>
    <w:p w:rsidR="00B767CD" w:rsidRPr="008E6BE0" w:rsidRDefault="00854744" w:rsidP="00B767CD">
      <w:pPr>
        <w:autoSpaceDE w:val="0"/>
        <w:autoSpaceDN w:val="0"/>
        <w:adjustRightInd w:val="0"/>
        <w:spacing w:after="0" w:line="240" w:lineRule="auto"/>
        <w:rPr>
          <w:rFonts w:ascii="Times New Roman" w:hAnsi="Times New Roman" w:cs="Times New Roman"/>
          <w:color w:val="2C2C2C"/>
          <w:sz w:val="24"/>
          <w:szCs w:val="24"/>
        </w:rPr>
      </w:pPr>
      <w:r>
        <w:rPr>
          <w:rFonts w:ascii="Times New Roman" w:hAnsi="Times New Roman" w:cs="Times New Roman"/>
          <w:color w:val="2C2C2C"/>
          <w:sz w:val="24"/>
          <w:szCs w:val="24"/>
        </w:rPr>
        <w:t>KO/jn</w:t>
      </w:r>
    </w:p>
    <w:p w:rsidR="00B97844" w:rsidRDefault="00B97844"/>
    <w:sectPr w:rsidR="00B97844" w:rsidSect="0000264E">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46E2" w:rsidRDefault="00FE46E2" w:rsidP="00B767CD">
      <w:pPr>
        <w:spacing w:after="0" w:line="240" w:lineRule="auto"/>
      </w:pPr>
      <w:r>
        <w:separator/>
      </w:r>
    </w:p>
  </w:endnote>
  <w:endnote w:type="continuationSeparator" w:id="0">
    <w:p w:rsidR="00FE46E2" w:rsidRDefault="00FE46E2" w:rsidP="00B767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46E2" w:rsidRDefault="00FE46E2" w:rsidP="00B767CD">
      <w:pPr>
        <w:spacing w:after="0" w:line="240" w:lineRule="auto"/>
      </w:pPr>
      <w:r>
        <w:separator/>
      </w:r>
    </w:p>
  </w:footnote>
  <w:footnote w:type="continuationSeparator" w:id="0">
    <w:p w:rsidR="00FE46E2" w:rsidRDefault="00FE46E2" w:rsidP="00B767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46E2" w:rsidRDefault="00FE46E2" w:rsidP="0000264E">
    <w:pPr>
      <w:pStyle w:val="Header"/>
      <w:jc w:val="right"/>
    </w:pPr>
  </w:p>
  <w:p w:rsidR="00FE46E2" w:rsidRDefault="00FE46E2" w:rsidP="0000264E">
    <w:pPr>
      <w:pStyle w:val="Header"/>
      <w:jc w:val="right"/>
    </w:pPr>
  </w:p>
  <w:p w:rsidR="00FE46E2" w:rsidRDefault="00FE46E2" w:rsidP="0000264E">
    <w:pPr>
      <w:pStyle w:val="Header"/>
      <w:jc w:val="right"/>
    </w:pPr>
  </w:p>
  <w:p w:rsidR="00FE46E2" w:rsidRDefault="00FE46E2" w:rsidP="0000264E">
    <w:pPr>
      <w:pStyle w:val="Header"/>
      <w:jc w:val="right"/>
    </w:pPr>
  </w:p>
  <w:p w:rsidR="00FE46E2" w:rsidRDefault="00FE46E2" w:rsidP="0000264E">
    <w:pPr>
      <w:pStyle w:val="Header"/>
      <w:jc w:val="right"/>
    </w:pPr>
  </w:p>
  <w:p w:rsidR="00FE46E2" w:rsidRDefault="00FE46E2" w:rsidP="0000264E">
    <w:pPr>
      <w:pStyle w:val="Header"/>
      <w:jc w:val="right"/>
    </w:pPr>
  </w:p>
  <w:p w:rsidR="00FE46E2" w:rsidRPr="007F1BF3" w:rsidRDefault="00FE46E2" w:rsidP="0000264E">
    <w:pPr>
      <w:pStyle w:val="Header"/>
      <w:jc w:val="right"/>
      <w:rPr>
        <w:rFonts w:ascii="Times New Roman" w:hAnsi="Times New Roman" w:cs="Times New Roman"/>
        <w:sz w:val="20"/>
        <w:szCs w:val="20"/>
      </w:rPr>
    </w:pPr>
    <w:r>
      <w:rPr>
        <w:rFonts w:ascii="Times New Roman" w:hAnsi="Times New Roman" w:cs="Times New Roman"/>
        <w:sz w:val="20"/>
        <w:szCs w:val="20"/>
      </w:rPr>
      <w:t>Katherine Odenbreit</w:t>
    </w:r>
  </w:p>
  <w:p w:rsidR="00FE46E2" w:rsidRPr="007F1BF3" w:rsidRDefault="00FE46E2" w:rsidP="0000264E">
    <w:pPr>
      <w:pStyle w:val="Header"/>
      <w:jc w:val="right"/>
      <w:rPr>
        <w:rFonts w:ascii="Times New Roman" w:hAnsi="Times New Roman" w:cs="Times New Roman"/>
        <w:sz w:val="20"/>
        <w:szCs w:val="20"/>
      </w:rPr>
    </w:pPr>
    <w:r w:rsidRPr="007F1BF3">
      <w:rPr>
        <w:rFonts w:ascii="Times New Roman" w:hAnsi="Times New Roman" w:cs="Times New Roman"/>
        <w:sz w:val="20"/>
        <w:szCs w:val="20"/>
      </w:rPr>
      <w:t>562.590.5550 phone</w:t>
    </w:r>
  </w:p>
  <w:p w:rsidR="00FE46E2" w:rsidRPr="007F1BF3" w:rsidRDefault="00FE46E2" w:rsidP="0000264E">
    <w:pPr>
      <w:pStyle w:val="Header"/>
      <w:jc w:val="right"/>
      <w:rPr>
        <w:rFonts w:ascii="Times New Roman" w:hAnsi="Times New Roman" w:cs="Times New Roman"/>
        <w:sz w:val="20"/>
        <w:szCs w:val="20"/>
      </w:rPr>
    </w:pPr>
    <w:r w:rsidRPr="007F1BF3">
      <w:rPr>
        <w:rFonts w:ascii="Times New Roman" w:hAnsi="Times New Roman" w:cs="Times New Roman"/>
        <w:sz w:val="20"/>
        <w:szCs w:val="20"/>
      </w:rPr>
      <w:t>562.590.8400 facsimile</w:t>
    </w:r>
  </w:p>
  <w:p w:rsidR="00FE46E2" w:rsidRPr="007F1BF3" w:rsidRDefault="00FE46E2" w:rsidP="0000264E">
    <w:pPr>
      <w:pStyle w:val="Header"/>
      <w:jc w:val="right"/>
      <w:rPr>
        <w:rFonts w:ascii="Times New Roman" w:hAnsi="Times New Roman" w:cs="Times New Roman"/>
        <w:sz w:val="24"/>
        <w:szCs w:val="24"/>
        <w:u w:val="single"/>
      </w:rPr>
    </w:pPr>
    <w:r>
      <w:rPr>
        <w:rFonts w:ascii="Times New Roman" w:hAnsi="Times New Roman" w:cs="Times New Roman"/>
        <w:sz w:val="20"/>
        <w:szCs w:val="20"/>
        <w:u w:val="single"/>
      </w:rPr>
      <w:t>kodenbreit</w:t>
    </w:r>
    <w:r w:rsidRPr="007F1BF3">
      <w:rPr>
        <w:rFonts w:ascii="Times New Roman" w:hAnsi="Times New Roman" w:cs="Times New Roman"/>
        <w:sz w:val="20"/>
        <w:szCs w:val="20"/>
        <w:u w:val="single"/>
      </w:rPr>
      <w:t>@mahoney-law.net</w:t>
    </w:r>
  </w:p>
  <w:p w:rsidR="00FE46E2" w:rsidRDefault="00FE46E2" w:rsidP="0000264E">
    <w:pPr>
      <w:pStyle w:val="Header"/>
      <w:tabs>
        <w:tab w:val="clear" w:pos="4680"/>
        <w:tab w:val="clear" w:pos="9360"/>
        <w:tab w:val="left" w:pos="7275"/>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091779"/>
    <w:multiLevelType w:val="hybridMultilevel"/>
    <w:tmpl w:val="0BB6A54E"/>
    <w:lvl w:ilvl="0" w:tplc="A26A5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767CD"/>
    <w:rsid w:val="0000264E"/>
    <w:rsid w:val="00027F64"/>
    <w:rsid w:val="00051E5E"/>
    <w:rsid w:val="004605D8"/>
    <w:rsid w:val="004D410E"/>
    <w:rsid w:val="005E4441"/>
    <w:rsid w:val="00661A0A"/>
    <w:rsid w:val="00706033"/>
    <w:rsid w:val="00783EE5"/>
    <w:rsid w:val="007F1BF3"/>
    <w:rsid w:val="00854744"/>
    <w:rsid w:val="00B767CD"/>
    <w:rsid w:val="00B872D0"/>
    <w:rsid w:val="00B97844"/>
    <w:rsid w:val="00BE6004"/>
    <w:rsid w:val="00C2628C"/>
    <w:rsid w:val="00DD276F"/>
    <w:rsid w:val="00EF3F07"/>
    <w:rsid w:val="00FE46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7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6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7CD"/>
  </w:style>
  <w:style w:type="paragraph" w:styleId="Footer">
    <w:name w:val="footer"/>
    <w:basedOn w:val="Normal"/>
    <w:link w:val="FooterChar"/>
    <w:uiPriority w:val="99"/>
    <w:unhideWhenUsed/>
    <w:rsid w:val="00B76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7CD"/>
  </w:style>
  <w:style w:type="paragraph" w:styleId="BalloonText">
    <w:name w:val="Balloon Text"/>
    <w:basedOn w:val="Normal"/>
    <w:link w:val="BalloonTextChar"/>
    <w:uiPriority w:val="99"/>
    <w:semiHidden/>
    <w:unhideWhenUsed/>
    <w:rsid w:val="00051E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E5E"/>
    <w:rPr>
      <w:rFonts w:ascii="Segoe UI" w:hAnsi="Segoe UI" w:cs="Segoe UI"/>
      <w:sz w:val="18"/>
      <w:szCs w:val="18"/>
    </w:rPr>
  </w:style>
  <w:style w:type="table" w:styleId="TableGrid">
    <w:name w:val="Table Grid"/>
    <w:basedOn w:val="TableNormal"/>
    <w:uiPriority w:val="59"/>
    <w:rsid w:val="00661A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1A0A"/>
    <w:rPr>
      <w:color w:val="0000FF" w:themeColor="hyperlink"/>
      <w:u w:val="single"/>
    </w:rPr>
  </w:style>
  <w:style w:type="paragraph" w:styleId="ListParagraph">
    <w:name w:val="List Paragraph"/>
    <w:basedOn w:val="Normal"/>
    <w:uiPriority w:val="34"/>
    <w:qFormat/>
    <w:rsid w:val="00B872D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ry.Wyman@lewisbrisbois.com" TargetMode="External"/><Relationship Id="rId3" Type="http://schemas.openxmlformats.org/officeDocument/2006/relationships/settings" Target="settings.xml"/><Relationship Id="rId7" Type="http://schemas.openxmlformats.org/officeDocument/2006/relationships/hyperlink" Target="mailto:aweiss@mayerbrow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550</Words>
  <Characters>2880</Characters>
  <Application>Microsoft Office Word</Application>
  <DocSecurity>0</DocSecurity>
  <Lines>96</Lines>
  <Paragraphs>46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dc:creator>
  <cp:lastModifiedBy>Katie Odenbreit</cp:lastModifiedBy>
  <cp:revision>3</cp:revision>
  <cp:lastPrinted>2015-10-21T18:46:00Z</cp:lastPrinted>
  <dcterms:created xsi:type="dcterms:W3CDTF">2016-09-20T20:18:00Z</dcterms:created>
  <dcterms:modified xsi:type="dcterms:W3CDTF">2016-09-20T20:18:00Z</dcterms:modified>
</cp:coreProperties>
</file>