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 | June 11,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Credit Cards, Fintechs, Banks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9">
        <w:r>
          <w:rPr>
            <w:color w:val="0066CC"/>
            <w:u w:val="single"/>
            <w:rFonts w:ascii="Arial" w:hAnsi="Arial"/>
            <w:sz w:val="22"/>
            <w:b/>
          </w:rPr>
          <w:t>Banks raise NRI deposit rates to draw dollar inflows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Indian banks raise NRI deposit rates to attract dollar inflows and strengthen the rupee.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0">
        <w:r>
          <w:rPr>
            <w:color w:val="0066CC"/>
            <w:u w:val="single"/>
            <w:rFonts w:ascii="Arial" w:hAnsi="Arial"/>
            <w:sz w:val="22"/>
            <w:b/>
          </w:rPr>
          <w:t>Healthcare Payments Firm QubeHealth-Pay Raises Fresh Funding In Series A - BW Disrupt</w:t>
        </w:r>
      </w:hyperlink>
      <w:r>
        <w:rPr>
          <w:rFonts w:ascii="Arial" w:hAnsi="Arial"/>
          <w:i/>
          <w:color w:val="787878"/>
          <w:sz w:val="19"/>
        </w:rPr>
        <w:t xml:space="preserve"> — Bwdisrupt</w:t>
        <w:br/>
      </w:r>
      <w:r>
        <w:rPr>
          <w:rFonts w:ascii="Arial" w:hAnsi="Arial"/>
          <w:color w:val="3C3C3C"/>
          <w:sz w:val="19"/>
        </w:rPr>
        <w:t>QubeHealth-Pay closed its Series-A funding round at a valuation of Rs 416 Crore with multiple investors participating in the round to support its growth.</w:t>
      </w:r>
    </w:p>
    <w:p>
      <w:pPr>
        <w:spacing w:before="160" w:after="200" w:line="276" w:lineRule="auto"/>
      </w:pPr>
      <w:hyperlink r:id="rId11">
        <w:r>
          <w:rPr>
            <w:color w:val="0066CC"/>
            <w:u w:val="single"/>
            <w:rFonts w:ascii="Arial" w:hAnsi="Arial"/>
            <w:sz w:val="22"/>
            <w:b/>
          </w:rPr>
          <w:t>AI Boom: Beyond Semiconductors to Software and Storage Revolution - Devdiscourse</w:t>
        </w:r>
      </w:hyperlink>
      <w:r>
        <w:rPr>
          <w:rFonts w:ascii="Arial" w:hAnsi="Arial"/>
          <w:i/>
          <w:color w:val="787878"/>
          <w:sz w:val="19"/>
        </w:rPr>
        <w:t xml:space="preserve"> — Devdiscourse</w:t>
        <w:br/>
      </w:r>
      <w:r>
        <w:rPr>
          <w:rFonts w:ascii="Arial" w:hAnsi="Arial"/>
          <w:color w:val="3C3C3C"/>
          <w:sz w:val="19"/>
        </w:rPr>
        <w:t>The AI boom is broadening beyond semiconductors to software and storage sectors significantly.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Company Keywords</w:t>
      </w:r>
    </w:p>
    <w:p>
      <w:pPr>
        <w:spacing w:before="160" w:after="200" w:line="276" w:lineRule="auto"/>
      </w:pPr>
      <w:hyperlink r:id="rId12">
        <w:r>
          <w:rPr>
            <w:color w:val="0066CC"/>
            <w:u w:val="single"/>
            <w:rFonts w:ascii="Arial" w:hAnsi="Arial"/>
            <w:sz w:val="22"/>
            <w:b/>
          </w:rPr>
          <w:t>Contactless card payments on the rise as Indian shoppers swipe less, tap more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Indian shoppers increasingly use contactless card payments, with a third of transactions being tap-and-pay.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Tourism, Hospitality, Visas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3">
        <w:r>
          <w:rPr>
            <w:color w:val="0066CC"/>
            <w:u w:val="single"/>
            <w:rFonts w:ascii="Arial" w:hAnsi="Arial"/>
            <w:sz w:val="22"/>
            <w:b/>
          </w:rPr>
          <w:t>A global OTA view on the next frontier: AI, India and the battle for independent hotels - webintravel.com</w:t>
        </w:r>
      </w:hyperlink>
      <w:r>
        <w:rPr>
          <w:rFonts w:ascii="Arial" w:hAnsi="Arial"/>
          <w:i/>
          <w:color w:val="787878"/>
          <w:sz w:val="19"/>
        </w:rPr>
        <w:t xml:space="preserve"> — Webintravel</w:t>
        <w:br/>
      </w:r>
      <w:r>
        <w:rPr>
          <w:rFonts w:ascii="Arial" w:hAnsi="Arial"/>
          <w:color w:val="3C3C3C"/>
          <w:sz w:val="19"/>
        </w:rPr>
        <w:t>Booking.com's director discusses AI, India, and Japan's travel market trends and opportunities in the Asia Pacific region with growing demand.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4">
        <w:r>
          <w:rPr>
            <w:color w:val="0066CC"/>
            <w:u w:val="single"/>
            <w:rFonts w:ascii="Arial" w:hAnsi="Arial"/>
            <w:sz w:val="22"/>
            <w:b/>
          </w:rPr>
          <w:t>Spain’s Iberia Unveils Groundbreaking ChatGPT Travel Planning App That Reinvents How You Find Flights and Explore Destinations - Travel And Tour World</w:t>
        </w:r>
      </w:hyperlink>
      <w:r>
        <w:rPr>
          <w:rFonts w:ascii="Arial" w:hAnsi="Arial"/>
          <w:i/>
          <w:color w:val="787878"/>
          <w:sz w:val="19"/>
        </w:rPr>
        <w:t xml:space="preserve"> — Travelandtourworld</w:t>
        <w:br/>
      </w:r>
      <w:r>
        <w:rPr>
          <w:rFonts w:ascii="Arial" w:hAnsi="Arial"/>
          <w:color w:val="3C3C3C"/>
          <w:sz w:val="19"/>
        </w:rPr>
        <w:t>Iberia launches conversational travel app inside ChatGPT for planning flights naturally.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5">
        <w:r>
          <w:rPr>
            <w:color w:val="0066CC"/>
            <w:u w:val="single"/>
            <w:rFonts w:ascii="Arial" w:hAnsi="Arial"/>
            <w:sz w:val="22"/>
            <w:b/>
          </w:rPr>
          <w:t>Lighthouse Expands AI Distribution Strategy with Hotelrank.ai Acquisition | - Hotel Technology News</w:t>
        </w:r>
      </w:hyperlink>
      <w:r>
        <w:rPr>
          <w:rFonts w:ascii="Arial" w:hAnsi="Arial"/>
          <w:i/>
          <w:color w:val="787878"/>
          <w:sz w:val="19"/>
        </w:rPr>
        <w:t xml:space="preserve"> — Hoteltechnologynews</w:t>
        <w:br/>
      </w:r>
      <w:r>
        <w:rPr>
          <w:rFonts w:ascii="Arial" w:hAnsi="Arial"/>
          <w:color w:val="3C3C3C"/>
          <w:sz w:val="19"/>
        </w:rPr>
        <w:t>Lighthouse acquires Hotelrank.ai to enhance AI-powered hotel distribution analytics capabilities.</w:t>
      </w:r>
    </w:p>
    <w:p>
      <w:pPr>
        <w:spacing w:before="160" w:after="200" w:line="276" w:lineRule="auto"/>
      </w:pPr>
      <w:hyperlink r:id="rId16">
        <w:r>
          <w:rPr>
            <w:color w:val="0066CC"/>
            <w:u w:val="single"/>
            <w:rFonts w:ascii="Arial" w:hAnsi="Arial"/>
            <w:sz w:val="22"/>
            <w:b/>
          </w:rPr>
          <w:t>These AI bots want to help fans navigate World Cup host cities - Fast Company Middle East</w:t>
        </w:r>
      </w:hyperlink>
      <w:r>
        <w:rPr>
          <w:rFonts w:ascii="Arial" w:hAnsi="Arial"/>
          <w:i/>
          <w:color w:val="787878"/>
          <w:sz w:val="19"/>
        </w:rPr>
        <w:t xml:space="preserve"> — Fastcompanyme</w:t>
        <w:br/>
      </w:r>
      <w:r>
        <w:rPr>
          <w:rFonts w:ascii="Arial" w:hAnsi="Arial"/>
          <w:color w:val="3C3C3C"/>
          <w:sz w:val="19"/>
        </w:rPr>
        <w:t>AI tools are being deployed to help World Cup fans navigate host cities with accurate and up-to-date information in multiple languages.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economictimes.com/industry/banking/finance/banking/indian-banks-boost-nri-deposit-rates-to-attract-dollars-and-support-the-rupee/amp_articleshow/131634394.cms" TargetMode="External"/><Relationship Id="rId10" Type="http://schemas.openxmlformats.org/officeDocument/2006/relationships/hyperlink" Target="https://www.bwdisrupt.com/article/healthcare-payments-firm-qubehealth-pay-raises-fresh-funding-in-series-a-610361" TargetMode="External"/><Relationship Id="rId11" Type="http://schemas.openxmlformats.org/officeDocument/2006/relationships/hyperlink" Target="https://www.devdiscourse.com/article/business/3933675-ai-boom-beyond-semiconductors-to-software-and-storage-revolution" TargetMode="External"/><Relationship Id="rId12" Type="http://schemas.openxmlformats.org/officeDocument/2006/relationships/hyperlink" Target="https://m.economictimes.com/tech/technology/contactless-on-the-rise-as-indian-shoppers-swipe-less-tap-more/amp_articleshow/131639920.cms" TargetMode="External"/><Relationship Id="rId13" Type="http://schemas.openxmlformats.org/officeDocument/2006/relationships/hyperlink" Target="https://www.webintravel.com/a-global-ota-view-on-the-next-frontier-ai-india-and-the-battle-for-independent-hotels/" TargetMode="External"/><Relationship Id="rId14" Type="http://schemas.openxmlformats.org/officeDocument/2006/relationships/hyperlink" Target="https://www.travelandtourworld.com/news/article/r0zs4k32jmsc/" TargetMode="External"/><Relationship Id="rId15" Type="http://schemas.openxmlformats.org/officeDocument/2006/relationships/hyperlink" Target="https://hoteltechnologynews.com/2026/06/lighthouse-expands-ai-distribution-strategy-with-hotelrank-ai-acquisition/" TargetMode="External"/><Relationship Id="rId16" Type="http://schemas.openxmlformats.org/officeDocument/2006/relationships/hyperlink" Target="https://fastcompanyme.com/technology/these-ai-bots-want-to-help-fans-navigate-world-cup-host-ci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