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09CE852" w14:textId="72480646" w:rsidR="002B6FE0" w:rsidRDefault="003775BE" w:rsidP="006C583F">
      <w:pPr>
        <w:pStyle w:val="Heading1"/>
      </w:pPr>
      <w:r>
        <w:t>Manual Fuel Surcharge Maintenance</w:t>
      </w:r>
      <w:r w:rsidR="006C583F">
        <w:t xml:space="preserve"> v-8.2.1.007</w:t>
      </w:r>
    </w:p>
    <w:p w14:paraId="5025AA82" w14:textId="77777777" w:rsidR="006C583F" w:rsidRPr="006C583F" w:rsidRDefault="006C583F" w:rsidP="006C583F"/>
    <w:p w14:paraId="008F113E" w14:textId="7FD7EAA0" w:rsidR="003775BE" w:rsidRDefault="003775BE">
      <w:r>
        <w:t>Open Any Carrier Maintenance window in the desk top application.  Click on “Nat Fuel Index” button in the ribbon bar.</w:t>
      </w:r>
    </w:p>
    <w:p w14:paraId="1950ED58" w14:textId="50AE0E20" w:rsidR="003775BE" w:rsidRDefault="003775BE"/>
    <w:p w14:paraId="4060D491" w14:textId="4C3B3803" w:rsidR="003775BE" w:rsidRDefault="003775BE">
      <w:r w:rsidRPr="003775BE">
        <w:rPr>
          <w:noProof/>
        </w:rPr>
        <w:drawing>
          <wp:inline distT="0" distB="0" distL="0" distR="0" wp14:anchorId="1277D0DB" wp14:editId="03C8DFB8">
            <wp:extent cx="5943600" cy="30416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3041650"/>
                    </a:xfrm>
                    <a:prstGeom prst="rect">
                      <a:avLst/>
                    </a:prstGeom>
                    <a:noFill/>
                    <a:ln>
                      <a:noFill/>
                    </a:ln>
                  </pic:spPr>
                </pic:pic>
              </a:graphicData>
            </a:graphic>
          </wp:inline>
        </w:drawing>
      </w:r>
    </w:p>
    <w:p w14:paraId="16E09E57" w14:textId="484A2654" w:rsidR="003775BE" w:rsidRDefault="003775BE">
      <w:r>
        <w:t>This will open the “DOE Fuel Index” dialog</w:t>
      </w:r>
    </w:p>
    <w:p w14:paraId="5FAD44B9" w14:textId="2BE6847B" w:rsidR="003775BE" w:rsidRDefault="003775BE">
      <w:r>
        <w:t>Notice the zones.  Your fuel surcharge will use one of the zones as configured in the Nat Fuel Zone data.</w:t>
      </w:r>
    </w:p>
    <w:p w14:paraId="45752299" w14:textId="71CC1DBE" w:rsidR="003775BE" w:rsidRDefault="003775BE">
      <w:r>
        <w:t>Click on the “Nat Fuel Zones” button to review your settings.</w:t>
      </w:r>
    </w:p>
    <w:p w14:paraId="3E9DFB7C" w14:textId="5E0CA398" w:rsidR="003775BE" w:rsidRDefault="003775BE">
      <w:r w:rsidRPr="003775BE">
        <w:rPr>
          <w:noProof/>
        </w:rPr>
        <w:drawing>
          <wp:inline distT="0" distB="0" distL="0" distR="0" wp14:anchorId="553A0F0B" wp14:editId="7FA0FCBC">
            <wp:extent cx="5943600" cy="1447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447800"/>
                    </a:xfrm>
                    <a:prstGeom prst="rect">
                      <a:avLst/>
                    </a:prstGeom>
                    <a:noFill/>
                    <a:ln>
                      <a:noFill/>
                    </a:ln>
                  </pic:spPr>
                </pic:pic>
              </a:graphicData>
            </a:graphic>
          </wp:inline>
        </w:drawing>
      </w:r>
    </w:p>
    <w:p w14:paraId="25ECDC41" w14:textId="11640C39" w:rsidR="003775BE" w:rsidRDefault="003775BE">
      <w:r>
        <w:t xml:space="preserve">Add States or Provinces to </w:t>
      </w:r>
      <w:r w:rsidR="00B532B3">
        <w:t>the desired Zones.  To save changes for each state or Provence tab through each field and press enter.  Mod Data and Mod User are inserted automatically and  will update the next time the screen is opened.</w:t>
      </w:r>
    </w:p>
    <w:p w14:paraId="46359876" w14:textId="31FE54ED" w:rsidR="00B532B3" w:rsidRDefault="00B532B3">
      <w:r w:rsidRPr="00B532B3">
        <w:rPr>
          <w:noProof/>
        </w:rPr>
        <w:lastRenderedPageBreak/>
        <w:drawing>
          <wp:inline distT="0" distB="0" distL="0" distR="0" wp14:anchorId="494C05AF" wp14:editId="7636C08F">
            <wp:extent cx="5943600" cy="39827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982720"/>
                    </a:xfrm>
                    <a:prstGeom prst="rect">
                      <a:avLst/>
                    </a:prstGeom>
                    <a:noFill/>
                    <a:ln>
                      <a:noFill/>
                    </a:ln>
                  </pic:spPr>
                </pic:pic>
              </a:graphicData>
            </a:graphic>
          </wp:inline>
        </w:drawing>
      </w:r>
    </w:p>
    <w:p w14:paraId="147CCB4B" w14:textId="128FC1DC" w:rsidR="00B532B3" w:rsidRDefault="00B532B3"/>
    <w:p w14:paraId="300CBE95" w14:textId="2FFA8C19" w:rsidR="00B532B3" w:rsidRDefault="00B532B3">
      <w:r>
        <w:t>Fuel Rates will be applied based on the National Average or by the matching Zone fuel prices.  Note that Zones only need to be configured once for all carriers and locations.  Zone settings will apply to all locations/warehouses/Companies.</w:t>
      </w:r>
    </w:p>
    <w:p w14:paraId="0026379E" w14:textId="1A79E662" w:rsidR="00B532B3" w:rsidRDefault="00B532B3">
      <w:r>
        <w:t>Close the “National Fuel Zone” dialog and return to the “DOE Fuel Index”.  To manually update the Fuel Index, enter a new DOE Pub Date for when this rate will go into effect.  Effective dates are based on the Planned to Load Date in TMS.</w:t>
      </w:r>
    </w:p>
    <w:p w14:paraId="5187FEF0" w14:textId="274C2974" w:rsidR="00B532B3" w:rsidRDefault="00B532B3">
      <w:r>
        <w:t xml:space="preserve">Enter a fuel prices for the National Average and all the zones.  You may enter the same fuel price for more than one Zone, but each zone must have a value.  </w:t>
      </w:r>
    </w:p>
    <w:p w14:paraId="55F8BD73" w14:textId="0226663F" w:rsidR="00B532B3" w:rsidRDefault="00B532B3">
      <w:r w:rsidRPr="00B532B3">
        <w:rPr>
          <w:noProof/>
        </w:rPr>
        <w:drawing>
          <wp:inline distT="0" distB="0" distL="0" distR="0" wp14:anchorId="46992989" wp14:editId="5C69AA81">
            <wp:extent cx="5943600" cy="148399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483995"/>
                    </a:xfrm>
                    <a:prstGeom prst="rect">
                      <a:avLst/>
                    </a:prstGeom>
                    <a:noFill/>
                    <a:ln>
                      <a:noFill/>
                    </a:ln>
                  </pic:spPr>
                </pic:pic>
              </a:graphicData>
            </a:graphic>
          </wp:inline>
        </w:drawing>
      </w:r>
    </w:p>
    <w:p w14:paraId="3914A8A7" w14:textId="7D03D33A" w:rsidR="00B532B3" w:rsidRDefault="006C583F">
      <w:r>
        <w:t>Once all your fuel prices have been entered run “Update All Fees” to update fuel rates and all active loads.</w:t>
      </w:r>
    </w:p>
    <w:p w14:paraId="13E30349" w14:textId="6B0B4D33" w:rsidR="00B532B3" w:rsidRDefault="006C583F">
      <w:r w:rsidRPr="006C583F">
        <w:rPr>
          <w:noProof/>
        </w:rPr>
        <w:lastRenderedPageBreak/>
        <w:drawing>
          <wp:inline distT="0" distB="0" distL="0" distR="0" wp14:anchorId="1BBBD212" wp14:editId="269CBD14">
            <wp:extent cx="5943600" cy="104267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042670"/>
                    </a:xfrm>
                    <a:prstGeom prst="rect">
                      <a:avLst/>
                    </a:prstGeom>
                    <a:noFill/>
                    <a:ln>
                      <a:noFill/>
                    </a:ln>
                  </pic:spPr>
                </pic:pic>
              </a:graphicData>
            </a:graphic>
          </wp:inline>
        </w:drawing>
      </w:r>
    </w:p>
    <w:p w14:paraId="6ADC7E5F" w14:textId="27E8FA79" w:rsidR="00B532B3" w:rsidRDefault="00B532B3"/>
    <w:p w14:paraId="2FDDC674" w14:textId="6A132974" w:rsidR="00B532B3" w:rsidRDefault="00B532B3"/>
    <w:p w14:paraId="7C2A34C2" w14:textId="77777777" w:rsidR="00B532B3" w:rsidRDefault="00B532B3"/>
    <w:p w14:paraId="67DBA1A6" w14:textId="6FD55A5B" w:rsidR="003775BE" w:rsidRDefault="003775BE"/>
    <w:p w14:paraId="66F85B54" w14:textId="60D49289" w:rsidR="003775BE" w:rsidRDefault="003775BE"/>
    <w:p w14:paraId="5606769F" w14:textId="77777777" w:rsidR="003775BE" w:rsidRDefault="003775BE"/>
    <w:p w14:paraId="29106D93" w14:textId="764875E4" w:rsidR="003775BE" w:rsidRDefault="003775BE"/>
    <w:p w14:paraId="54DFB5B2" w14:textId="254A4FE6" w:rsidR="003775BE" w:rsidRDefault="003775BE"/>
    <w:p w14:paraId="2EE7E30D" w14:textId="10FE41EB" w:rsidR="003775BE" w:rsidRDefault="003775BE"/>
    <w:p w14:paraId="05337FD5" w14:textId="77777777" w:rsidR="003775BE" w:rsidRDefault="003775BE"/>
    <w:p w14:paraId="4419D601" w14:textId="77777777" w:rsidR="003775BE" w:rsidRDefault="003775BE"/>
    <w:sectPr w:rsidR="003775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1HProject" w:val="..\Dynamics TMS.d2h"/>
  </w:docVars>
  <w:rsids>
    <w:rsidRoot w:val="003775BE"/>
    <w:rsid w:val="002B6FE0"/>
    <w:rsid w:val="002E4FC2"/>
    <w:rsid w:val="003775BE"/>
    <w:rsid w:val="006C583F"/>
    <w:rsid w:val="00B532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67F57"/>
  <w15:chartTrackingRefBased/>
  <w15:docId w15:val="{5ADA57A3-D3ED-40A0-8F72-7BBEB391A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583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83F"/>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emf"/><Relationship Id="rId3" Type="http://schemas.openxmlformats.org/officeDocument/2006/relationships/webSettings" Target="webSettings.xml"/><Relationship Id="rId7" Type="http://schemas.openxmlformats.org/officeDocument/2006/relationships/image" Target="media/image4.em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emf"/><Relationship Id="rId5" Type="http://schemas.openxmlformats.org/officeDocument/2006/relationships/image" Target="media/image2.emf"/><Relationship Id="rId10" Type="http://schemas.openxmlformats.org/officeDocument/2006/relationships/theme" Target="theme/theme1.xml"/><Relationship Id="rId4" Type="http://schemas.openxmlformats.org/officeDocument/2006/relationships/image" Target="media/image1.emf"/><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stides.NGL\AppData\Roaming\Microsoft\Templates\D2H_NOMARGI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D2H_NOMARGIN.dotx</Template>
  <TotalTime>33</TotalTime>
  <Pages>3</Pages>
  <Words>205</Words>
  <Characters>1172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Ramsey</dc:creator>
  <cp:keywords/>
  <dc:description/>
  <cp:lastModifiedBy>Aristides Smith</cp:lastModifiedBy>
  <cp:revision>2</cp:revision>
  <dcterms:created xsi:type="dcterms:W3CDTF">2020-06-15T14:03:00Z</dcterms:created>
  <dcterms:modified xsi:type="dcterms:W3CDTF">2020-12-21T16:14:00Z</dcterms:modified>
</cp:coreProperties>
</file>