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E6144" w14:textId="77777777" w:rsidR="00F21BF3" w:rsidRPr="00F21BF3" w:rsidRDefault="00F21BF3" w:rsidP="00F21BF3">
      <w:pPr>
        <w:spacing w:after="0" w:line="480" w:lineRule="auto"/>
        <w:rPr>
          <w:rFonts w:ascii="Times New Roman" w:hAnsi="Times New Roman" w:cs="Times New Roman"/>
          <w:sz w:val="24"/>
          <w:szCs w:val="24"/>
        </w:rPr>
      </w:pPr>
      <w:r w:rsidRPr="00F21BF3">
        <w:rPr>
          <w:rFonts w:ascii="Times New Roman" w:hAnsi="Times New Roman" w:cs="Times New Roman"/>
          <w:sz w:val="24"/>
          <w:szCs w:val="24"/>
        </w:rPr>
        <w:t>[STUDENT NAME]</w:t>
      </w:r>
    </w:p>
    <w:p w14:paraId="56D664C3" w14:textId="4686A20F" w:rsidR="00F21BF3" w:rsidRPr="00F21BF3" w:rsidRDefault="00F21BF3" w:rsidP="00F21BF3">
      <w:pPr>
        <w:spacing w:after="0" w:line="480" w:lineRule="auto"/>
        <w:rPr>
          <w:rFonts w:ascii="Times New Roman" w:hAnsi="Times New Roman" w:cs="Times New Roman"/>
          <w:sz w:val="24"/>
          <w:szCs w:val="24"/>
        </w:rPr>
      </w:pPr>
      <w:r w:rsidRPr="00F21BF3">
        <w:rPr>
          <w:rFonts w:ascii="Times New Roman" w:hAnsi="Times New Roman" w:cs="Times New Roman"/>
          <w:sz w:val="24"/>
          <w:szCs w:val="24"/>
        </w:rPr>
        <w:t>[INSTRUCTOR</w:t>
      </w:r>
      <w:r w:rsidR="005E1918">
        <w:rPr>
          <w:rFonts w:ascii="Times New Roman" w:hAnsi="Times New Roman" w:cs="Times New Roman"/>
          <w:sz w:val="24"/>
          <w:szCs w:val="24"/>
        </w:rPr>
        <w:t>'</w:t>
      </w:r>
      <w:r w:rsidRPr="00F21BF3">
        <w:rPr>
          <w:rFonts w:ascii="Times New Roman" w:hAnsi="Times New Roman" w:cs="Times New Roman"/>
          <w:sz w:val="24"/>
          <w:szCs w:val="24"/>
        </w:rPr>
        <w:t>S NAME]</w:t>
      </w:r>
    </w:p>
    <w:p w14:paraId="79E47EBA" w14:textId="77777777" w:rsidR="00F21BF3" w:rsidRPr="00F21BF3" w:rsidRDefault="00F21BF3" w:rsidP="00F21BF3">
      <w:pPr>
        <w:spacing w:after="0" w:line="480" w:lineRule="auto"/>
        <w:rPr>
          <w:rFonts w:ascii="Times New Roman" w:hAnsi="Times New Roman" w:cs="Times New Roman"/>
          <w:sz w:val="24"/>
          <w:szCs w:val="24"/>
        </w:rPr>
      </w:pPr>
      <w:r w:rsidRPr="00F21BF3">
        <w:rPr>
          <w:rFonts w:ascii="Times New Roman" w:hAnsi="Times New Roman" w:cs="Times New Roman"/>
          <w:sz w:val="24"/>
          <w:szCs w:val="24"/>
        </w:rPr>
        <w:t>[COURSE NAME AND NUMBER]</w:t>
      </w:r>
    </w:p>
    <w:p w14:paraId="3506C101" w14:textId="77777777" w:rsidR="00F21BF3" w:rsidRDefault="00F21BF3" w:rsidP="00F21BF3">
      <w:pPr>
        <w:spacing w:after="0" w:line="480" w:lineRule="auto"/>
        <w:rPr>
          <w:rFonts w:ascii="Times New Roman" w:hAnsi="Times New Roman" w:cs="Times New Roman"/>
          <w:sz w:val="24"/>
          <w:szCs w:val="24"/>
        </w:rPr>
      </w:pPr>
      <w:r w:rsidRPr="00F21BF3">
        <w:rPr>
          <w:rFonts w:ascii="Times New Roman" w:hAnsi="Times New Roman" w:cs="Times New Roman"/>
          <w:sz w:val="24"/>
          <w:szCs w:val="24"/>
        </w:rPr>
        <w:t>[SUBMISSION DATE]</w:t>
      </w:r>
    </w:p>
    <w:p w14:paraId="79760AF6" w14:textId="43D09C3E" w:rsidR="00B625A6" w:rsidRDefault="00CD2DBC" w:rsidP="00F21BF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Discussion Board: Criminal Law for Criminal Justice</w:t>
      </w:r>
    </w:p>
    <w:p w14:paraId="408F7874" w14:textId="3603E8A6" w:rsidR="00AB66BF" w:rsidRDefault="00CD2DBC" w:rsidP="00F21BF3">
      <w:pPr>
        <w:spacing w:after="0" w:line="480" w:lineRule="auto"/>
        <w:rPr>
          <w:rFonts w:ascii="Times New Roman" w:hAnsi="Times New Roman" w:cs="Times New Roman"/>
          <w:sz w:val="24"/>
          <w:szCs w:val="24"/>
        </w:rPr>
      </w:pPr>
      <w:r>
        <w:rPr>
          <w:rFonts w:ascii="Times New Roman" w:hAnsi="Times New Roman" w:cs="Times New Roman"/>
          <w:sz w:val="24"/>
          <w:szCs w:val="24"/>
        </w:rPr>
        <w:tab/>
        <w:t>There are different levels of scrutiny under the equal protection clause</w:t>
      </w:r>
      <w:r w:rsidR="005E1918">
        <w:rPr>
          <w:rFonts w:ascii="Times New Roman" w:hAnsi="Times New Roman" w:cs="Times New Roman"/>
          <w:sz w:val="24"/>
          <w:szCs w:val="24"/>
        </w:rPr>
        <w:t>,</w:t>
      </w:r>
      <w:r>
        <w:rPr>
          <w:rFonts w:ascii="Times New Roman" w:hAnsi="Times New Roman" w:cs="Times New Roman"/>
          <w:sz w:val="24"/>
          <w:szCs w:val="24"/>
        </w:rPr>
        <w:t xml:space="preserve"> and each level has its significance. The most prominent levels in this regard are the </w:t>
      </w:r>
      <w:r w:rsidR="00FF5FB6">
        <w:rPr>
          <w:rFonts w:ascii="Times New Roman" w:hAnsi="Times New Roman" w:cs="Times New Roman"/>
          <w:sz w:val="24"/>
          <w:szCs w:val="24"/>
        </w:rPr>
        <w:t>strict</w:t>
      </w:r>
      <w:r>
        <w:rPr>
          <w:rFonts w:ascii="Times New Roman" w:hAnsi="Times New Roman" w:cs="Times New Roman"/>
          <w:sz w:val="24"/>
          <w:szCs w:val="24"/>
        </w:rPr>
        <w:t xml:space="preserve"> scrutiny level, middle-tier level, and the minimum level. </w:t>
      </w:r>
      <w:r w:rsidRPr="00AB66BF">
        <w:rPr>
          <w:rFonts w:ascii="Times New Roman" w:hAnsi="Times New Roman" w:cs="Times New Roman"/>
          <w:sz w:val="24"/>
          <w:szCs w:val="24"/>
        </w:rPr>
        <w:t>The government has the burden of proving, under close inspection, that the challenged classification is necessary to serve a compelling state interest and that the challenged classification itself is needed to accomplish that goal</w:t>
      </w:r>
      <w:r w:rsidR="00602A70">
        <w:rPr>
          <w:rFonts w:ascii="Times New Roman" w:hAnsi="Times New Roman" w:cs="Times New Roman"/>
          <w:sz w:val="24"/>
          <w:szCs w:val="24"/>
        </w:rPr>
        <w:t xml:space="preserve"> (Beschle)</w:t>
      </w:r>
      <w:r w:rsidRPr="00AB66BF">
        <w:rPr>
          <w:rFonts w:ascii="Times New Roman" w:hAnsi="Times New Roman" w:cs="Times New Roman"/>
          <w:sz w:val="24"/>
          <w:szCs w:val="24"/>
        </w:rPr>
        <w:t>. However, the government is required to demonstrate that the classification in question serves a major state interest and is at the very least considerably relevant to the accomplishment of that purpose if it is challenged at the middle-tier level</w:t>
      </w:r>
      <w:r w:rsidR="00602A70">
        <w:rPr>
          <w:rFonts w:ascii="Times New Roman" w:hAnsi="Times New Roman" w:cs="Times New Roman"/>
          <w:sz w:val="24"/>
          <w:szCs w:val="24"/>
        </w:rPr>
        <w:t xml:space="preserve"> (Paulsen)</w:t>
      </w:r>
      <w:r w:rsidRPr="00AB66BF">
        <w:rPr>
          <w:rFonts w:ascii="Times New Roman" w:hAnsi="Times New Roman" w:cs="Times New Roman"/>
          <w:sz w:val="24"/>
          <w:szCs w:val="24"/>
        </w:rPr>
        <w:t>. As part of the minimum inspection, government officials are required to establish that the contentious category serves a legitimate purpose on behalf of the government. It is important to note that several decisions made by the Supreme Court have hinted that categories that discriminate against mentally disabled individuals, homosexuals, or the innocent offspring of illegal immigrants may be subject to a slightly more stringent examination of the state's interest.</w:t>
      </w:r>
    </w:p>
    <w:p w14:paraId="137B34E6" w14:textId="74B37780" w:rsidR="00602A70" w:rsidRDefault="00CD2DBC" w:rsidP="00F21BF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FF5FB6">
        <w:rPr>
          <w:rFonts w:ascii="Times New Roman" w:hAnsi="Times New Roman" w:cs="Times New Roman"/>
          <w:sz w:val="24"/>
          <w:szCs w:val="24"/>
        </w:rPr>
        <w:t>Race classifications that are explicitly based on race are subject to the strictest examination and are usually invalidated; similarly, classifications based on sex and nationality are subject to the proper amount of scrutiny for the classification. Racism or prejudice on any other illegal grounds can</w:t>
      </w:r>
      <w:r>
        <w:rPr>
          <w:rFonts w:ascii="Times New Roman" w:hAnsi="Times New Roman" w:cs="Times New Roman"/>
          <w:sz w:val="24"/>
          <w:szCs w:val="24"/>
        </w:rPr>
        <w:t>no</w:t>
      </w:r>
      <w:r w:rsidRPr="00FF5FB6">
        <w:rPr>
          <w:rFonts w:ascii="Times New Roman" w:hAnsi="Times New Roman" w:cs="Times New Roman"/>
          <w:sz w:val="24"/>
          <w:szCs w:val="24"/>
        </w:rPr>
        <w:t>t be justified by an appearance of neutrality in a categorization</w:t>
      </w:r>
      <w:r>
        <w:rPr>
          <w:rFonts w:ascii="Times New Roman" w:hAnsi="Times New Roman" w:cs="Times New Roman"/>
          <w:sz w:val="24"/>
          <w:szCs w:val="24"/>
        </w:rPr>
        <w:t xml:space="preserve"> (White)</w:t>
      </w:r>
      <w:r w:rsidRPr="00FF5FB6">
        <w:rPr>
          <w:rFonts w:ascii="Times New Roman" w:hAnsi="Times New Roman" w:cs="Times New Roman"/>
          <w:sz w:val="24"/>
          <w:szCs w:val="24"/>
        </w:rPr>
        <w:t xml:space="preserve">. It is significantly more difficult to argue that legislation, which is in effect neutral, has </w:t>
      </w:r>
      <w:r w:rsidRPr="00FF5FB6">
        <w:rPr>
          <w:rFonts w:ascii="Times New Roman" w:hAnsi="Times New Roman" w:cs="Times New Roman"/>
          <w:sz w:val="24"/>
          <w:szCs w:val="24"/>
        </w:rPr>
        <w:lastRenderedPageBreak/>
        <w:t>an unduly negative impact on a racial minority or another group that is particularly qualified for the protection of the Equal Protection Clause.</w:t>
      </w:r>
      <w:r>
        <w:rPr>
          <w:rFonts w:ascii="Times New Roman" w:hAnsi="Times New Roman" w:cs="Times New Roman"/>
          <w:sz w:val="24"/>
          <w:szCs w:val="24"/>
        </w:rPr>
        <w:t xml:space="preserve"> Therefore, it will be of great significance if an individual challenges a neutral law tha</w:t>
      </w:r>
      <w:r w:rsidR="00E27176">
        <w:rPr>
          <w:rFonts w:ascii="Times New Roman" w:hAnsi="Times New Roman" w:cs="Times New Roman"/>
          <w:sz w:val="24"/>
          <w:szCs w:val="24"/>
        </w:rPr>
        <w:t>t is biased and discriminatory because each living in the United States has equal rights.</w:t>
      </w:r>
      <w:r>
        <w:rPr>
          <w:rFonts w:ascii="Times New Roman" w:hAnsi="Times New Roman" w:cs="Times New Roman"/>
          <w:sz w:val="24"/>
          <w:szCs w:val="24"/>
        </w:rPr>
        <w:br w:type="page"/>
      </w:r>
    </w:p>
    <w:p w14:paraId="78A90630" w14:textId="77777777" w:rsidR="00FF5FB6" w:rsidRPr="00602A70" w:rsidRDefault="00CD2DBC" w:rsidP="00F21BF3">
      <w:pPr>
        <w:spacing w:after="0" w:line="480" w:lineRule="auto"/>
        <w:rPr>
          <w:rFonts w:ascii="Times New Roman" w:hAnsi="Times New Roman" w:cs="Times New Roman"/>
          <w:b/>
          <w:sz w:val="24"/>
          <w:szCs w:val="24"/>
        </w:rPr>
      </w:pPr>
      <w:r w:rsidRPr="00602A70">
        <w:rPr>
          <w:rFonts w:ascii="Times New Roman" w:hAnsi="Times New Roman" w:cs="Times New Roman"/>
          <w:b/>
          <w:sz w:val="24"/>
          <w:szCs w:val="24"/>
        </w:rPr>
        <w:lastRenderedPageBreak/>
        <w:t>Works Cited</w:t>
      </w:r>
    </w:p>
    <w:p w14:paraId="075F46D8" w14:textId="77777777" w:rsidR="00602A70" w:rsidRPr="00602A70" w:rsidRDefault="00CD2DBC" w:rsidP="00F21BF3">
      <w:pPr>
        <w:spacing w:after="0" w:line="480" w:lineRule="auto"/>
        <w:ind w:left="720" w:hanging="720"/>
        <w:rPr>
          <w:rFonts w:ascii="Times New Roman" w:hAnsi="Times New Roman" w:cs="Times New Roman"/>
          <w:color w:val="000000" w:themeColor="text1"/>
          <w:sz w:val="24"/>
          <w:szCs w:val="20"/>
          <w:shd w:val="clear" w:color="auto" w:fill="FFFFFF"/>
        </w:rPr>
      </w:pPr>
      <w:r w:rsidRPr="00602A70">
        <w:rPr>
          <w:rFonts w:ascii="Times New Roman" w:hAnsi="Times New Roman" w:cs="Times New Roman"/>
          <w:color w:val="000000" w:themeColor="text1"/>
          <w:sz w:val="24"/>
          <w:szCs w:val="20"/>
          <w:shd w:val="clear" w:color="auto" w:fill="FFFFFF"/>
        </w:rPr>
        <w:t>Beschle, Donald L. "No More Tiers: Proportionality as an Alternative to Multiple Levels of Scrutiny in Individual Rights Cases." </w:t>
      </w:r>
      <w:r w:rsidRPr="00602A70">
        <w:rPr>
          <w:rFonts w:ascii="Times New Roman" w:hAnsi="Times New Roman" w:cs="Times New Roman"/>
          <w:i/>
          <w:iCs/>
          <w:color w:val="000000" w:themeColor="text1"/>
          <w:sz w:val="24"/>
          <w:szCs w:val="20"/>
          <w:shd w:val="clear" w:color="auto" w:fill="FFFFFF"/>
        </w:rPr>
        <w:t>Pace L. Rev.</w:t>
      </w:r>
      <w:r w:rsidRPr="00602A70">
        <w:rPr>
          <w:rFonts w:ascii="Times New Roman" w:hAnsi="Times New Roman" w:cs="Times New Roman"/>
          <w:color w:val="000000" w:themeColor="text1"/>
          <w:sz w:val="24"/>
          <w:szCs w:val="20"/>
          <w:shd w:val="clear" w:color="auto" w:fill="FFFFFF"/>
        </w:rPr>
        <w:t> 38 (2017): 384.</w:t>
      </w:r>
    </w:p>
    <w:p w14:paraId="6D2D730E" w14:textId="77777777" w:rsidR="00602A70" w:rsidRPr="00602A70" w:rsidRDefault="00CD2DBC" w:rsidP="00F21BF3">
      <w:pPr>
        <w:spacing w:after="0" w:line="480" w:lineRule="auto"/>
        <w:ind w:left="720" w:hanging="720"/>
        <w:rPr>
          <w:rFonts w:ascii="Times New Roman" w:hAnsi="Times New Roman" w:cs="Times New Roman"/>
          <w:color w:val="000000" w:themeColor="text1"/>
          <w:sz w:val="24"/>
          <w:szCs w:val="20"/>
          <w:shd w:val="clear" w:color="auto" w:fill="FFFFFF"/>
        </w:rPr>
      </w:pPr>
      <w:r w:rsidRPr="00602A70">
        <w:rPr>
          <w:rFonts w:ascii="Times New Roman" w:hAnsi="Times New Roman" w:cs="Times New Roman"/>
          <w:color w:val="000000" w:themeColor="text1"/>
          <w:sz w:val="24"/>
          <w:szCs w:val="20"/>
          <w:shd w:val="clear" w:color="auto" w:fill="FFFFFF"/>
        </w:rPr>
        <w:t>Paulsen, Michael Stokes. "Medium Rare Scrutiny." </w:t>
      </w:r>
      <w:r w:rsidRPr="00602A70">
        <w:rPr>
          <w:rFonts w:ascii="Times New Roman" w:hAnsi="Times New Roman" w:cs="Times New Roman"/>
          <w:i/>
          <w:iCs/>
          <w:color w:val="000000" w:themeColor="text1"/>
          <w:sz w:val="24"/>
          <w:szCs w:val="20"/>
          <w:shd w:val="clear" w:color="auto" w:fill="FFFFFF"/>
        </w:rPr>
        <w:t>Const. Comment.</w:t>
      </w:r>
      <w:r w:rsidRPr="00602A70">
        <w:rPr>
          <w:rFonts w:ascii="Times New Roman" w:hAnsi="Times New Roman" w:cs="Times New Roman"/>
          <w:color w:val="000000" w:themeColor="text1"/>
          <w:sz w:val="24"/>
          <w:szCs w:val="20"/>
          <w:shd w:val="clear" w:color="auto" w:fill="FFFFFF"/>
        </w:rPr>
        <w:t> 15 (1998): 397.</w:t>
      </w:r>
    </w:p>
    <w:p w14:paraId="03A3CED5" w14:textId="77777777" w:rsidR="00602A70" w:rsidRPr="00602A70" w:rsidRDefault="00CD2DBC" w:rsidP="00F21BF3">
      <w:pPr>
        <w:spacing w:after="0" w:line="480" w:lineRule="auto"/>
        <w:ind w:left="720" w:hanging="720"/>
        <w:rPr>
          <w:rFonts w:ascii="Times New Roman" w:hAnsi="Times New Roman" w:cs="Times New Roman"/>
          <w:color w:val="000000" w:themeColor="text1"/>
          <w:sz w:val="32"/>
          <w:szCs w:val="24"/>
        </w:rPr>
      </w:pPr>
      <w:r w:rsidRPr="00602A70">
        <w:rPr>
          <w:rFonts w:ascii="Times New Roman" w:hAnsi="Times New Roman" w:cs="Times New Roman"/>
          <w:color w:val="000000" w:themeColor="text1"/>
          <w:sz w:val="24"/>
          <w:szCs w:val="20"/>
          <w:shd w:val="clear" w:color="auto" w:fill="FFFFFF"/>
        </w:rPr>
        <w:t>White, G. Edward. "Historicizing Judicial Scrutiny." </w:t>
      </w:r>
      <w:r w:rsidRPr="00602A70">
        <w:rPr>
          <w:rFonts w:ascii="Times New Roman" w:hAnsi="Times New Roman" w:cs="Times New Roman"/>
          <w:i/>
          <w:iCs/>
          <w:color w:val="000000" w:themeColor="text1"/>
          <w:sz w:val="24"/>
          <w:szCs w:val="20"/>
          <w:shd w:val="clear" w:color="auto" w:fill="FFFFFF"/>
        </w:rPr>
        <w:t>SCL Rev.</w:t>
      </w:r>
      <w:r w:rsidRPr="00602A70">
        <w:rPr>
          <w:rFonts w:ascii="Times New Roman" w:hAnsi="Times New Roman" w:cs="Times New Roman"/>
          <w:color w:val="000000" w:themeColor="text1"/>
          <w:sz w:val="24"/>
          <w:szCs w:val="20"/>
          <w:shd w:val="clear" w:color="auto" w:fill="FFFFFF"/>
        </w:rPr>
        <w:t> 57 (2005): 1.</w:t>
      </w:r>
    </w:p>
    <w:sectPr w:rsidR="00602A70" w:rsidRPr="00602A7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0C956" w14:textId="77777777" w:rsidR="003C5040" w:rsidRDefault="003C5040">
      <w:pPr>
        <w:spacing w:after="0" w:line="240" w:lineRule="auto"/>
      </w:pPr>
      <w:r>
        <w:separator/>
      </w:r>
    </w:p>
  </w:endnote>
  <w:endnote w:type="continuationSeparator" w:id="0">
    <w:p w14:paraId="53C36C2F" w14:textId="77777777" w:rsidR="003C5040" w:rsidRDefault="003C50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F2A1C" w14:textId="77777777" w:rsidR="003C5040" w:rsidRDefault="003C5040">
      <w:pPr>
        <w:spacing w:after="0" w:line="240" w:lineRule="auto"/>
      </w:pPr>
      <w:r>
        <w:separator/>
      </w:r>
    </w:p>
  </w:footnote>
  <w:footnote w:type="continuationSeparator" w:id="0">
    <w:p w14:paraId="129399EB" w14:textId="77777777" w:rsidR="003C5040" w:rsidRDefault="003C50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624651576"/>
      <w:docPartObj>
        <w:docPartGallery w:val="Page Numbers (Top of Page)"/>
        <w:docPartUnique/>
      </w:docPartObj>
    </w:sdtPr>
    <w:sdtEndPr>
      <w:rPr>
        <w:noProof/>
      </w:rPr>
    </w:sdtEndPr>
    <w:sdtContent>
      <w:p w14:paraId="1B44BE1E" w14:textId="1A9CAA9F" w:rsidR="00B625A6" w:rsidRPr="00B625A6" w:rsidRDefault="00F21BF3" w:rsidP="00F21BF3">
        <w:pPr>
          <w:pStyle w:val="Header"/>
          <w:jc w:val="right"/>
          <w:rPr>
            <w:rFonts w:ascii="Times New Roman" w:hAnsi="Times New Roman" w:cs="Times New Roman"/>
            <w:sz w:val="24"/>
            <w:szCs w:val="24"/>
          </w:rPr>
        </w:pPr>
        <w:r>
          <w:rPr>
            <w:rFonts w:ascii="Times New Roman" w:hAnsi="Times New Roman" w:cs="Times New Roman"/>
            <w:sz w:val="24"/>
            <w:szCs w:val="24"/>
          </w:rPr>
          <w:t>[LAST NAME]</w:t>
        </w:r>
        <w:r w:rsidR="00CD2DBC" w:rsidRPr="00B625A6">
          <w:rPr>
            <w:rFonts w:ascii="Times New Roman" w:hAnsi="Times New Roman" w:cs="Times New Roman"/>
            <w:sz w:val="24"/>
            <w:szCs w:val="24"/>
          </w:rPr>
          <w:t xml:space="preserve"> </w:t>
        </w:r>
        <w:r w:rsidR="00CD2DBC" w:rsidRPr="00B625A6">
          <w:rPr>
            <w:rFonts w:ascii="Times New Roman" w:hAnsi="Times New Roman" w:cs="Times New Roman"/>
            <w:sz w:val="24"/>
            <w:szCs w:val="24"/>
          </w:rPr>
          <w:fldChar w:fldCharType="begin"/>
        </w:r>
        <w:r w:rsidR="00CD2DBC" w:rsidRPr="00B625A6">
          <w:rPr>
            <w:rFonts w:ascii="Times New Roman" w:hAnsi="Times New Roman" w:cs="Times New Roman"/>
            <w:sz w:val="24"/>
            <w:szCs w:val="24"/>
          </w:rPr>
          <w:instrText xml:space="preserve"> PAGE   \* MERGEFORMAT </w:instrText>
        </w:r>
        <w:r w:rsidR="00CD2DBC" w:rsidRPr="00B625A6">
          <w:rPr>
            <w:rFonts w:ascii="Times New Roman" w:hAnsi="Times New Roman" w:cs="Times New Roman"/>
            <w:sz w:val="24"/>
            <w:szCs w:val="24"/>
          </w:rPr>
          <w:fldChar w:fldCharType="separate"/>
        </w:r>
        <w:r w:rsidR="00602A70">
          <w:rPr>
            <w:rFonts w:ascii="Times New Roman" w:hAnsi="Times New Roman" w:cs="Times New Roman"/>
            <w:noProof/>
            <w:sz w:val="24"/>
            <w:szCs w:val="24"/>
          </w:rPr>
          <w:t>3</w:t>
        </w:r>
        <w:r w:rsidR="00CD2DBC" w:rsidRPr="00B625A6">
          <w:rPr>
            <w:rFonts w:ascii="Times New Roman" w:hAnsi="Times New Roman" w:cs="Times New Roman"/>
            <w:noProof/>
            <w:sz w:val="24"/>
            <w:szCs w:val="24"/>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S3MDE3tjCwsLA0MDVS0lEKTi0uzszPAykwrAUApZeZ8ywAAAA="/>
  </w:docVars>
  <w:rsids>
    <w:rsidRoot w:val="00B625A6"/>
    <w:rsid w:val="003C5040"/>
    <w:rsid w:val="005E1918"/>
    <w:rsid w:val="00602A70"/>
    <w:rsid w:val="007149A9"/>
    <w:rsid w:val="007C11B7"/>
    <w:rsid w:val="00AB66BF"/>
    <w:rsid w:val="00B625A6"/>
    <w:rsid w:val="00CD2DBC"/>
    <w:rsid w:val="00E27176"/>
    <w:rsid w:val="00F21BF3"/>
    <w:rsid w:val="00FF5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CA7CF"/>
  <w15:chartTrackingRefBased/>
  <w15:docId w15:val="{A49777E8-4EC3-4A80-ABB0-01CDDE5F4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25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25A6"/>
  </w:style>
  <w:style w:type="paragraph" w:styleId="Footer">
    <w:name w:val="footer"/>
    <w:basedOn w:val="Normal"/>
    <w:link w:val="FooterChar"/>
    <w:uiPriority w:val="99"/>
    <w:unhideWhenUsed/>
    <w:rsid w:val="00B625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25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6</cp:revision>
  <dcterms:created xsi:type="dcterms:W3CDTF">2022-07-08T16:35:00Z</dcterms:created>
  <dcterms:modified xsi:type="dcterms:W3CDTF">2022-07-08T20:12:00Z</dcterms:modified>
</cp:coreProperties>
</file>