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E7E" w:rsidRPr="004C5E7E" w:rsidRDefault="004C5E7E" w:rsidP="004C5E7E">
      <w:pPr>
        <w:spacing w:after="0" w:line="264" w:lineRule="atLeast"/>
        <w:outlineLvl w:val="0"/>
        <w:rPr>
          <w:rFonts w:ascii="Helvetica" w:eastAsia="Times New Roman" w:hAnsi="Helvetica" w:cs="Helvetica"/>
          <w:color w:val="323232"/>
          <w:spacing w:val="-5"/>
          <w:kern w:val="36"/>
          <w:sz w:val="60"/>
          <w:szCs w:val="60"/>
          <w:lang w:eastAsia="en-IN"/>
        </w:rPr>
      </w:pPr>
      <w:r w:rsidRPr="004C5E7E">
        <w:rPr>
          <w:rFonts w:ascii="Helvetica" w:eastAsia="Times New Roman" w:hAnsi="Helvetica" w:cs="Helvetica"/>
          <w:color w:val="323232"/>
          <w:spacing w:val="-5"/>
          <w:kern w:val="36"/>
          <w:sz w:val="60"/>
          <w:szCs w:val="60"/>
          <w:lang w:eastAsia="en-IN"/>
        </w:rPr>
        <w:t>Data Encryption Standard (DES)</w:t>
      </w:r>
    </w:p>
    <w:p w:rsidR="00163A36" w:rsidRDefault="00163A36" w:rsidP="004C5E7E">
      <w:pPr>
        <w:jc w:val="center"/>
        <w:rPr>
          <w:sz w:val="28"/>
        </w:rPr>
      </w:pPr>
    </w:p>
    <w:p w:rsidR="004C5E7E" w:rsidRDefault="004C5E7E" w:rsidP="004C5E7E">
      <w:pPr>
        <w:jc w:val="center"/>
        <w:rPr>
          <w:sz w:val="28"/>
        </w:rPr>
      </w:pPr>
    </w:p>
    <w:p w:rsidR="004C5E7E" w:rsidRDefault="004C5E7E" w:rsidP="004C5E7E">
      <w:pPr>
        <w:pStyle w:val="NormalWeb"/>
        <w:shd w:val="clear" w:color="auto" w:fill="FFFFFF"/>
        <w:spacing w:before="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 xml:space="preserve">The Data Encryption Standard (DES) is an </w:t>
      </w:r>
      <w:proofErr w:type="spellStart"/>
      <w:r>
        <w:rPr>
          <w:rFonts w:ascii="Helvetica" w:hAnsi="Helvetica" w:cs="Helvetica"/>
          <w:color w:val="6C6C6C"/>
          <w:sz w:val="27"/>
          <w:szCs w:val="27"/>
        </w:rPr>
        <w:t>outdated</w:t>
      </w:r>
      <w:proofErr w:type="spellEnd"/>
      <w:r>
        <w:rPr>
          <w:rFonts w:ascii="Helvetica" w:hAnsi="Helvetica" w:cs="Helvetica"/>
          <w:color w:val="6C6C6C"/>
          <w:sz w:val="27"/>
          <w:szCs w:val="27"/>
        </w:rPr>
        <w:t xml:space="preserve"> symmetric-key method of data </w:t>
      </w:r>
      <w:hyperlink r:id="rId5" w:history="1">
        <w:r>
          <w:rPr>
            <w:rStyle w:val="Hyperlink"/>
            <w:rFonts w:ascii="Helvetica" w:hAnsi="Helvetica" w:cs="Helvetica"/>
            <w:color w:val="00B3AC"/>
            <w:sz w:val="27"/>
            <w:szCs w:val="27"/>
          </w:rPr>
          <w:t>encryption</w:t>
        </w:r>
      </w:hyperlink>
      <w:r>
        <w:rPr>
          <w:rFonts w:ascii="Helvetica" w:hAnsi="Helvetica" w:cs="Helvetica"/>
          <w:color w:val="6C6C6C"/>
          <w:sz w:val="27"/>
          <w:szCs w:val="27"/>
        </w:rPr>
        <w:t>.</w:t>
      </w:r>
    </w:p>
    <w:p w:rsidR="004C5E7E" w:rsidRDefault="004C5E7E" w:rsidP="004C5E7E">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DES works by using the same </w:t>
      </w:r>
      <w:hyperlink r:id="rId6" w:history="1">
        <w:r>
          <w:rPr>
            <w:rStyle w:val="Hyperlink"/>
            <w:rFonts w:ascii="Helvetica" w:hAnsi="Helvetica" w:cs="Helvetica"/>
            <w:color w:val="00B3AC"/>
            <w:sz w:val="27"/>
            <w:szCs w:val="27"/>
          </w:rPr>
          <w:t>key</w:t>
        </w:r>
      </w:hyperlink>
      <w:r>
        <w:rPr>
          <w:rFonts w:ascii="Helvetica" w:hAnsi="Helvetica" w:cs="Helvetica"/>
          <w:color w:val="6C6C6C"/>
          <w:sz w:val="27"/>
          <w:szCs w:val="27"/>
        </w:rPr>
        <w:t> to encrypt and decrypt a message, so both the sender and the receiver must know and use the same </w:t>
      </w:r>
      <w:hyperlink r:id="rId7" w:history="1">
        <w:r>
          <w:rPr>
            <w:rStyle w:val="Hyperlink"/>
            <w:rFonts w:ascii="Helvetica" w:hAnsi="Helvetica" w:cs="Helvetica"/>
            <w:color w:val="00B3AC"/>
            <w:sz w:val="27"/>
            <w:szCs w:val="27"/>
          </w:rPr>
          <w:t>private key</w:t>
        </w:r>
      </w:hyperlink>
      <w:r>
        <w:rPr>
          <w:rFonts w:ascii="Helvetica" w:hAnsi="Helvetica" w:cs="Helvetica"/>
          <w:color w:val="6C6C6C"/>
          <w:sz w:val="27"/>
          <w:szCs w:val="27"/>
        </w:rPr>
        <w:t>.</w:t>
      </w:r>
    </w:p>
    <w:p w:rsidR="004C5E7E" w:rsidRDefault="004C5E7E" w:rsidP="004C5E7E">
      <w:pPr>
        <w:rPr>
          <w:sz w:val="28"/>
        </w:rPr>
      </w:pPr>
    </w:p>
    <w:p w:rsidR="004C5E7E" w:rsidRDefault="004C5E7E" w:rsidP="004C5E7E">
      <w:pPr>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The Data Encryption Standard is a </w:t>
      </w:r>
      <w:hyperlink r:id="rId8" w:history="1">
        <w:r>
          <w:rPr>
            <w:rStyle w:val="Hyperlink"/>
            <w:rFonts w:ascii="Helvetica" w:hAnsi="Helvetica" w:cs="Helvetica"/>
            <w:color w:val="00B3AC"/>
            <w:sz w:val="27"/>
            <w:szCs w:val="27"/>
            <w:shd w:val="clear" w:color="auto" w:fill="FFFFFF"/>
          </w:rPr>
          <w:t>block cipher</w:t>
        </w:r>
      </w:hyperlink>
      <w:r>
        <w:rPr>
          <w:rFonts w:ascii="Helvetica" w:hAnsi="Helvetica" w:cs="Helvetica"/>
          <w:color w:val="6C6C6C"/>
          <w:sz w:val="27"/>
          <w:szCs w:val="27"/>
          <w:shd w:val="clear" w:color="auto" w:fill="FFFFFF"/>
        </w:rPr>
        <w:t>, meaning a cryptographic key and algorithm are applied to a block of data simultaneously rather than one </w:t>
      </w:r>
      <w:hyperlink r:id="rId9" w:history="1">
        <w:r>
          <w:rPr>
            <w:rStyle w:val="Hyperlink"/>
            <w:rFonts w:ascii="Helvetica" w:hAnsi="Helvetica" w:cs="Helvetica"/>
            <w:color w:val="00B3AC"/>
            <w:sz w:val="27"/>
            <w:szCs w:val="27"/>
            <w:shd w:val="clear" w:color="auto" w:fill="FFFFFF"/>
          </w:rPr>
          <w:t>bit</w:t>
        </w:r>
      </w:hyperlink>
      <w:r>
        <w:rPr>
          <w:rFonts w:ascii="Helvetica" w:hAnsi="Helvetica" w:cs="Helvetica"/>
          <w:color w:val="6C6C6C"/>
          <w:sz w:val="27"/>
          <w:szCs w:val="27"/>
          <w:shd w:val="clear" w:color="auto" w:fill="FFFFFF"/>
        </w:rPr>
        <w:t> at a time. To encrypt a </w:t>
      </w:r>
      <w:hyperlink r:id="rId10" w:history="1">
        <w:r>
          <w:rPr>
            <w:rStyle w:val="Hyperlink"/>
            <w:rFonts w:ascii="Helvetica" w:hAnsi="Helvetica" w:cs="Helvetica"/>
            <w:color w:val="00B3AC"/>
            <w:sz w:val="27"/>
            <w:szCs w:val="27"/>
            <w:shd w:val="clear" w:color="auto" w:fill="FFFFFF"/>
          </w:rPr>
          <w:t>plaintext</w:t>
        </w:r>
      </w:hyperlink>
      <w:r>
        <w:rPr>
          <w:rFonts w:ascii="Helvetica" w:hAnsi="Helvetica" w:cs="Helvetica"/>
          <w:color w:val="6C6C6C"/>
          <w:sz w:val="27"/>
          <w:szCs w:val="27"/>
          <w:shd w:val="clear" w:color="auto" w:fill="FFFFFF"/>
        </w:rPr>
        <w:t> message, DES groups it into 64-bit blocks. Each block is enciphered using the secret key into a 64-bit </w:t>
      </w:r>
      <w:proofErr w:type="spellStart"/>
      <w:r>
        <w:fldChar w:fldCharType="begin"/>
      </w:r>
      <w:r>
        <w:instrText xml:space="preserve"> HYPERLINK "http://whatis.techtarget.com/definition/ciphertext" </w:instrText>
      </w:r>
      <w:r>
        <w:fldChar w:fldCharType="separate"/>
      </w:r>
      <w:r>
        <w:rPr>
          <w:rStyle w:val="Hyperlink"/>
          <w:rFonts w:ascii="Helvetica" w:hAnsi="Helvetica" w:cs="Helvetica"/>
          <w:color w:val="00B3AC"/>
          <w:sz w:val="27"/>
          <w:szCs w:val="27"/>
          <w:shd w:val="clear" w:color="auto" w:fill="FFFFFF"/>
        </w:rPr>
        <w:t>ciphertext</w:t>
      </w:r>
      <w:proofErr w:type="spellEnd"/>
      <w:r>
        <w:fldChar w:fldCharType="end"/>
      </w:r>
      <w:r>
        <w:rPr>
          <w:rFonts w:ascii="Helvetica" w:hAnsi="Helvetica" w:cs="Helvetica"/>
          <w:color w:val="6C6C6C"/>
          <w:sz w:val="27"/>
          <w:szCs w:val="27"/>
          <w:shd w:val="clear" w:color="auto" w:fill="FFFFFF"/>
        </w:rPr>
        <w:t> by means of permutation and substitution. </w:t>
      </w:r>
    </w:p>
    <w:p w:rsidR="004C5E7E" w:rsidRDefault="004C5E7E" w:rsidP="004C5E7E">
      <w:pPr>
        <w:rPr>
          <w:rFonts w:ascii="Helvetica" w:hAnsi="Helvetica" w:cs="Helvetica"/>
          <w:color w:val="6C6C6C"/>
          <w:sz w:val="27"/>
          <w:szCs w:val="27"/>
          <w:shd w:val="clear" w:color="auto" w:fill="FFFFFF"/>
        </w:rPr>
      </w:pPr>
    </w:p>
    <w:p w:rsidR="004C5E7E" w:rsidRDefault="004C5E7E" w:rsidP="004C5E7E">
      <w:pPr>
        <w:rPr>
          <w:rFonts w:ascii="Helvetica" w:hAnsi="Helvetica" w:cs="Helvetica"/>
          <w:color w:val="6C6C6C"/>
          <w:sz w:val="27"/>
          <w:szCs w:val="27"/>
          <w:shd w:val="clear" w:color="auto" w:fill="FFFFFF"/>
        </w:rPr>
      </w:pPr>
      <w:r>
        <w:rPr>
          <w:rFonts w:ascii="Helvetica" w:hAnsi="Helvetica" w:cs="Helvetica"/>
          <w:color w:val="6C6C6C"/>
          <w:sz w:val="27"/>
          <w:szCs w:val="27"/>
          <w:shd w:val="clear" w:color="auto" w:fill="FFFFFF"/>
        </w:rPr>
        <w:t>The process involves 16 rounds and can run in four different modes, encrypting blocks individually or making each cipher block dependent on all the previous blocks. Decryption is simply the inverse of encryption, following the same steps but reversing the order in which the keys are applied.</w:t>
      </w:r>
    </w:p>
    <w:p w:rsidR="004C5E7E" w:rsidRPr="004C5E7E" w:rsidRDefault="004C5E7E" w:rsidP="004C5E7E">
      <w:pPr>
        <w:rPr>
          <w:sz w:val="28"/>
        </w:rPr>
      </w:pPr>
      <w:r>
        <w:rPr>
          <w:rFonts w:ascii="Helvetica" w:hAnsi="Helvetica" w:cs="Helvetica"/>
          <w:color w:val="6C6C6C"/>
          <w:sz w:val="27"/>
          <w:szCs w:val="27"/>
          <w:shd w:val="clear" w:color="auto" w:fill="FFFFFF"/>
        </w:rPr>
        <w:t>DES uses a 64-bit key, but eight of those bits are used for parity checks, effectively limiting the key to 56-bits. Hence, it would take a maximum of 2^56, or 72,057,594,037,927,936, attempts to find the correct key.</w:t>
      </w:r>
      <w:bookmarkStart w:id="0" w:name="_GoBack"/>
      <w:bookmarkEnd w:id="0"/>
    </w:p>
    <w:sectPr w:rsidR="004C5E7E" w:rsidRPr="004C5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E7E"/>
    <w:rsid w:val="00163A36"/>
    <w:rsid w:val="004C5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5E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5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5E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5E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5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5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9410">
      <w:bodyDiv w:val="1"/>
      <w:marLeft w:val="0"/>
      <w:marRight w:val="0"/>
      <w:marTop w:val="0"/>
      <w:marBottom w:val="0"/>
      <w:divBdr>
        <w:top w:val="none" w:sz="0" w:space="0" w:color="auto"/>
        <w:left w:val="none" w:sz="0" w:space="0" w:color="auto"/>
        <w:bottom w:val="none" w:sz="0" w:space="0" w:color="auto"/>
        <w:right w:val="none" w:sz="0" w:space="0" w:color="auto"/>
      </w:divBdr>
    </w:div>
    <w:div w:id="18983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block-cipher" TargetMode="External"/><Relationship Id="rId3" Type="http://schemas.openxmlformats.org/officeDocument/2006/relationships/settings" Target="settings.xml"/><Relationship Id="rId7" Type="http://schemas.openxmlformats.org/officeDocument/2006/relationships/hyperlink" Target="http://searchsecurity.techtarget.com/definition/private-key"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archsecurity.techtarget.com/definition/key" TargetMode="External"/><Relationship Id="rId11" Type="http://schemas.openxmlformats.org/officeDocument/2006/relationships/fontTable" Target="fontTable.xml"/><Relationship Id="rId5" Type="http://schemas.openxmlformats.org/officeDocument/2006/relationships/hyperlink" Target="http://searchsecurity.techtarget.com/definition/encryption" TargetMode="External"/><Relationship Id="rId10" Type="http://schemas.openxmlformats.org/officeDocument/2006/relationships/hyperlink" Target="http://searchsecurity.techtarget.com/definition/plaintext" TargetMode="External"/><Relationship Id="rId4" Type="http://schemas.openxmlformats.org/officeDocument/2006/relationships/webSettings" Target="webSettings.xml"/><Relationship Id="rId9" Type="http://schemas.openxmlformats.org/officeDocument/2006/relationships/hyperlink" Target="http://whatis.techtarget.com/definition/bit-binary-di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1</cp:revision>
  <dcterms:created xsi:type="dcterms:W3CDTF">2017-11-20T07:28:00Z</dcterms:created>
  <dcterms:modified xsi:type="dcterms:W3CDTF">2017-11-20T07:34:00Z</dcterms:modified>
</cp:coreProperties>
</file>