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DFD" w:rsidRDefault="00CB1DFD" w:rsidP="00CB1DFD">
      <w:pPr>
        <w:pStyle w:val="Heading2"/>
        <w:jc w:val="center"/>
        <w:rPr>
          <w:sz w:val="28"/>
        </w:rPr>
      </w:pPr>
      <w:r>
        <w:rPr>
          <w:sz w:val="28"/>
        </w:rPr>
        <w:t>Mobile Devices and Big Data</w:t>
      </w:r>
    </w:p>
    <w:p w:rsidR="00CB1DFD" w:rsidRDefault="00CB1DFD" w:rsidP="00CB1DFD">
      <w:pPr>
        <w:pStyle w:val="Heading2"/>
        <w:jc w:val="center"/>
        <w:rPr>
          <w:color w:val="auto"/>
        </w:rPr>
      </w:pPr>
      <w:r>
        <w:rPr>
          <w:color w:val="auto"/>
        </w:rPr>
        <w:t xml:space="preserve">Assignment 4 </w:t>
      </w:r>
    </w:p>
    <w:p w:rsidR="00CB1DFD" w:rsidRDefault="00CB1DFD" w:rsidP="00CB1DFD">
      <w:pPr>
        <w:pStyle w:val="Heading2"/>
        <w:jc w:val="center"/>
        <w:rPr>
          <w:color w:val="auto"/>
        </w:rPr>
      </w:pPr>
      <w:r>
        <w:rPr>
          <w:color w:val="auto"/>
        </w:rPr>
        <w:t>(Single Node Hadoop – Matrix Multiplication – Stock Market State Prediction)</w:t>
      </w:r>
    </w:p>
    <w:p w:rsidR="00865DD2" w:rsidRPr="00865DD2" w:rsidRDefault="00865DD2" w:rsidP="00865DD2"/>
    <w:p w:rsidR="006205BE" w:rsidRDefault="006205BE" w:rsidP="006205BE">
      <w:pPr>
        <w:pStyle w:val="ListParagraph"/>
        <w:numPr>
          <w:ilvl w:val="0"/>
          <w:numId w:val="1"/>
        </w:numPr>
        <w:rPr>
          <w:rFonts w:ascii="Arial" w:hAnsi="Arial" w:cs="Arial"/>
        </w:rPr>
      </w:pPr>
      <w:r>
        <w:rPr>
          <w:rFonts w:ascii="Arial" w:hAnsi="Arial" w:cs="Arial"/>
        </w:rPr>
        <w:t>Download the stock closing price data over the last 1 year for any 10 companies from</w:t>
      </w:r>
    </w:p>
    <w:p w:rsidR="006205BE" w:rsidRDefault="00982450" w:rsidP="006205BE">
      <w:pPr>
        <w:pStyle w:val="ListParagraph"/>
        <w:ind w:left="360"/>
        <w:rPr>
          <w:rFonts w:ascii="Arial" w:hAnsi="Arial" w:cs="Arial"/>
        </w:rPr>
      </w:pPr>
      <w:hyperlink r:id="rId6" w:history="1">
        <w:r w:rsidR="006205BE" w:rsidRPr="00C429A2">
          <w:rPr>
            <w:rStyle w:val="Hyperlink"/>
            <w:rFonts w:ascii="Arial" w:hAnsi="Arial" w:cs="Arial"/>
          </w:rPr>
          <w:t>http://www.nasdaq.com/quotes/historical-quotes.aspx</w:t>
        </w:r>
      </w:hyperlink>
    </w:p>
    <w:p w:rsidR="006205BE" w:rsidRPr="006205BE" w:rsidRDefault="006205BE" w:rsidP="006205BE">
      <w:pPr>
        <w:rPr>
          <w:rFonts w:ascii="Arial" w:hAnsi="Arial" w:cs="Arial"/>
        </w:rPr>
      </w:pPr>
      <w:r w:rsidRPr="006205BE">
        <w:rPr>
          <w:rFonts w:ascii="Arial" w:hAnsi="Arial" w:cs="Arial"/>
        </w:rPr>
        <w:t xml:space="preserve">For </w:t>
      </w:r>
      <w:r w:rsidR="00865DD2">
        <w:rPr>
          <w:rFonts w:ascii="Arial" w:hAnsi="Arial" w:cs="Arial"/>
        </w:rPr>
        <w:t>every company, do the following {</w:t>
      </w:r>
    </w:p>
    <w:p w:rsidR="006205BE" w:rsidRDefault="006205BE" w:rsidP="006205BE">
      <w:pPr>
        <w:pStyle w:val="ListParagraph"/>
        <w:numPr>
          <w:ilvl w:val="0"/>
          <w:numId w:val="1"/>
        </w:numPr>
        <w:rPr>
          <w:rFonts w:ascii="Arial" w:hAnsi="Arial" w:cs="Arial"/>
        </w:rPr>
      </w:pPr>
      <w:r>
        <w:rPr>
          <w:rFonts w:ascii="Arial" w:hAnsi="Arial" w:cs="Arial"/>
        </w:rPr>
        <w:t xml:space="preserve">For each of the 52 weeks, find the average closing </w:t>
      </w:r>
      <w:r w:rsidR="00982450">
        <w:rPr>
          <w:rFonts w:ascii="Arial" w:hAnsi="Arial" w:cs="Arial"/>
        </w:rPr>
        <w:t>price – heretofore referred to as closing price</w:t>
      </w:r>
      <w:r>
        <w:rPr>
          <w:rFonts w:ascii="Arial" w:hAnsi="Arial" w:cs="Arial"/>
        </w:rPr>
        <w:t>.</w:t>
      </w:r>
    </w:p>
    <w:p w:rsidR="006205BE" w:rsidRDefault="006205BE" w:rsidP="006205BE">
      <w:pPr>
        <w:pStyle w:val="ListParagraph"/>
        <w:numPr>
          <w:ilvl w:val="0"/>
          <w:numId w:val="1"/>
        </w:numPr>
        <w:rPr>
          <w:rFonts w:ascii="Arial" w:hAnsi="Arial" w:cs="Arial"/>
        </w:rPr>
      </w:pPr>
      <w:r>
        <w:rPr>
          <w:rFonts w:ascii="Arial" w:hAnsi="Arial" w:cs="Arial"/>
        </w:rPr>
        <w:t>Populate a 3-state (Bull, Bear, Stagnant) transition probability matrix P</w:t>
      </w:r>
      <w:r w:rsidR="00E91D7E">
        <w:rPr>
          <w:rFonts w:ascii="Arial" w:hAnsi="Arial" w:cs="Arial"/>
        </w:rPr>
        <w:t xml:space="preserve"> (3 rows x 3 columns)</w:t>
      </w:r>
      <w:r>
        <w:rPr>
          <w:rFonts w:ascii="Arial" w:hAnsi="Arial" w:cs="Arial"/>
        </w:rPr>
        <w:t>.</w:t>
      </w:r>
      <w:r w:rsidR="00E91D7E">
        <w:rPr>
          <w:rFonts w:ascii="Arial" w:hAnsi="Arial" w:cs="Arial"/>
        </w:rPr>
        <w:t xml:space="preserve"> The matrix should have transition probabilities of Bull to Bull (closing price of a Bull week going even higher), Bull to Bear </w:t>
      </w:r>
      <w:r w:rsidR="00E91D7E">
        <w:rPr>
          <w:rFonts w:ascii="Arial" w:hAnsi="Arial" w:cs="Arial"/>
        </w:rPr>
        <w:t xml:space="preserve">(closing price of </w:t>
      </w:r>
      <w:r w:rsidR="00E91D7E">
        <w:rPr>
          <w:rFonts w:ascii="Arial" w:hAnsi="Arial" w:cs="Arial"/>
        </w:rPr>
        <w:t>a</w:t>
      </w:r>
      <w:r w:rsidR="00E91D7E">
        <w:rPr>
          <w:rFonts w:ascii="Arial" w:hAnsi="Arial" w:cs="Arial"/>
        </w:rPr>
        <w:t xml:space="preserve"> </w:t>
      </w:r>
      <w:r w:rsidR="00E91D7E">
        <w:rPr>
          <w:rFonts w:ascii="Arial" w:hAnsi="Arial" w:cs="Arial"/>
        </w:rPr>
        <w:t xml:space="preserve">Bull </w:t>
      </w:r>
      <w:r w:rsidR="00E91D7E">
        <w:rPr>
          <w:rFonts w:ascii="Arial" w:hAnsi="Arial" w:cs="Arial"/>
        </w:rPr>
        <w:t>week</w:t>
      </w:r>
      <w:r w:rsidR="00E91D7E">
        <w:rPr>
          <w:rFonts w:ascii="Arial" w:hAnsi="Arial" w:cs="Arial"/>
        </w:rPr>
        <w:t xml:space="preserve"> going</w:t>
      </w:r>
      <w:r w:rsidR="00E91D7E">
        <w:rPr>
          <w:rFonts w:ascii="Arial" w:hAnsi="Arial" w:cs="Arial"/>
        </w:rPr>
        <w:t xml:space="preserve"> </w:t>
      </w:r>
      <w:r w:rsidR="00E91D7E">
        <w:rPr>
          <w:rFonts w:ascii="Arial" w:hAnsi="Arial" w:cs="Arial"/>
        </w:rPr>
        <w:t>lower</w:t>
      </w:r>
      <w:r w:rsidR="00E91D7E">
        <w:rPr>
          <w:rFonts w:ascii="Arial" w:hAnsi="Arial" w:cs="Arial"/>
        </w:rPr>
        <w:t>)</w:t>
      </w:r>
      <w:r w:rsidR="00E91D7E">
        <w:rPr>
          <w:rFonts w:ascii="Arial" w:hAnsi="Arial" w:cs="Arial"/>
        </w:rPr>
        <w:t xml:space="preserve">, Bull to Stagnant </w:t>
      </w:r>
      <w:r w:rsidR="00E91D7E">
        <w:rPr>
          <w:rFonts w:ascii="Arial" w:hAnsi="Arial" w:cs="Arial"/>
        </w:rPr>
        <w:t xml:space="preserve">(closing price of </w:t>
      </w:r>
      <w:r w:rsidR="00E91D7E">
        <w:rPr>
          <w:rFonts w:ascii="Arial" w:hAnsi="Arial" w:cs="Arial"/>
        </w:rPr>
        <w:t>a Bull</w:t>
      </w:r>
      <w:r w:rsidR="00E91D7E">
        <w:rPr>
          <w:rFonts w:ascii="Arial" w:hAnsi="Arial" w:cs="Arial"/>
        </w:rPr>
        <w:t xml:space="preserve"> week </w:t>
      </w:r>
      <w:r w:rsidR="00E91D7E">
        <w:rPr>
          <w:rFonts w:ascii="Arial" w:hAnsi="Arial" w:cs="Arial"/>
        </w:rPr>
        <w:t>remaining same within a small threshold</w:t>
      </w:r>
      <w:r w:rsidR="00E91D7E">
        <w:rPr>
          <w:rFonts w:ascii="Arial" w:hAnsi="Arial" w:cs="Arial"/>
        </w:rPr>
        <w:t xml:space="preserve"> </w:t>
      </w:r>
      <w:proofErr w:type="spellStart"/>
      <w:r w:rsidR="00E91D7E">
        <w:rPr>
          <w:rFonts w:ascii="Arial" w:hAnsi="Arial" w:cs="Arial"/>
        </w:rPr>
        <w:t>wrt</w:t>
      </w:r>
      <w:proofErr w:type="spellEnd"/>
      <w:r w:rsidR="00E91D7E">
        <w:rPr>
          <w:rFonts w:ascii="Arial" w:hAnsi="Arial" w:cs="Arial"/>
        </w:rPr>
        <w:t xml:space="preserve"> to last week’s)</w:t>
      </w:r>
      <w:r w:rsidR="00E91D7E">
        <w:rPr>
          <w:rFonts w:ascii="Arial" w:hAnsi="Arial" w:cs="Arial"/>
        </w:rPr>
        <w:t xml:space="preserve">, Bear to Bull </w:t>
      </w:r>
      <w:r w:rsidR="00E91D7E">
        <w:rPr>
          <w:rFonts w:ascii="Arial" w:hAnsi="Arial" w:cs="Arial"/>
        </w:rPr>
        <w:t xml:space="preserve">(closing price of </w:t>
      </w:r>
      <w:r w:rsidR="00E91D7E">
        <w:rPr>
          <w:rFonts w:ascii="Arial" w:hAnsi="Arial" w:cs="Arial"/>
        </w:rPr>
        <w:t>a</w:t>
      </w:r>
      <w:r w:rsidR="00E91D7E">
        <w:rPr>
          <w:rFonts w:ascii="Arial" w:hAnsi="Arial" w:cs="Arial"/>
        </w:rPr>
        <w:t xml:space="preserve"> </w:t>
      </w:r>
      <w:r w:rsidR="00E91D7E">
        <w:rPr>
          <w:rFonts w:ascii="Arial" w:hAnsi="Arial" w:cs="Arial"/>
        </w:rPr>
        <w:t xml:space="preserve">Bear </w:t>
      </w:r>
      <w:r w:rsidR="00E91D7E">
        <w:rPr>
          <w:rFonts w:ascii="Arial" w:hAnsi="Arial" w:cs="Arial"/>
        </w:rPr>
        <w:t xml:space="preserve">week </w:t>
      </w:r>
      <w:r w:rsidR="00E91D7E">
        <w:rPr>
          <w:rFonts w:ascii="Arial" w:hAnsi="Arial" w:cs="Arial"/>
        </w:rPr>
        <w:t xml:space="preserve">going </w:t>
      </w:r>
      <w:r w:rsidR="00E91D7E">
        <w:rPr>
          <w:rFonts w:ascii="Arial" w:hAnsi="Arial" w:cs="Arial"/>
        </w:rPr>
        <w:t>higher)</w:t>
      </w:r>
      <w:r w:rsidR="00E91D7E">
        <w:rPr>
          <w:rFonts w:ascii="Arial" w:hAnsi="Arial" w:cs="Arial"/>
        </w:rPr>
        <w:t xml:space="preserve">, Bear to Bear </w:t>
      </w:r>
      <w:r w:rsidR="00E91D7E">
        <w:rPr>
          <w:rFonts w:ascii="Arial" w:hAnsi="Arial" w:cs="Arial"/>
        </w:rPr>
        <w:t xml:space="preserve">(closing price of a Bear week going </w:t>
      </w:r>
      <w:r w:rsidR="00E91D7E">
        <w:rPr>
          <w:rFonts w:ascii="Arial" w:hAnsi="Arial" w:cs="Arial"/>
        </w:rPr>
        <w:t>low</w:t>
      </w:r>
      <w:r w:rsidR="00E91D7E">
        <w:rPr>
          <w:rFonts w:ascii="Arial" w:hAnsi="Arial" w:cs="Arial"/>
        </w:rPr>
        <w:t>er)</w:t>
      </w:r>
      <w:r w:rsidR="00E91D7E">
        <w:rPr>
          <w:rFonts w:ascii="Arial" w:hAnsi="Arial" w:cs="Arial"/>
        </w:rPr>
        <w:t xml:space="preserve">, Bear to Stagnant </w:t>
      </w:r>
      <w:r w:rsidR="00E91D7E">
        <w:rPr>
          <w:rFonts w:ascii="Arial" w:hAnsi="Arial" w:cs="Arial"/>
        </w:rPr>
        <w:t xml:space="preserve">(closing price of a </w:t>
      </w:r>
      <w:r w:rsidR="00E91D7E">
        <w:rPr>
          <w:rFonts w:ascii="Arial" w:hAnsi="Arial" w:cs="Arial"/>
        </w:rPr>
        <w:t>Bear</w:t>
      </w:r>
      <w:r w:rsidR="00E91D7E">
        <w:rPr>
          <w:rFonts w:ascii="Arial" w:hAnsi="Arial" w:cs="Arial"/>
        </w:rPr>
        <w:t xml:space="preserve"> week remaining same within a small threshold </w:t>
      </w:r>
      <w:proofErr w:type="spellStart"/>
      <w:r w:rsidR="00E91D7E">
        <w:rPr>
          <w:rFonts w:ascii="Arial" w:hAnsi="Arial" w:cs="Arial"/>
        </w:rPr>
        <w:t>wrt</w:t>
      </w:r>
      <w:proofErr w:type="spellEnd"/>
      <w:r w:rsidR="00E91D7E">
        <w:rPr>
          <w:rFonts w:ascii="Arial" w:hAnsi="Arial" w:cs="Arial"/>
        </w:rPr>
        <w:t xml:space="preserve"> to last week’s)</w:t>
      </w:r>
      <w:r w:rsidR="00E91D7E">
        <w:rPr>
          <w:rFonts w:ascii="Arial" w:hAnsi="Arial" w:cs="Arial"/>
        </w:rPr>
        <w:t xml:space="preserve">, Stagnant to Bull </w:t>
      </w:r>
      <w:r w:rsidR="00E91D7E">
        <w:rPr>
          <w:rFonts w:ascii="Arial" w:hAnsi="Arial" w:cs="Arial"/>
        </w:rPr>
        <w:t xml:space="preserve">(closing price of a </w:t>
      </w:r>
      <w:r w:rsidR="00E91D7E">
        <w:rPr>
          <w:rFonts w:ascii="Arial" w:hAnsi="Arial" w:cs="Arial"/>
        </w:rPr>
        <w:t>Stagnant</w:t>
      </w:r>
      <w:r w:rsidR="00E91D7E">
        <w:rPr>
          <w:rFonts w:ascii="Arial" w:hAnsi="Arial" w:cs="Arial"/>
        </w:rPr>
        <w:t xml:space="preserve"> week </w:t>
      </w:r>
      <w:r w:rsidR="00E91D7E">
        <w:rPr>
          <w:rFonts w:ascii="Arial" w:hAnsi="Arial" w:cs="Arial"/>
        </w:rPr>
        <w:t>going higher</w:t>
      </w:r>
      <w:r w:rsidR="00E91D7E">
        <w:rPr>
          <w:rFonts w:ascii="Arial" w:hAnsi="Arial" w:cs="Arial"/>
        </w:rPr>
        <w:t>),</w:t>
      </w:r>
      <w:r w:rsidR="00E91D7E">
        <w:rPr>
          <w:rFonts w:ascii="Arial" w:hAnsi="Arial" w:cs="Arial"/>
        </w:rPr>
        <w:t xml:space="preserve"> Stagnant to Bear </w:t>
      </w:r>
      <w:r w:rsidR="00E91D7E">
        <w:rPr>
          <w:rFonts w:ascii="Arial" w:hAnsi="Arial" w:cs="Arial"/>
        </w:rPr>
        <w:t xml:space="preserve">(closing price of a Stagnant week going </w:t>
      </w:r>
      <w:r w:rsidR="00E91D7E">
        <w:rPr>
          <w:rFonts w:ascii="Arial" w:hAnsi="Arial" w:cs="Arial"/>
        </w:rPr>
        <w:t>lower</w:t>
      </w:r>
      <w:r w:rsidR="00E91D7E">
        <w:rPr>
          <w:rFonts w:ascii="Arial" w:hAnsi="Arial" w:cs="Arial"/>
        </w:rPr>
        <w:t>)</w:t>
      </w:r>
      <w:r w:rsidR="00E91D7E">
        <w:rPr>
          <w:rFonts w:ascii="Arial" w:hAnsi="Arial" w:cs="Arial"/>
        </w:rPr>
        <w:t xml:space="preserve">, and Stagnant to Stagnant </w:t>
      </w:r>
      <w:r w:rsidR="00E91D7E">
        <w:rPr>
          <w:rFonts w:ascii="Arial" w:hAnsi="Arial" w:cs="Arial"/>
        </w:rPr>
        <w:t xml:space="preserve">(closing price of a Stagnant week </w:t>
      </w:r>
      <w:r w:rsidR="00982450">
        <w:rPr>
          <w:rFonts w:ascii="Arial" w:hAnsi="Arial" w:cs="Arial"/>
        </w:rPr>
        <w:t xml:space="preserve">remaining same within a small threshold </w:t>
      </w:r>
      <w:proofErr w:type="spellStart"/>
      <w:r w:rsidR="00982450">
        <w:rPr>
          <w:rFonts w:ascii="Arial" w:hAnsi="Arial" w:cs="Arial"/>
        </w:rPr>
        <w:t>wrt</w:t>
      </w:r>
      <w:proofErr w:type="spellEnd"/>
      <w:r w:rsidR="00982450">
        <w:rPr>
          <w:rFonts w:ascii="Arial" w:hAnsi="Arial" w:cs="Arial"/>
        </w:rPr>
        <w:t xml:space="preserve"> to last week’s</w:t>
      </w:r>
      <w:r w:rsidR="00E91D7E">
        <w:rPr>
          <w:rFonts w:ascii="Arial" w:hAnsi="Arial" w:cs="Arial"/>
        </w:rPr>
        <w:t>)</w:t>
      </w:r>
      <w:r w:rsidR="00E91D7E">
        <w:rPr>
          <w:rFonts w:ascii="Arial" w:hAnsi="Arial" w:cs="Arial"/>
        </w:rPr>
        <w:t xml:space="preserve"> values.</w:t>
      </w:r>
      <w:r w:rsidR="00982450">
        <w:rPr>
          <w:rFonts w:ascii="Arial" w:hAnsi="Arial" w:cs="Arial"/>
        </w:rPr>
        <w:t xml:space="preserve"> A Bull week occurs when the closing price of the week is higher than that of last week’s; a  Bear</w:t>
      </w:r>
      <w:r w:rsidR="00982450">
        <w:rPr>
          <w:rFonts w:ascii="Arial" w:hAnsi="Arial" w:cs="Arial"/>
        </w:rPr>
        <w:t xml:space="preserve"> week occurs when the closing price of the week is </w:t>
      </w:r>
      <w:r w:rsidR="00982450">
        <w:rPr>
          <w:rFonts w:ascii="Arial" w:hAnsi="Arial" w:cs="Arial"/>
        </w:rPr>
        <w:t>lower</w:t>
      </w:r>
      <w:r w:rsidR="00982450">
        <w:rPr>
          <w:rFonts w:ascii="Arial" w:hAnsi="Arial" w:cs="Arial"/>
        </w:rPr>
        <w:t xml:space="preserve"> than that of last week’s</w:t>
      </w:r>
      <w:r w:rsidR="00982450">
        <w:rPr>
          <w:rFonts w:ascii="Arial" w:hAnsi="Arial" w:cs="Arial"/>
        </w:rPr>
        <w:t>; and a Stagnant</w:t>
      </w:r>
      <w:r w:rsidR="00982450">
        <w:rPr>
          <w:rFonts w:ascii="Arial" w:hAnsi="Arial" w:cs="Arial"/>
        </w:rPr>
        <w:t xml:space="preserve"> week occurs when the closing price of the week is </w:t>
      </w:r>
      <w:r w:rsidR="00982450">
        <w:rPr>
          <w:rFonts w:ascii="Arial" w:hAnsi="Arial" w:cs="Arial"/>
        </w:rPr>
        <w:t>same</w:t>
      </w:r>
      <w:r w:rsidR="00982450">
        <w:rPr>
          <w:rFonts w:ascii="Arial" w:hAnsi="Arial" w:cs="Arial"/>
        </w:rPr>
        <w:t xml:space="preserve"> </w:t>
      </w:r>
      <w:r w:rsidR="00982450">
        <w:rPr>
          <w:rFonts w:ascii="Arial" w:hAnsi="Arial" w:cs="Arial"/>
        </w:rPr>
        <w:t>as</w:t>
      </w:r>
      <w:r w:rsidR="00982450">
        <w:rPr>
          <w:rFonts w:ascii="Arial" w:hAnsi="Arial" w:cs="Arial"/>
        </w:rPr>
        <w:t xml:space="preserve"> that of last week’s</w:t>
      </w:r>
      <w:r w:rsidR="00982450">
        <w:rPr>
          <w:rFonts w:ascii="Arial" w:hAnsi="Arial" w:cs="Arial"/>
        </w:rPr>
        <w:t xml:space="preserve"> within a small threshold. The transition probability of an entry in the above matrix is = (number of times that particular transition occurs) / (51), where 51 is</w:t>
      </w:r>
      <w:bookmarkStart w:id="0" w:name="_GoBack"/>
      <w:bookmarkEnd w:id="0"/>
      <w:r w:rsidR="00982450">
        <w:rPr>
          <w:rFonts w:ascii="Arial" w:hAnsi="Arial" w:cs="Arial"/>
        </w:rPr>
        <w:t xml:space="preserve"> the number of weekly transitions in the year)</w:t>
      </w:r>
    </w:p>
    <w:p w:rsidR="006205BE" w:rsidRPr="006205BE" w:rsidRDefault="006205BE" w:rsidP="006205BE">
      <w:pPr>
        <w:rPr>
          <w:rFonts w:ascii="Arial" w:hAnsi="Arial" w:cs="Arial"/>
        </w:rPr>
      </w:pPr>
      <w:r w:rsidRPr="006205BE">
        <w:rPr>
          <w:rFonts w:ascii="Arial" w:hAnsi="Arial" w:cs="Arial"/>
        </w:rPr>
        <w:t>Steps (1) – (3) above should be implemented using Hadoop</w:t>
      </w:r>
      <w:r>
        <w:rPr>
          <w:rFonts w:ascii="Arial" w:hAnsi="Arial" w:cs="Arial"/>
        </w:rPr>
        <w:t xml:space="preserve"> (design your own Map-Reduce methods)</w:t>
      </w:r>
      <w:r w:rsidRPr="006205BE">
        <w:rPr>
          <w:rFonts w:ascii="Arial" w:hAnsi="Arial" w:cs="Arial"/>
        </w:rPr>
        <w:t>.</w:t>
      </w:r>
    </w:p>
    <w:p w:rsidR="00865DD2" w:rsidRPr="00865DD2" w:rsidRDefault="006205BE" w:rsidP="00865DD2">
      <w:pPr>
        <w:pStyle w:val="ListParagraph"/>
        <w:numPr>
          <w:ilvl w:val="0"/>
          <w:numId w:val="1"/>
        </w:numPr>
        <w:rPr>
          <w:rFonts w:ascii="Arial" w:hAnsi="Arial" w:cs="Arial"/>
        </w:rPr>
      </w:pPr>
      <w:r>
        <w:rPr>
          <w:rFonts w:ascii="Arial" w:hAnsi="Arial" w:cs="Arial"/>
        </w:rPr>
        <w:t xml:space="preserve">Evaluate limit (N-&gt; infinity) of P </w:t>
      </w:r>
      <w:r w:rsidR="00865DD2">
        <w:rPr>
          <w:rFonts w:ascii="Arial" w:hAnsi="Arial" w:cs="Arial"/>
        </w:rPr>
        <w:t xml:space="preserve">^ N, where N is the number of matrix multiplications of P with itself. </w:t>
      </w:r>
      <w:r>
        <w:rPr>
          <w:rFonts w:ascii="Arial" w:hAnsi="Arial" w:cs="Arial"/>
        </w:rPr>
        <w:t>Find</w:t>
      </w:r>
      <w:r w:rsidR="00865DD2">
        <w:rPr>
          <w:rFonts w:ascii="Arial" w:hAnsi="Arial" w:cs="Arial"/>
        </w:rPr>
        <w:t xml:space="preserve"> the value of N when the above limit converges or shows an oscillation pattern. </w:t>
      </w:r>
    </w:p>
    <w:p w:rsidR="00865DD2" w:rsidRDefault="00865DD2" w:rsidP="00865DD2">
      <w:pPr>
        <w:rPr>
          <w:rFonts w:ascii="Arial" w:hAnsi="Arial" w:cs="Arial"/>
        </w:rPr>
      </w:pPr>
      <w:r>
        <w:rPr>
          <w:rFonts w:ascii="Arial" w:hAnsi="Arial" w:cs="Arial"/>
        </w:rPr>
        <w:t xml:space="preserve">Step (4) above </w:t>
      </w:r>
      <w:r w:rsidRPr="006205BE">
        <w:rPr>
          <w:rFonts w:ascii="Arial" w:hAnsi="Arial" w:cs="Arial"/>
        </w:rPr>
        <w:t>should be implemented using Hadoop</w:t>
      </w:r>
      <w:r>
        <w:rPr>
          <w:rFonts w:ascii="Arial" w:hAnsi="Arial" w:cs="Arial"/>
        </w:rPr>
        <w:t xml:space="preserve"> as well.</w:t>
      </w:r>
    </w:p>
    <w:p w:rsidR="00865DD2" w:rsidRDefault="00865DD2" w:rsidP="00865DD2">
      <w:pPr>
        <w:rPr>
          <w:rFonts w:ascii="Arial" w:hAnsi="Arial" w:cs="Arial"/>
        </w:rPr>
      </w:pPr>
      <w:r>
        <w:rPr>
          <w:rFonts w:ascii="Arial" w:hAnsi="Arial" w:cs="Arial"/>
        </w:rPr>
        <w:t>}</w:t>
      </w:r>
    </w:p>
    <w:p w:rsidR="00865DD2" w:rsidRPr="00865DD2" w:rsidRDefault="00865DD2" w:rsidP="00865DD2">
      <w:pPr>
        <w:pStyle w:val="ListParagraph"/>
        <w:numPr>
          <w:ilvl w:val="0"/>
          <w:numId w:val="1"/>
        </w:numPr>
        <w:rPr>
          <w:rFonts w:ascii="Arial" w:hAnsi="Arial" w:cs="Arial"/>
        </w:rPr>
      </w:pPr>
      <w:r>
        <w:rPr>
          <w:rFonts w:ascii="Arial" w:hAnsi="Arial" w:cs="Arial"/>
        </w:rPr>
        <w:t>Submit a report explaining the data in the log files for the Hadoop jobs above. The report should contain the values of N’s for the different companies as found in step (4) above.</w:t>
      </w:r>
    </w:p>
    <w:sectPr w:rsidR="00865DD2" w:rsidRPr="0086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46FFD"/>
    <w:multiLevelType w:val="hybridMultilevel"/>
    <w:tmpl w:val="58B20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BE"/>
    <w:rsid w:val="006205BE"/>
    <w:rsid w:val="007C4944"/>
    <w:rsid w:val="00865DD2"/>
    <w:rsid w:val="00982450"/>
    <w:rsid w:val="00CB1DFD"/>
    <w:rsid w:val="00E9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65D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BE"/>
    <w:pPr>
      <w:ind w:left="720"/>
      <w:contextualSpacing/>
    </w:pPr>
  </w:style>
  <w:style w:type="character" w:styleId="Hyperlink">
    <w:name w:val="Hyperlink"/>
    <w:basedOn w:val="DefaultParagraphFont"/>
    <w:uiPriority w:val="99"/>
    <w:unhideWhenUsed/>
    <w:rsid w:val="006205BE"/>
    <w:rPr>
      <w:color w:val="0000FF" w:themeColor="hyperlink"/>
      <w:u w:val="single"/>
    </w:rPr>
  </w:style>
  <w:style w:type="character" w:customStyle="1" w:styleId="Heading2Char">
    <w:name w:val="Heading 2 Char"/>
    <w:basedOn w:val="DefaultParagraphFont"/>
    <w:link w:val="Heading2"/>
    <w:uiPriority w:val="9"/>
    <w:rsid w:val="00865DD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65D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BE"/>
    <w:pPr>
      <w:ind w:left="720"/>
      <w:contextualSpacing/>
    </w:pPr>
  </w:style>
  <w:style w:type="character" w:styleId="Hyperlink">
    <w:name w:val="Hyperlink"/>
    <w:basedOn w:val="DefaultParagraphFont"/>
    <w:uiPriority w:val="99"/>
    <w:unhideWhenUsed/>
    <w:rsid w:val="006205BE"/>
    <w:rPr>
      <w:color w:val="0000FF" w:themeColor="hyperlink"/>
      <w:u w:val="single"/>
    </w:rPr>
  </w:style>
  <w:style w:type="character" w:customStyle="1" w:styleId="Heading2Char">
    <w:name w:val="Heading 2 Char"/>
    <w:basedOn w:val="DefaultParagraphFont"/>
    <w:link w:val="Heading2"/>
    <w:uiPriority w:val="9"/>
    <w:rsid w:val="00865D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sdaq.com/quotes/historical-quotes.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dc:creator>
  <cp:lastModifiedBy>Ari</cp:lastModifiedBy>
  <cp:revision>3</cp:revision>
  <dcterms:created xsi:type="dcterms:W3CDTF">2014-10-05T17:58:00Z</dcterms:created>
  <dcterms:modified xsi:type="dcterms:W3CDTF">2015-10-20T02:53:00Z</dcterms:modified>
</cp:coreProperties>
</file>