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Test Protocol</w:t>
      </w:r>
    </w:p>
    <w:p>
      <w:r>
        <w:t>Project: Reservation test generation strategy</w:t>
      </w:r>
    </w:p>
    <w:p>
      <w:r>
        <w:t>Documentation Mode: General Software</w:t>
      </w:r>
    </w:p>
    <w:p>
      <w:pPr>
        <w:pStyle w:val="Heading2"/>
      </w:pPr>
      <w:r>
        <w:t>Detailed Test Cases</w:t>
      </w:r>
    </w:p>
    <w:p>
      <w:pPr>
        <w:pStyle w:val="Heading3"/>
      </w:pPr>
      <w:r>
        <w:t>TC-001: Validate the standard search, hold, payment, confirmation, and hold-window behavior.</w:t>
      </w:r>
    </w:p>
    <w:p>
      <w:pPr>
        <w:pStyle w:val="ListBullet"/>
      </w:pPr>
      <w:r>
        <w:rPr>
          <w:b/>
        </w:rPr>
        <w:t>Test Case ID:</w:t>
      </w:r>
      <w:r>
        <w:t xml:space="preserve"> TC-001</w:t>
      </w:r>
    </w:p>
    <w:p>
      <w:pPr>
        <w:pStyle w:val="ListBullet"/>
      </w:pPr>
      <w:r>
        <w:rPr>
          <w:b/>
        </w:rPr>
        <w:t>Responsible Tester Role:</w:t>
      </w:r>
      <w:r>
        <w:t xml:space="preserve"> Manual Tester</w:t>
      </w:r>
    </w:p>
    <w:p>
      <w:pPr>
        <w:pStyle w:val="ListBullet"/>
      </w:pPr>
      <w:r>
        <w:rPr>
          <w:b/>
        </w:rPr>
        <w:t>Test Type:</w:t>
      </w:r>
      <w:r>
        <w:t xml:space="preserve"> Non-functional</w:t>
      </w:r>
    </w:p>
    <w:p>
      <w:pPr>
        <w:pStyle w:val="ListBullet"/>
      </w:pPr>
      <w:r>
        <w:rPr>
          <w:b/>
        </w:rPr>
        <w:t>Linked Requirement ID:</w:t>
      </w:r>
      <w:r>
        <w:t xml:space="preserve"> REQ-F-001, REQ-F-002, REQ-F-003, REQ-F-004, REQ-F-011, REQ-F-014, REQ-NF-005</w:t>
      </w:r>
    </w:p>
    <w:p>
      <w:pPr>
        <w:pStyle w:val="ListBullet"/>
      </w:pPr>
      <w:r>
        <w:rPr>
          <w:b/>
        </w:rPr>
        <w:t>Priority:</w:t>
      </w:r>
      <w:r>
        <w:t xml:space="preserve"> High</w:t>
      </w:r>
    </w:p>
    <w:p>
      <w:pPr>
        <w:pStyle w:val="ListBullet"/>
      </w:pPr>
      <w:r>
        <w:rPr>
          <w:b/>
        </w:rPr>
        <w:t>Preconditions:</w:t>
      </w:r>
      <w:r>
        <w:t xml:space="preserve"> Use a published flight with at least 4 sellable seats and a supported desktop browser.; Use a provider test card and a fare with a known displayed total.</w:t>
      </w:r>
    </w:p>
    <w:p>
      <w:pPr>
        <w:pStyle w:val="ListBullet"/>
      </w:pPr>
      <w:r>
        <w:rPr>
          <w:b/>
        </w:rPr>
        <w:t>Test Steps:</w:t>
      </w:r>
      <w:r>
        <w:t xml:space="preserve"> Search by origin, destination, and date, select a fare, and create a pending booking.; Capture the displayed total and submit payment with the provider test card.; Emit one PaymentCaptured event and inspect booking, capacity, payment, and email records.; Advance time to verify the configured 15-minute hold boundary for an unpaid pending booking.</w:t>
      </w:r>
    </w:p>
    <w:p>
      <w:pPr>
        <w:pStyle w:val="ListBullet"/>
      </w:pPr>
      <w:r>
        <w:rPr>
          <w:b/>
        </w:rPr>
        <w:t>Expected Results:</w:t>
      </w:r>
      <w:r>
        <w:t xml:space="preserve"> The search shows remaining sellable seats, the pending booking reduces capacity, the captured amount equals the held total, the booking becomes confirmed with one email containing its reference, and an unpaid hold expires at 15 minutes.</w:t>
      </w:r>
    </w:p>
    <w:p>
      <w:pPr>
        <w:pStyle w:val="ListBullet"/>
      </w:pPr>
      <w:r>
        <w:rPr>
          <w:b/>
        </w:rPr>
        <w:t>Risk Focus:</w:t>
      </w:r>
      <w:r>
        <w:t xml:space="preserve"> Validates that the displayed held total is the captured amount and that successful payment confirms the booking and sends one confirmation email.</w:t>
      </w:r>
    </w:p>
    <w:p>
      <w:pPr>
        <w:pStyle w:val="ListBullet"/>
      </w:pPr>
      <w:r>
        <w:rPr>
          <w:b/>
        </w:rPr>
        <w:t>Actual Results:</w:t>
      </w:r>
      <w:r>
        <w:t xml:space="preserve"> Not executed; no result supplied</w:t>
      </w:r>
    </w:p>
    <w:p>
      <w:pPr>
        <w:pStyle w:val="ListBullet"/>
      </w:pPr>
      <w:r>
        <w:rPr>
          <w:b/>
        </w:rPr>
        <w:t>Test Status:</w:t>
      </w:r>
      <w:r>
        <w:t xml:space="preserve"> Not Executed</w:t>
      </w:r>
    </w:p>
    <w:p>
      <w:pPr>
        <w:pStyle w:val="ListBullet"/>
      </w:pPr>
      <w:r>
        <w:rPr>
          <w:b/>
        </w:rPr>
        <w:t>Objective Evidence Reference:</w:t>
      </w:r>
      <w:r>
        <w:t xml:space="preserve"> Not provided</w:t>
      </w:r>
    </w:p>
    <w:p>
      <w:pPr>
        <w:pStyle w:val="Heading3"/>
      </w:pPr>
      <w:r>
        <w:t>TC-002: Validate single PaymentFailed processing for a pending booking.</w:t>
      </w:r>
    </w:p>
    <w:p>
      <w:pPr>
        <w:pStyle w:val="ListBullet"/>
      </w:pPr>
      <w:r>
        <w:rPr>
          <w:b/>
        </w:rPr>
        <w:t>Test Case ID:</w:t>
      </w:r>
      <w:r>
        <w:t xml:space="preserve"> TC-002</w:t>
      </w:r>
    </w:p>
    <w:p>
      <w:pPr>
        <w:pStyle w:val="ListBullet"/>
      </w:pPr>
      <w:r>
        <w:rPr>
          <w:b/>
        </w:rPr>
        <w:t>Responsible Tester Role:</w:t>
      </w:r>
      <w:r>
        <w:t xml:space="preserve"> Manual Tester</w:t>
      </w:r>
    </w:p>
    <w:p>
      <w:pPr>
        <w:pStyle w:val="ListBullet"/>
      </w:pPr>
      <w:r>
        <w:rPr>
          <w:b/>
        </w:rPr>
        <w:t>Test Type:</w:t>
      </w:r>
      <w:r>
        <w:t xml:space="preserve"> Non-functional</w:t>
      </w:r>
    </w:p>
    <w:p>
      <w:pPr>
        <w:pStyle w:val="ListBullet"/>
      </w:pPr>
      <w:r>
        <w:rPr>
          <w:b/>
        </w:rPr>
        <w:t>Linked Requirement ID:</w:t>
      </w:r>
      <w:r>
        <w:t xml:space="preserve"> REQ-F-005, REQ-F-006, REQ-F-009, REQ-F-010, REQ-F-013, REQ-NF-001</w:t>
      </w:r>
    </w:p>
    <w:p>
      <w:pPr>
        <w:pStyle w:val="ListBullet"/>
      </w:pPr>
      <w:r>
        <w:rPr>
          <w:b/>
        </w:rPr>
        <w:t>Priority:</w:t>
      </w:r>
      <w:r>
        <w:t xml:space="preserve"> Critical</w:t>
      </w:r>
    </w:p>
    <w:p>
      <w:pPr>
        <w:pStyle w:val="ListBullet"/>
      </w:pPr>
      <w:r>
        <w:rPr>
          <w:b/>
        </w:rPr>
        <w:t>Preconditions:</w:t>
      </w:r>
      <w:r>
        <w:t xml:space="preserve"> Create a pending booking that reserves a known number of seats.; Prepare a signed PaymentFailed event with a supported failure code and matching booking reference.</w:t>
      </w:r>
    </w:p>
    <w:p>
      <w:pPr>
        <w:pStyle w:val="ListBullet"/>
      </w:pPr>
      <w:r>
        <w:rPr>
          <w:b/>
        </w:rPr>
        <w:t>Test Steps:</w:t>
      </w:r>
      <w:r>
        <w:t xml:space="preserve"> Record the booking state, sellable seat count, and reserved seat count.; Emit the PaymentFailed event and measure processing time.; Inspect booking, capacity, event, ticket, email, and traveler-facing result records.</w:t>
      </w:r>
    </w:p>
    <w:p>
      <w:pPr>
        <w:pStyle w:val="ListBullet"/>
      </w:pPr>
      <w:r>
        <w:rPr>
          <w:b/>
        </w:rPr>
        <w:t>Expected Results:</w:t>
      </w:r>
      <w:r>
        <w:t xml:space="preserve"> Within 5 seconds the booking is cancelled, exactly its reserved seats are restored, the capacity change contains the booking reference, event identifier, seat count, and UTC time, no ticket or confirmation email is issued, and the payment-failed result allows a new search while rejecting payment for the cancelled reference.</w:t>
      </w:r>
    </w:p>
    <w:p>
      <w:pPr>
        <w:pStyle w:val="ListBullet"/>
      </w:pPr>
      <w:r>
        <w:rPr>
          <w:b/>
        </w:rPr>
        <w:t>Risk Focus:</w:t>
      </w:r>
      <w:r>
        <w:t xml:space="preserve"> Validates clean payment-failure cancellation, selective capacity restoration, audit data, notification behavior, and response time.</w:t>
      </w:r>
    </w:p>
    <w:p>
      <w:pPr>
        <w:pStyle w:val="ListBullet"/>
      </w:pPr>
      <w:r>
        <w:rPr>
          <w:b/>
        </w:rPr>
        <w:t>Actual Results:</w:t>
      </w:r>
      <w:r>
        <w:t xml:space="preserve"> Not executed; no result supplied</w:t>
      </w:r>
    </w:p>
    <w:p>
      <w:pPr>
        <w:pStyle w:val="ListBullet"/>
      </w:pPr>
      <w:r>
        <w:rPr>
          <w:b/>
        </w:rPr>
        <w:t>Test Status:</w:t>
      </w:r>
      <w:r>
        <w:t xml:space="preserve"> Not Executed</w:t>
      </w:r>
    </w:p>
    <w:p>
      <w:pPr>
        <w:pStyle w:val="ListBullet"/>
      </w:pPr>
      <w:r>
        <w:rPr>
          <w:b/>
        </w:rPr>
        <w:t>Objective Evidence Reference:</w:t>
      </w:r>
      <w:r>
        <w:t xml:space="preserve"> Not provided</w:t>
      </w:r>
    </w:p>
    <w:p>
      <w:pPr>
        <w:pStyle w:val="Heading3"/>
      </w:pPr>
      <w:r>
        <w:t>TC-003: Validate duplicate PaymentFailed delivery does not repeat cancellation or capacity restoration.</w:t>
      </w:r>
    </w:p>
    <w:p>
      <w:pPr>
        <w:pStyle w:val="ListBullet"/>
      </w:pPr>
      <w:r>
        <w:rPr>
          <w:b/>
        </w:rPr>
        <w:t>Test Case ID:</w:t>
      </w:r>
      <w:r>
        <w:t xml:space="preserve"> TC-003</w:t>
      </w:r>
    </w:p>
    <w:p>
      <w:pPr>
        <w:pStyle w:val="ListBullet"/>
      </w:pPr>
      <w:r>
        <w:rPr>
          <w:b/>
        </w:rPr>
        <w:t>Responsible Tester Role:</w:t>
      </w:r>
      <w:r>
        <w:t xml:space="preserve"> Automation Engineer</w:t>
      </w:r>
    </w:p>
    <w:p>
      <w:pPr>
        <w:pStyle w:val="ListBullet"/>
      </w:pPr>
      <w:r>
        <w:rPr>
          <w:b/>
        </w:rPr>
        <w:t>Test Type:</w:t>
      </w:r>
      <w:r>
        <w:t xml:space="preserve"> Non-functional</w:t>
      </w:r>
    </w:p>
    <w:p>
      <w:pPr>
        <w:pStyle w:val="ListBullet"/>
      </w:pPr>
      <w:r>
        <w:rPr>
          <w:b/>
        </w:rPr>
        <w:t>Linked Requirement ID:</w:t>
      </w:r>
      <w:r>
        <w:t xml:space="preserve"> REQ-F-005, REQ-F-007, REQ-F-010, REQ-NF-002</w:t>
      </w:r>
    </w:p>
    <w:p>
      <w:pPr>
        <w:pStyle w:val="ListBullet"/>
      </w:pPr>
      <w:r>
        <w:rPr>
          <w:b/>
        </w:rPr>
        <w:t>Priority:</w:t>
      </w:r>
      <w:r>
        <w:t xml:space="preserve"> Critical</w:t>
      </w:r>
    </w:p>
    <w:p>
      <w:pPr>
        <w:pStyle w:val="ListBullet"/>
      </w:pPr>
      <w:r>
        <w:rPr>
          <w:b/>
        </w:rPr>
        <w:t>Preconditions:</w:t>
      </w:r>
      <w:r>
        <w:t xml:space="preserve"> Create a pending booking with a known reserved seat count and record the initial sellable seat count.; Prepare one PaymentFailed event with a unique payment_attempt_id.</w:t>
      </w:r>
    </w:p>
    <w:p>
      <w:pPr>
        <w:pStyle w:val="ListBullet"/>
      </w:pPr>
      <w:r>
        <w:rPr>
          <w:b/>
        </w:rPr>
        <w:t>Test Steps:</w:t>
      </w:r>
      <w:r>
        <w:t xml:space="preserve"> Emit the PaymentFailed event once and record booking state, capacity, and applied-attempt status.; Emit the identical event a second time.; Compare booking, capacity, capacity-change records, and idempotency records after both deliveries.</w:t>
      </w:r>
    </w:p>
    <w:p>
      <w:pPr>
        <w:pStyle w:val="ListBullet"/>
      </w:pPr>
      <w:r>
        <w:rPr>
          <w:b/>
        </w:rPr>
        <w:t>Expected Results:</w:t>
      </w:r>
      <w:r>
        <w:t xml:space="preserve"> The booking is cancelled once, sellable seats increase by exactly the originally reserved count, the payment_attempt_id is applied once, and the second delivery creates no additional booking or capacity change.</w:t>
      </w:r>
    </w:p>
    <w:p>
      <w:pPr>
        <w:pStyle w:val="ListBullet"/>
      </w:pPr>
      <w:r>
        <w:rPr>
          <w:b/>
        </w:rPr>
        <w:t>Risk Focus:</w:t>
      </w:r>
      <w:r>
        <w:t xml:space="preserve"> Validates idempotency under at-least-once delivery and prevents a duplicate failure from restoring capacity twice.</w:t>
      </w:r>
    </w:p>
    <w:p>
      <w:pPr>
        <w:pStyle w:val="ListBullet"/>
      </w:pPr>
      <w:r>
        <w:rPr>
          <w:b/>
        </w:rPr>
        <w:t>Actual Results:</w:t>
      </w:r>
      <w:r>
        <w:t xml:space="preserve"> Not executed; no result supplied</w:t>
      </w:r>
    </w:p>
    <w:p>
      <w:pPr>
        <w:pStyle w:val="ListBullet"/>
      </w:pPr>
      <w:r>
        <w:rPr>
          <w:b/>
        </w:rPr>
        <w:t>Test Status:</w:t>
      </w:r>
      <w:r>
        <w:t xml:space="preserve"> Not Executed</w:t>
      </w:r>
    </w:p>
    <w:p>
      <w:pPr>
        <w:pStyle w:val="ListBullet"/>
      </w:pPr>
      <w:r>
        <w:rPr>
          <w:b/>
        </w:rPr>
        <w:t>Objective Evidence Reference:</w:t>
      </w:r>
      <w:r>
        <w:t xml:space="preserve"> Not provided</w:t>
      </w:r>
    </w:p>
    <w:p>
      <w:pPr>
        <w:pStyle w:val="Heading3"/>
      </w:pPr>
      <w:r>
        <w:t>TC-004: Validate PaymentFailed handling for hold expiry, confirmed bookings, and unknown bookings.</w:t>
      </w:r>
    </w:p>
    <w:p>
      <w:pPr>
        <w:pStyle w:val="ListBullet"/>
      </w:pPr>
      <w:r>
        <w:rPr>
          <w:b/>
        </w:rPr>
        <w:t>Test Case ID:</w:t>
      </w:r>
      <w:r>
        <w:t xml:space="preserve"> TC-004</w:t>
      </w:r>
    </w:p>
    <w:p>
      <w:pPr>
        <w:pStyle w:val="ListBullet"/>
      </w:pPr>
      <w:r>
        <w:rPr>
          <w:b/>
        </w:rPr>
        <w:t>Responsible Tester Role:</w:t>
      </w:r>
      <w:r>
        <w:t xml:space="preserve"> Manual Tester</w:t>
      </w:r>
    </w:p>
    <w:p>
      <w:pPr>
        <w:pStyle w:val="ListBullet"/>
      </w:pPr>
      <w:r>
        <w:rPr>
          <w:b/>
        </w:rPr>
        <w:t>Test Type:</w:t>
      </w:r>
      <w:r>
        <w:t xml:space="preserve"> Failure and recovery</w:t>
      </w:r>
    </w:p>
    <w:p>
      <w:pPr>
        <w:pStyle w:val="ListBullet"/>
      </w:pPr>
      <w:r>
        <w:rPr>
          <w:b/>
        </w:rPr>
        <w:t>Linked Requirement ID:</w:t>
      </w:r>
      <w:r>
        <w:t xml:space="preserve"> REQ-F-005, REQ-F-007, REQ-F-008, REQ-F-010, REQ-F-012, REQ-F-013, REQ-F-015</w:t>
      </w:r>
    </w:p>
    <w:p>
      <w:pPr>
        <w:pStyle w:val="ListBullet"/>
      </w:pPr>
      <w:r>
        <w:rPr>
          <w:b/>
        </w:rPr>
        <w:t>Priority:</w:t>
      </w:r>
      <w:r>
        <w:t xml:space="preserve"> Critical</w:t>
      </w:r>
    </w:p>
    <w:p>
      <w:pPr>
        <w:pStyle w:val="ListBullet"/>
      </w:pPr>
      <w:r>
        <w:rPr>
          <w:b/>
        </w:rPr>
        <w:t>Preconditions:</w:t>
      </w:r>
      <w:r>
        <w:t xml:space="preserve"> Prepare separate pending, confirmed, and nonexistent booking references with known capacity counts.; Enable delayed failure emission and the provider controls for failure after capture, hold expiry, and unknown booking.</w:t>
      </w:r>
    </w:p>
    <w:p>
      <w:pPr>
        <w:pStyle w:val="ListBullet"/>
      </w:pPr>
      <w:r>
        <w:rPr>
          <w:b/>
        </w:rPr>
        <w:t>Test Steps:</w:t>
      </w:r>
      <w:r>
        <w:t xml:space="preserve"> Let the pending booking reach hold expiry, then emit its delayed PaymentFailed event and record capacity changes.; Confirm the second booking, then emit a PaymentFailed event for it and inspect its state and quarantine record.; Emit a PaymentFailed event for the nonexistent reference and inspect the event and capacity records.</w:t>
      </w:r>
    </w:p>
    <w:p>
      <w:pPr>
        <w:pStyle w:val="ListBullet"/>
      </w:pPr>
      <w:r>
        <w:rPr>
          <w:b/>
        </w:rPr>
        <w:t>Expected Results:</w:t>
      </w:r>
      <w:r>
        <w:t xml:space="preserve"> Each eligible seat release occurs at most once, the confirmed booking remains confirmed with its event quarantined, and the unknown event is recorded without changing capacity.</w:t>
      </w:r>
    </w:p>
    <w:p>
      <w:pPr>
        <w:pStyle w:val="ListBullet"/>
      </w:pPr>
      <w:r>
        <w:rPr>
          <w:b/>
        </w:rPr>
        <w:t>Risk Focus:</w:t>
      </w:r>
      <w:r>
        <w:t xml:space="preserve"> Validates release protection for expiry races, late failures, and unknown references so capacity and confirmed bookings are not incorrectly changed.</w:t>
      </w:r>
    </w:p>
    <w:p>
      <w:pPr>
        <w:pStyle w:val="ListBullet"/>
      </w:pPr>
      <w:r>
        <w:rPr>
          <w:b/>
        </w:rPr>
        <w:t>Actual Results:</w:t>
      </w:r>
      <w:r>
        <w:t xml:space="preserve"> Not executed; no result supplied</w:t>
      </w:r>
    </w:p>
    <w:p>
      <w:pPr>
        <w:pStyle w:val="ListBullet"/>
      </w:pPr>
      <w:r>
        <w:rPr>
          <w:b/>
        </w:rPr>
        <w:t>Test Status:</w:t>
      </w:r>
      <w:r>
        <w:t xml:space="preserve"> Not Executed</w:t>
      </w:r>
    </w:p>
    <w:p>
      <w:pPr>
        <w:pStyle w:val="ListBullet"/>
      </w:pPr>
      <w:r>
        <w:rPr>
          <w:b/>
        </w:rPr>
        <w:t>Objective Evidence Reference:</w:t>
      </w:r>
      <w:r>
        <w:t xml:space="preserve"> Not provided</w:t>
      </w:r>
    </w:p>
    <w:p>
      <w:pPr>
        <w:pStyle w:val="Heading3"/>
      </w:pPr>
      <w:r>
        <w:t>TC-005: Validate payment-data protection, transport and support access controls, capacity audit fields, and desktop browser compatibility.</w:t>
      </w:r>
    </w:p>
    <w:p>
      <w:pPr>
        <w:pStyle w:val="ListBullet"/>
      </w:pPr>
      <w:r>
        <w:rPr>
          <w:b/>
        </w:rPr>
        <w:t>Test Case ID:</w:t>
      </w:r>
      <w:r>
        <w:t xml:space="preserve"> TC-005</w:t>
      </w:r>
    </w:p>
    <w:p>
      <w:pPr>
        <w:pStyle w:val="ListBullet"/>
      </w:pPr>
      <w:r>
        <w:rPr>
          <w:b/>
        </w:rPr>
        <w:t>Responsible Tester Role:</w:t>
      </w:r>
      <w:r>
        <w:t xml:space="preserve"> Manual Tester</w:t>
      </w:r>
    </w:p>
    <w:p>
      <w:pPr>
        <w:pStyle w:val="ListBullet"/>
      </w:pPr>
      <w:r>
        <w:rPr>
          <w:b/>
        </w:rPr>
        <w:t>Test Type:</w:t>
      </w:r>
      <w:r>
        <w:t xml:space="preserve"> Non-functional</w:t>
      </w:r>
    </w:p>
    <w:p>
      <w:pPr>
        <w:pStyle w:val="ListBullet"/>
      </w:pPr>
      <w:r>
        <w:rPr>
          <w:b/>
        </w:rPr>
        <w:t>Linked Requirement ID:</w:t>
      </w:r>
      <w:r>
        <w:t xml:space="preserve"> REQ-NF-003, REQ-NF-004, REQ-NF-005, REQ-F-010</w:t>
      </w:r>
    </w:p>
    <w:p>
      <w:pPr>
        <w:pStyle w:val="ListBullet"/>
      </w:pPr>
      <w:r>
        <w:rPr>
          <w:b/>
        </w:rPr>
        <w:t>Priority:</w:t>
      </w:r>
      <w:r>
        <w:t xml:space="preserve"> High</w:t>
      </w:r>
    </w:p>
    <w:p>
      <w:pPr>
        <w:pStyle w:val="ListBullet"/>
      </w:pPr>
      <w:r>
        <w:rPr>
          <w:b/>
        </w:rPr>
        <w:t>Preconditions:</w:t>
      </w:r>
      <w:r>
        <w:t xml:space="preserve"> Use provider test cards only and configure current Chrome, Safari, Firefox, and Edge desktop browsers.; Have an authenticated staff role and an unauthenticated user available for support-console access testing.</w:t>
      </w:r>
    </w:p>
    <w:p>
      <w:pPr>
        <w:pStyle w:val="ListBullet"/>
      </w:pPr>
      <w:r>
        <w:rPr>
          <w:b/>
        </w:rPr>
        <w:t>Test Steps:</w:t>
      </w:r>
      <w:r>
        <w:t xml:space="preserve"> Complete a test payment and inspect application, booking, and payment-provider records for stored payment data.; Verify booking and capacity traffic uses encrypted transport and test support-console access with both user roles.; Repeat the booking flow in each supported browser and inspect a capacity-change record.</w:t>
      </w:r>
    </w:p>
    <w:p>
      <w:pPr>
        <w:pStyle w:val="ListBullet"/>
      </w:pPr>
      <w:r>
        <w:rPr>
          <w:b/>
        </w:rPr>
        <w:t>Expected Results:</w:t>
      </w:r>
      <w:r>
        <w:t xml:space="preserve"> No card number or security code is stored, only the payment-provider reference is retained, booking and capacity traffic is encrypted, only the authenticated staff role accesses support tools, all four browsers complete the booking flow, and the capacity record includes booking reference, event identifier, seat count, and UTC time.</w:t>
      </w:r>
    </w:p>
    <w:p>
      <w:pPr>
        <w:pStyle w:val="ListBullet"/>
      </w:pPr>
      <w:r>
        <w:rPr>
          <w:b/>
        </w:rPr>
        <w:t>Actual Results:</w:t>
      </w:r>
      <w:r>
        <w:t xml:space="preserve"> Not executed; no result supplied</w:t>
      </w:r>
    </w:p>
    <w:p>
      <w:pPr>
        <w:pStyle w:val="ListBullet"/>
      </w:pPr>
      <w:r>
        <w:rPr>
          <w:b/>
        </w:rPr>
        <w:t>Test Status:</w:t>
      </w:r>
      <w:r>
        <w:t xml:space="preserve"> Not Executed</w:t>
      </w:r>
    </w:p>
    <w:p>
      <w:pPr>
        <w:pStyle w:val="ListBullet"/>
      </w:pPr>
      <w:r>
        <w:rPr>
          <w:b/>
        </w:rPr>
        <w:t>Objective Evidence Reference:</w:t>
      </w:r>
      <w:r>
        <w:t xml:space="preserve"> Not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Protocol</dc:title>
  <dc:subject>General Software test documentation</dc:subject>
  <dc:creator>Test Strategy Protocol Generator</dc:creator>
  <cp:keywords>Reservation test generation strategy, General Software</cp:keywords>
  <dc:description>generated by python-docx</dc:description>
  <cp:lastModifiedBy/>
  <cp:revision>1</cp:revision>
  <dcterms:created xsi:type="dcterms:W3CDTF">2013-12-23T23:15:00Z</dcterms:created>
  <dcterms:modified xsi:type="dcterms:W3CDTF">2013-12-23T23:15:00Z</dcterms:modified>
  <cp:category/>
</cp:coreProperties>
</file>