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Test Summary Report</w:t>
      </w:r>
    </w:p>
    <w:p>
      <w:r>
        <w:t>Project: Reservation test generation strategy</w:t>
      </w:r>
    </w:p>
    <w:p>
      <w:r>
        <w:t>Documentation Mode: General Software</w:t>
      </w:r>
    </w:p>
    <w:p>
      <w:pPr>
        <w:pStyle w:val="Heading2"/>
      </w:pPr>
      <w:r>
        <w:t>Test Execution Status</w:t>
      </w:r>
    </w:p>
    <w:p>
      <w:pPr>
        <w:pStyle w:val="ListBullet"/>
      </w:pPr>
      <w:r>
        <w:rPr>
          <w:b/>
        </w:rPr>
        <w:t>Status:</w:t>
      </w:r>
      <w:r>
        <w:t xml:space="preserve"> Pending / Not Executed</w:t>
      </w:r>
    </w:p>
    <w:p>
      <w:pPr>
        <w:pStyle w:val="ListBullet"/>
      </w:pPr>
      <w:r>
        <w:rPr>
          <w:b/>
        </w:rPr>
        <w:t>Execution results:</w:t>
      </w:r>
      <w:r>
        <w:t xml:space="preserve"> Not available; no actual test execution evidence was provided.</w:t>
      </w:r>
    </w:p>
    <w:p>
      <w:pPr>
        <w:pStyle w:val="ListBullet"/>
      </w:pPr>
      <w:r>
        <w:rPr>
          <w:b/>
        </w:rPr>
        <w:t>Defects:</w:t>
      </w:r>
      <w:r>
        <w:t xml:space="preserve"> Not assessed; no execution or defect evidence was provided.</w:t>
      </w:r>
    </w:p>
    <w:p>
      <w:pPr>
        <w:pStyle w:val="ListBullet"/>
      </w:pPr>
      <w:r>
        <w:rPr>
          <w:b/>
        </w:rPr>
        <w:t>Coverage:</w:t>
      </w:r>
      <w:r>
        <w:t xml:space="preserve"> Not measured; no execution coverage evidence was provided.</w:t>
      </w:r>
    </w:p>
    <w:p>
      <w:pPr>
        <w:pStyle w:val="ListBullet"/>
      </w:pPr>
      <w:r>
        <w:rPr>
          <w:b/>
        </w:rPr>
        <w:t>Conclusion:</w:t>
      </w:r>
      <w:r>
        <w:t xml:space="preserve"> Execution-based conclusions and release readiness are pending test execution.</w:t>
      </w:r>
    </w:p>
    <w:p>
      <w:pPr>
        <w:pStyle w:val="Heading2"/>
      </w:pPr>
      <w:r>
        <w:t>Strategy Summary</w:t>
      </w:r>
    </w:p>
    <w:p>
      <w:r>
        <w:t>Fast-generation review items:</w:t>
      </w:r>
    </w:p>
    <w:p>
      <w:pPr>
        <w:pStyle w:val="ListBullet"/>
      </w:pPr>
      <w:r>
        <w:t>Resolve OQ-001 by specifying the traveler-facing payment-failed message wording required for release acceptance. - Resolve OQ-002 by defining failed-capacity-restore retry count and staff alert behavior. - Resolve OQ-003 by defining whether Northline waits before cancelling when failure_code is processor_timeout. - Resolve OQ-004 by defining performance targets for flight search and confirmation email. - Provide the missing release 2.4 execution records, defect counts, and approval signatures identified in OQ-005.</w:t>
      </w:r>
    </w:p>
    <w:p>
      <w:r>
        <w:t>Tester role and test type assignments are listed in the test plan and on each protocol test case.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Test Summary Report</dc:title>
  <dc:subject>General Software test documentation</dc:subject>
  <dc:creator>Test Strategy Protocol Generator</dc:creator>
  <cp:keywords>Reservation test generation strategy, General Software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