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E8E"/>
          <w:sz w:val="22"/>
        </w:rPr>
        <w:t>PROJECT PROPOSAL</w:t>
      </w:r>
    </w:p>
    <w:p>
      <w:pPr>
        <w:pStyle w:val="Title"/>
        <w:jc w:val="center"/>
      </w:pPr>
      <w:r>
        <w:t>AI-Powered Software Test Strategy</w:t>
        <w:br/>
        <w:t>and Protocol Generator</w:t>
      </w:r>
    </w:p>
    <w:p>
      <w:pPr>
        <w:jc w:val="center"/>
      </w:pPr>
      <w:r>
        <w:rPr>
          <w:i/>
        </w:rPr>
        <w:t>A Multi-Agent System Using CrewAI</w:t>
      </w:r>
    </w:p>
    <w:p>
      <w:pPr>
        <w:jc w:val="center"/>
      </w:pPr>
      <w:r>
        <w:t>Course: ____________________     Instructor: ____________________</w:t>
      </w:r>
    </w:p>
    <w:p>
      <w:pPr>
        <w:jc w:val="center"/>
      </w:pPr>
      <w:r>
        <w:t>Submitted by: ____________________     Submission date: ____________________</w:t>
      </w:r>
    </w:p>
    <w:p>
      <w:pPr>
        <w:pStyle w:val="Heading1"/>
      </w:pPr>
      <w:r>
        <w:t>1. Project Overview</w:t>
      </w:r>
    </w:p>
    <w:p>
      <w:r>
        <w:t>This project proposes the design and development of an AI-powered multi-agent application that converts natural-language software requirements and design notes into structured software testing documentation. Using CrewAI, five specialized agents will collaborate sequentially to analyze requirements, assess risks, design test cases, identify automation opportunities, and prepare a formal test protocol with requirements traceability.</w:t>
      </w:r>
    </w:p>
    <w:p>
      <w:pPr>
        <w:pStyle w:val="Heading1"/>
      </w:pPr>
      <w:r>
        <w:t>2. Problem Statement</w:t>
      </w:r>
    </w:p>
    <w:p>
      <w:r>
        <w:t>Software testing teams often receive requirements written in natural language that may be incomplete, ambiguous, or difficult to translate into measurable test scenarios. Manually preparing a test strategy, defining positive and negative test cases, selecting automation candidates, and maintaining a requirements traceability matrix can be time-consuming and inconsistent. As requirements change, keeping test documentation aligned becomes even more challenging.</w:t>
      </w:r>
    </w:p>
    <w:p>
      <w:r>
        <w:t>The proposed project addresses this problem by creating a structured AI-assisted workflow that generates a first draft of these testing artifacts from supplied requirements. The resulting documents will remain subject to human review and approval; the system will not claim to replace tester judgment or execute a complete validation process autonomously.</w:t>
      </w:r>
    </w:p>
    <w:p>
      <w:pPr>
        <w:pStyle w:val="Heading1"/>
      </w:pPr>
      <w:r>
        <w:t>3. Project Goal</w:t>
      </w:r>
    </w:p>
    <w:p>
      <w:r>
        <w:t>To build and demonstrate a CrewAI-based multi-agent system that transforms software requirements into a coherent, risk-based, reviewable test strategy, test cases, automation plan, requirements traceability matrix (RTM), and formal test protocol.</w:t>
      </w:r>
    </w:p>
    <w:p>
      <w:pPr>
        <w:pStyle w:val="Heading1"/>
      </w:pPr>
      <w:r>
        <w:t>4. Specific Objectives</w:t>
      </w:r>
    </w:p>
    <w:p>
      <w:pPr>
        <w:pStyle w:val="ListBullet"/>
      </w:pPr>
      <w:r>
        <w:t>Analyze input requirements, assign unique identifiers, identify ambiguities, and generate measurable acceptance criteria.</w:t>
      </w:r>
    </w:p>
    <w:p>
      <w:pPr>
        <w:pStyle w:val="ListBullet"/>
      </w:pPr>
      <w:r>
        <w:t>Prioritize testing based on risk and propose appropriate unit, integration, system, and regression coverage.</w:t>
      </w:r>
    </w:p>
    <w:p>
      <w:pPr>
        <w:pStyle w:val="ListBullet"/>
      </w:pPr>
      <w:r>
        <w:t>Generate traceable positive, negative, boundary, failure, and recovery test cases with steps and expected results.</w:t>
      </w:r>
    </w:p>
    <w:p>
      <w:pPr>
        <w:pStyle w:val="ListBullet"/>
      </w:pPr>
      <w:r>
        <w:t>Classify test cases as manual or automation candidates and recommend appropriate .NET/API/UI testing approaches.</w:t>
      </w:r>
    </w:p>
    <w:p>
      <w:pPr>
        <w:pStyle w:val="ListBullet"/>
      </w:pPr>
      <w:r>
        <w:t>Produce reviewer-ready Word test protocols, Excel traceability matrices, and execution checklists.</w:t>
      </w:r>
    </w:p>
    <w:p>
      <w:pPr>
        <w:pStyle w:val="ListBullet"/>
      </w:pPr>
      <w:r>
        <w:t>Use typed agent outputs, human review, and execution tracing to improve reliability and inspectability.</w:t>
      </w:r>
    </w:p>
    <w:p>
      <w:pPr>
        <w:pStyle w:val="Heading1"/>
      </w:pPr>
      <w:r>
        <w:t>5. Proposed Solution and Workflow</w:t>
      </w:r>
    </w:p>
    <w:p>
      <w:r>
        <w:t>The initial implementation will use CrewAI’s sequential process. Each agent will receive the validated output from the preceding stage, creating a transparent hand-off between activities.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DE8F3"/>
          </w:tcPr>
          <w:p>
            <w:pPr>
              <w:spacing w:after="40"/>
            </w:pPr>
            <w:r>
              <w:rPr>
                <w:b/>
              </w:rPr>
              <w:t>Step</w:t>
            </w:r>
          </w:p>
        </w:tc>
        <w:tc>
          <w:tcPr>
            <w:tcW w:type="dxa" w:w="3168"/>
            <w:shd w:fill="DDE8F3"/>
          </w:tcPr>
          <w:p>
            <w:pPr>
              <w:spacing w:after="40"/>
            </w:pPr>
            <w:r>
              <w:rPr>
                <w:b/>
              </w:rPr>
              <w:t>Agent</w:t>
            </w:r>
          </w:p>
        </w:tc>
        <w:tc>
          <w:tcPr>
            <w:tcW w:type="dxa" w:w="3168"/>
            <w:shd w:fill="DDE8F3"/>
          </w:tcPr>
          <w:p>
            <w:pPr>
              <w:spacing w:after="40"/>
            </w:pPr>
            <w:r>
              <w:rPr>
                <w:b/>
              </w:rPr>
              <w:t>Responsibility / Output</w:t>
            </w:r>
          </w:p>
        </w:tc>
      </w:tr>
      <w:tr>
        <w:tc>
          <w:tcPr>
            <w:tcW w:type="dxa" w:w="3168"/>
            <w:vAlign w:val="center"/>
          </w:tcPr>
          <w:p>
            <w:pPr>
              <w:spacing w:after="40"/>
            </w:pPr>
            <w:r>
              <w:t>1</w:t>
            </w:r>
          </w:p>
        </w:tc>
        <w:tc>
          <w:tcPr>
            <w:tcW w:type="dxa" w:w="3168"/>
            <w:vAlign w:val="center"/>
          </w:tcPr>
          <w:p>
            <w:pPr>
              <w:spacing w:after="40"/>
            </w:pPr>
            <w:r>
              <w:t>Requirements Analyst</w:t>
            </w:r>
          </w:p>
        </w:tc>
        <w:tc>
          <w:tcPr>
            <w:tcW w:type="dxa" w:w="3168"/>
            <w:vAlign w:val="center"/>
          </w:tcPr>
          <w:p>
            <w:pPr>
              <w:spacing w:after="40"/>
            </w:pPr>
            <w:r>
              <w:t>Requirement IDs, clarified statements, ambiguity flags, acceptance criteria</w:t>
            </w:r>
          </w:p>
        </w:tc>
      </w:tr>
      <w:tr>
        <w:tc>
          <w:tcPr>
            <w:tcW w:type="dxa" w:w="3168"/>
            <w:vAlign w:val="center"/>
          </w:tcPr>
          <w:p>
            <w:pPr>
              <w:spacing w:after="40"/>
            </w:pPr>
            <w:r>
              <w:t>2</w:t>
            </w:r>
          </w:p>
        </w:tc>
        <w:tc>
          <w:tcPr>
            <w:tcW w:type="dxa" w:w="3168"/>
            <w:vAlign w:val="center"/>
          </w:tcPr>
          <w:p>
            <w:pPr>
              <w:spacing w:after="40"/>
            </w:pPr>
            <w:r>
              <w:t>Risk &amp; Test Strategist</w:t>
            </w:r>
          </w:p>
        </w:tc>
        <w:tc>
          <w:tcPr>
            <w:tcW w:type="dxa" w:w="3168"/>
            <w:vAlign w:val="center"/>
          </w:tcPr>
          <w:p>
            <w:pPr>
              <w:spacing w:after="40"/>
            </w:pPr>
            <w:r>
              <w:t>Risk prioritization and unit/integration/system/regression coverage</w:t>
            </w:r>
          </w:p>
        </w:tc>
      </w:tr>
      <w:tr>
        <w:tc>
          <w:tcPr>
            <w:tcW w:type="dxa" w:w="3168"/>
            <w:vAlign w:val="center"/>
          </w:tcPr>
          <w:p>
            <w:pPr>
              <w:spacing w:after="40"/>
            </w:pPr>
            <w:r>
              <w:t>3</w:t>
            </w:r>
          </w:p>
        </w:tc>
        <w:tc>
          <w:tcPr>
            <w:tcW w:type="dxa" w:w="3168"/>
            <w:vAlign w:val="center"/>
          </w:tcPr>
          <w:p>
            <w:pPr>
              <w:spacing w:after="40"/>
            </w:pPr>
            <w:r>
              <w:t>Test Designer</w:t>
            </w:r>
          </w:p>
        </w:tc>
        <w:tc>
          <w:tcPr>
            <w:tcW w:type="dxa" w:w="3168"/>
            <w:vAlign w:val="center"/>
          </w:tcPr>
          <w:p>
            <w:pPr>
              <w:spacing w:after="40"/>
            </w:pPr>
            <w:r>
              <w:t>Traceable test cases with conditions, procedures, and expected results</w:t>
            </w:r>
          </w:p>
        </w:tc>
      </w:tr>
      <w:tr>
        <w:tc>
          <w:tcPr>
            <w:tcW w:type="dxa" w:w="3168"/>
            <w:vAlign w:val="center"/>
          </w:tcPr>
          <w:p>
            <w:pPr>
              <w:spacing w:after="40"/>
            </w:pPr>
            <w:r>
              <w:t>4</w:t>
            </w:r>
          </w:p>
        </w:tc>
        <w:tc>
          <w:tcPr>
            <w:tcW w:type="dxa" w:w="3168"/>
            <w:vAlign w:val="center"/>
          </w:tcPr>
          <w:p>
            <w:pPr>
              <w:spacing w:after="40"/>
            </w:pPr>
            <w:r>
              <w:t>Automation Planner</w:t>
            </w:r>
          </w:p>
        </w:tc>
        <w:tc>
          <w:tcPr>
            <w:tcW w:type="dxa" w:w="3168"/>
            <w:vAlign w:val="center"/>
          </w:tcPr>
          <w:p>
            <w:pPr>
              <w:spacing w:after="40"/>
            </w:pPr>
            <w:r>
              <w:t>Manual vs. automated classification; NUnit, API, or UI suggestions</w:t>
            </w:r>
          </w:p>
        </w:tc>
      </w:tr>
      <w:tr>
        <w:tc>
          <w:tcPr>
            <w:tcW w:type="dxa" w:w="3168"/>
            <w:vAlign w:val="center"/>
          </w:tcPr>
          <w:p>
            <w:pPr>
              <w:spacing w:after="40"/>
            </w:pPr>
            <w:r>
              <w:t>5</w:t>
            </w:r>
          </w:p>
        </w:tc>
        <w:tc>
          <w:tcPr>
            <w:tcW w:type="dxa" w:w="3168"/>
            <w:vAlign w:val="center"/>
          </w:tcPr>
          <w:p>
            <w:pPr>
              <w:spacing w:after="40"/>
            </w:pPr>
            <w:r>
              <w:t>Protocol &amp; Traceability Writer</w:t>
            </w:r>
          </w:p>
        </w:tc>
        <w:tc>
          <w:tcPr>
            <w:tcW w:type="dxa" w:w="3168"/>
            <w:vAlign w:val="center"/>
          </w:tcPr>
          <w:p>
            <w:pPr>
              <w:spacing w:after="40"/>
            </w:pPr>
            <w:r>
              <w:t>Formal test protocol, RTM, and execution checklist</w:t>
            </w:r>
          </w:p>
        </w:tc>
      </w:tr>
    </w:tbl>
    <w:p>
      <w:r>
        <w:t>Workflow: Requirements → Requirement Analysis → Risk-Based Test Strategy → Test Case Design → Automation Planning → Test Protocol &amp; RTM.</w:t>
      </w:r>
    </w:p>
    <w:p>
      <w:pPr>
        <w:pStyle w:val="Heading1"/>
      </w:pPr>
      <w:r>
        <w:t>6. Project Scope</w:t>
      </w:r>
    </w:p>
    <w:p>
      <w:pPr>
        <w:pStyle w:val="Heading2"/>
      </w:pPr>
      <w:r>
        <w:t>In scope</w:t>
      </w:r>
    </w:p>
    <w:p>
      <w:r>
        <w:t>Input of sample requirements or design notes; sequential coordination of five agents; structured output validation; generation of draft test documentation; basic user interface; exports to Word and Excel; human review and tracing.</w:t>
      </w:r>
    </w:p>
    <w:p>
      <w:pPr>
        <w:pStyle w:val="Heading2"/>
      </w:pPr>
      <w:r>
        <w:t>Out of scope for the initial version</w:t>
      </w:r>
    </w:p>
    <w:p>
      <w:r>
        <w:t>Automatic execution of all generated tests, deployment into production CI/CD systems, proof of full test coverage, and certification or regulatory approval. A more formal regulated-software documentation mode may be explored as an optional extension.</w:t>
      </w:r>
    </w:p>
    <w:p>
      <w:pPr>
        <w:pStyle w:val="Heading1"/>
      </w:pPr>
      <w:r>
        <w:t>7. Technologies and Tools</w:t>
      </w:r>
    </w:p>
    <w:tbl>
      <w:tblPr>
        <w:tblStyle w:val="TableGrid"/>
        <w:tblW w:type="auto" w:w="0"/>
        <w:jc w:val="center"/>
        <w:tblLook w:firstColumn="1" w:firstRow="1" w:lastColumn="0" w:lastRow="0" w:noHBand="0" w:noVBand="1" w:val="04A0"/>
      </w:tblPr>
      <w:tblGrid>
        <w:gridCol w:w="4752"/>
        <w:gridCol w:w="4752"/>
      </w:tblGrid>
      <w:tr>
        <w:tc>
          <w:tcPr>
            <w:tcW w:type="dxa" w:w="4752"/>
            <w:shd w:fill="DDE8F3"/>
          </w:tcPr>
          <w:p>
            <w:pPr>
              <w:spacing w:after="40"/>
            </w:pPr>
            <w:r>
              <w:rPr>
                <w:b/>
              </w:rPr>
              <w:t>Technology</w:t>
            </w:r>
          </w:p>
        </w:tc>
        <w:tc>
          <w:tcPr>
            <w:tcW w:type="dxa" w:w="4752"/>
            <w:shd w:fill="DDE8F3"/>
          </w:tcPr>
          <w:p>
            <w:pPr>
              <w:spacing w:after="40"/>
            </w:pPr>
            <w:r>
              <w:rPr>
                <w:b/>
              </w:rPr>
              <w:t>Planned use</w:t>
            </w:r>
          </w:p>
        </w:tc>
      </w:tr>
      <w:tr>
        <w:tc>
          <w:tcPr>
            <w:tcW w:type="dxa" w:w="4752"/>
            <w:vAlign w:val="center"/>
          </w:tcPr>
          <w:p>
            <w:pPr>
              <w:spacing w:after="40"/>
            </w:pPr>
            <w:r>
              <w:t>Python + CrewAI</w:t>
            </w:r>
          </w:p>
        </w:tc>
        <w:tc>
          <w:tcPr>
            <w:tcW w:type="dxa" w:w="4752"/>
            <w:vAlign w:val="center"/>
          </w:tcPr>
          <w:p>
            <w:pPr>
              <w:spacing w:after="40"/>
            </w:pPr>
            <w:r>
              <w:t>Develop agents and orchestrate sequential tasks</w:t>
            </w:r>
          </w:p>
        </w:tc>
      </w:tr>
      <w:tr>
        <w:tc>
          <w:tcPr>
            <w:tcW w:type="dxa" w:w="4752"/>
            <w:vAlign w:val="center"/>
          </w:tcPr>
          <w:p>
            <w:pPr>
              <w:spacing w:after="40"/>
            </w:pPr>
            <w:r>
              <w:t>OpenAI API</w:t>
            </w:r>
          </w:p>
        </w:tc>
        <w:tc>
          <w:tcPr>
            <w:tcW w:type="dxa" w:w="4752"/>
            <w:vAlign w:val="center"/>
          </w:tcPr>
          <w:p>
            <w:pPr>
              <w:spacing w:after="40"/>
            </w:pPr>
            <w:r>
              <w:t>Support analysis and generation of structured artifacts</w:t>
            </w:r>
          </w:p>
        </w:tc>
      </w:tr>
      <w:tr>
        <w:tc>
          <w:tcPr>
            <w:tcW w:type="dxa" w:w="4752"/>
            <w:vAlign w:val="center"/>
          </w:tcPr>
          <w:p>
            <w:pPr>
              <w:spacing w:after="40"/>
            </w:pPr>
            <w:r>
              <w:t>Pydantic</w:t>
            </w:r>
          </w:p>
        </w:tc>
        <w:tc>
          <w:tcPr>
            <w:tcW w:type="dxa" w:w="4752"/>
            <w:vAlign w:val="center"/>
          </w:tcPr>
          <w:p>
            <w:pPr>
              <w:spacing w:after="40"/>
            </w:pPr>
            <w:r>
              <w:t>Validate structured outputs and agent hand-offs</w:t>
            </w:r>
          </w:p>
        </w:tc>
      </w:tr>
      <w:tr>
        <w:tc>
          <w:tcPr>
            <w:tcW w:type="dxa" w:w="4752"/>
            <w:vAlign w:val="center"/>
          </w:tcPr>
          <w:p>
            <w:pPr>
              <w:spacing w:after="40"/>
            </w:pPr>
            <w:r>
              <w:t>Streamlit or Gradio</w:t>
            </w:r>
          </w:p>
        </w:tc>
        <w:tc>
          <w:tcPr>
            <w:tcW w:type="dxa" w:w="4752"/>
            <w:vAlign w:val="center"/>
          </w:tcPr>
          <w:p>
            <w:pPr>
              <w:spacing w:after="40"/>
            </w:pPr>
            <w:r>
              <w:t>Provide an interface for requirements entry and report generation</w:t>
            </w:r>
          </w:p>
        </w:tc>
      </w:tr>
      <w:tr>
        <w:tc>
          <w:tcPr>
            <w:tcW w:type="dxa" w:w="4752"/>
            <w:vAlign w:val="center"/>
          </w:tcPr>
          <w:p>
            <w:pPr>
              <w:spacing w:after="40"/>
            </w:pPr>
            <w:r>
              <w:t>python-docx + openpyxl</w:t>
            </w:r>
          </w:p>
        </w:tc>
        <w:tc>
          <w:tcPr>
            <w:tcW w:type="dxa" w:w="4752"/>
            <w:vAlign w:val="center"/>
          </w:tcPr>
          <w:p>
            <w:pPr>
              <w:spacing w:after="40"/>
            </w:pPr>
            <w:r>
              <w:t>Export test protocol (Word) and RTM (Excel)</w:t>
            </w:r>
          </w:p>
        </w:tc>
      </w:tr>
      <w:tr>
        <w:tc>
          <w:tcPr>
            <w:tcW w:type="dxa" w:w="4752"/>
            <w:vAlign w:val="center"/>
          </w:tcPr>
          <w:p>
            <w:pPr>
              <w:spacing w:after="40"/>
            </w:pPr>
            <w:r>
              <w:t>C# + NUnit</w:t>
            </w:r>
          </w:p>
        </w:tc>
        <w:tc>
          <w:tcPr>
            <w:tcW w:type="dxa" w:w="4752"/>
            <w:vAlign w:val="center"/>
          </w:tcPr>
          <w:p>
            <w:pPr>
              <w:spacing w:after="40"/>
            </w:pPr>
            <w:r>
              <w:t>Illustrate suggested automated tests for .NET systems</w:t>
            </w:r>
          </w:p>
        </w:tc>
      </w:tr>
      <w:tr>
        <w:tc>
          <w:tcPr>
            <w:tcW w:type="dxa" w:w="4752"/>
            <w:vAlign w:val="center"/>
          </w:tcPr>
          <w:p>
            <w:pPr>
              <w:spacing w:after="40"/>
            </w:pPr>
            <w:r>
              <w:t>CrewAI tracing</w:t>
            </w:r>
          </w:p>
        </w:tc>
        <w:tc>
          <w:tcPr>
            <w:tcW w:type="dxa" w:w="4752"/>
            <w:vAlign w:val="center"/>
          </w:tcPr>
          <w:p>
            <w:pPr>
              <w:spacing w:after="40"/>
            </w:pPr>
            <w:r>
              <w:t>Review task execution, failures, and agent outputs</w:t>
            </w:r>
          </w:p>
        </w:tc>
      </w:tr>
    </w:tbl>
    <w:p>
      <w:pPr>
        <w:pStyle w:val="Heading1"/>
      </w:pPr>
      <w:r>
        <w:t>8. Demonstration Scenario</w:t>
      </w:r>
    </w:p>
    <w:p>
      <w:r>
        <w:t>The prototype will be demonstrated using a flight reservation system. Sample requirement: “If payment fails, the system must cancel the pending booking, restore reserved capacity, and avoid duplicate cancellation during repeated event delivery.”</w:t>
      </w:r>
    </w:p>
    <w:p>
      <w:r>
        <w:t>Expected results include identifiable acceptance criteria, risk analysis covering payment failure and duplicate event delivery, positive/negative/recovery test cases, suggested NUnit or integration test scenarios, traceable requirement-to-test mappings, and a draft test protocol for reviewer approval.</w:t>
      </w:r>
    </w:p>
    <w:p>
      <w:pPr>
        <w:pStyle w:val="Heading1"/>
      </w:pPr>
      <w:r>
        <w:t>9. Implementation Plan</w:t>
      </w:r>
    </w:p>
    <w:tbl>
      <w:tblPr>
        <w:tblStyle w:val="TableGrid"/>
        <w:tblW w:type="auto" w:w="0"/>
        <w:jc w:val="center"/>
        <w:tblLook w:firstColumn="1" w:firstRow="1" w:lastColumn="0" w:lastRow="0" w:noHBand="0" w:noVBand="1" w:val="04A0"/>
      </w:tblPr>
      <w:tblGrid>
        <w:gridCol w:w="4752"/>
        <w:gridCol w:w="4752"/>
      </w:tblGrid>
      <w:tr>
        <w:tc>
          <w:tcPr>
            <w:tcW w:type="dxa" w:w="4752"/>
            <w:shd w:fill="DDE8F3"/>
          </w:tcPr>
          <w:p>
            <w:pPr>
              <w:spacing w:after="40"/>
            </w:pPr>
            <w:r>
              <w:rPr>
                <w:b/>
              </w:rPr>
              <w:t>Phase</w:t>
            </w:r>
          </w:p>
        </w:tc>
        <w:tc>
          <w:tcPr>
            <w:tcW w:type="dxa" w:w="4752"/>
            <w:shd w:fill="DDE8F3"/>
          </w:tcPr>
          <w:p>
            <w:pPr>
              <w:spacing w:after="40"/>
            </w:pPr>
            <w:r>
              <w:rPr>
                <w:b/>
              </w:rPr>
              <w:t>Planned activity / completion criterion</w:t>
            </w:r>
          </w:p>
        </w:tc>
      </w:tr>
      <w:tr>
        <w:tc>
          <w:tcPr>
            <w:tcW w:type="dxa" w:w="4752"/>
            <w:vAlign w:val="center"/>
          </w:tcPr>
          <w:p>
            <w:pPr>
              <w:spacing w:after="40"/>
            </w:pPr>
            <w:r>
              <w:t>1. Requirements analysis</w:t>
            </w:r>
          </w:p>
        </w:tc>
        <w:tc>
          <w:tcPr>
            <w:tcW w:type="dxa" w:w="4752"/>
            <w:vAlign w:val="center"/>
          </w:tcPr>
          <w:p>
            <w:pPr>
              <w:spacing w:after="40"/>
            </w:pPr>
            <w:r>
              <w:t>Implement Agent 1; verify IDs, ambiguity flags, and acceptance criteria</w:t>
            </w:r>
          </w:p>
        </w:tc>
      </w:tr>
      <w:tr>
        <w:tc>
          <w:tcPr>
            <w:tcW w:type="dxa" w:w="4752"/>
            <w:vAlign w:val="center"/>
          </w:tcPr>
          <w:p>
            <w:pPr>
              <w:spacing w:after="40"/>
            </w:pPr>
            <w:r>
              <w:t>2. Test strategy</w:t>
            </w:r>
          </w:p>
        </w:tc>
        <w:tc>
          <w:tcPr>
            <w:tcW w:type="dxa" w:w="4752"/>
            <w:vAlign w:val="center"/>
          </w:tcPr>
          <w:p>
            <w:pPr>
              <w:spacing w:after="40"/>
            </w:pPr>
            <w:r>
              <w:t>Implement Agent 2; generate prioritized risk-based testing recommendations</w:t>
            </w:r>
          </w:p>
        </w:tc>
      </w:tr>
      <w:tr>
        <w:tc>
          <w:tcPr>
            <w:tcW w:type="dxa" w:w="4752"/>
            <w:vAlign w:val="center"/>
          </w:tcPr>
          <w:p>
            <w:pPr>
              <w:spacing w:after="40"/>
            </w:pPr>
            <w:r>
              <w:t>3. Test design</w:t>
            </w:r>
          </w:p>
        </w:tc>
        <w:tc>
          <w:tcPr>
            <w:tcW w:type="dxa" w:w="4752"/>
            <w:vAlign w:val="center"/>
          </w:tcPr>
          <w:p>
            <w:pPr>
              <w:spacing w:after="40"/>
            </w:pPr>
            <w:r>
              <w:t>Implement Agent 3; produce test cases linked to requirement IDs</w:t>
            </w:r>
          </w:p>
        </w:tc>
      </w:tr>
      <w:tr>
        <w:tc>
          <w:tcPr>
            <w:tcW w:type="dxa" w:w="4752"/>
            <w:vAlign w:val="center"/>
          </w:tcPr>
          <w:p>
            <w:pPr>
              <w:spacing w:after="40"/>
            </w:pPr>
            <w:r>
              <w:t>4. Automation plan</w:t>
            </w:r>
          </w:p>
        </w:tc>
        <w:tc>
          <w:tcPr>
            <w:tcW w:type="dxa" w:w="4752"/>
            <w:vAlign w:val="center"/>
          </w:tcPr>
          <w:p>
            <w:pPr>
              <w:spacing w:after="40"/>
            </w:pPr>
            <w:r>
              <w:t>Implement Agent 4; classify tests and recommend automation approaches</w:t>
            </w:r>
          </w:p>
        </w:tc>
      </w:tr>
      <w:tr>
        <w:tc>
          <w:tcPr>
            <w:tcW w:type="dxa" w:w="4752"/>
            <w:vAlign w:val="center"/>
          </w:tcPr>
          <w:p>
            <w:pPr>
              <w:spacing w:after="40"/>
            </w:pPr>
            <w:r>
              <w:t>5. Reporting</w:t>
            </w:r>
          </w:p>
        </w:tc>
        <w:tc>
          <w:tcPr>
            <w:tcW w:type="dxa" w:w="4752"/>
            <w:vAlign w:val="center"/>
          </w:tcPr>
          <w:p>
            <w:pPr>
              <w:spacing w:after="40"/>
            </w:pPr>
            <w:r>
              <w:t>Implement Agent 5; export Word protocol, Excel RTM, and checklist</w:t>
            </w:r>
          </w:p>
        </w:tc>
      </w:tr>
      <w:tr>
        <w:tc>
          <w:tcPr>
            <w:tcW w:type="dxa" w:w="4752"/>
            <w:vAlign w:val="center"/>
          </w:tcPr>
          <w:p>
            <w:pPr>
              <w:spacing w:after="40"/>
            </w:pPr>
            <w:r>
              <w:t>6. Evaluation</w:t>
            </w:r>
          </w:p>
        </w:tc>
        <w:tc>
          <w:tcPr>
            <w:tcW w:type="dxa" w:w="4752"/>
            <w:vAlign w:val="center"/>
          </w:tcPr>
          <w:p>
            <w:pPr>
              <w:spacing w:after="40"/>
            </w:pPr>
            <w:r>
              <w:t>Add review, validation, error handling, tracing, and sample regression evaluations</w:t>
            </w:r>
          </w:p>
        </w:tc>
      </w:tr>
    </w:tbl>
    <w:p>
      <w:pPr>
        <w:pStyle w:val="Heading1"/>
      </w:pPr>
      <w:r>
        <w:t>10. Expected Deliverables</w:t>
      </w:r>
    </w:p>
    <w:p>
      <w:pPr>
        <w:pStyle w:val="ListBullet"/>
      </w:pPr>
      <w:r>
        <w:t>Working prototype of the five-agent CrewAI workflow.</w:t>
      </w:r>
    </w:p>
    <w:p>
      <w:pPr>
        <w:pStyle w:val="ListBullet"/>
      </w:pPr>
      <w:r>
        <w:t>Simple interface for entering or uploading software requirements.</w:t>
      </w:r>
    </w:p>
    <w:p>
      <w:pPr>
        <w:pStyle w:val="ListBullet"/>
      </w:pPr>
      <w:r>
        <w:t>Generated risk-based test strategy and test-case catalogue.</w:t>
      </w:r>
    </w:p>
    <w:p>
      <w:pPr>
        <w:pStyle w:val="ListBullet"/>
      </w:pPr>
      <w:r>
        <w:t>Word-format software test protocol and execution checklist.</w:t>
      </w:r>
    </w:p>
    <w:p>
      <w:pPr>
        <w:pStyle w:val="ListBullet"/>
      </w:pPr>
      <w:r>
        <w:t>Excel-format requirements traceability matrix.</w:t>
      </w:r>
    </w:p>
    <w:p>
      <w:pPr>
        <w:pStyle w:val="ListBullet"/>
      </w:pPr>
      <w:r>
        <w:t>Demonstration scenario and short evaluation of output accuracy, completeness, and limitations.</w:t>
      </w:r>
    </w:p>
    <w:p>
      <w:pPr>
        <w:pStyle w:val="Heading1"/>
      </w:pPr>
      <w:r>
        <w:t>11. Evaluation Criteria</w:t>
      </w:r>
    </w:p>
    <w:p>
      <w:r>
        <w:t>The project will be assessed using representative input requirements. Evaluation will check whether generated requirement IDs are unique, acceptance criteria are testable, test cases cover key positive/negative/failure conditions, RTM links are consistent, document exports are readable, and invalid or ambiguous inputs are clearly flagged. A human reviewer will inspect the outputs, and CrewAI tracing will support debugging of agent hand-offs.</w:t>
      </w:r>
    </w:p>
    <w:p>
      <w:pPr>
        <w:pStyle w:val="Heading1"/>
      </w:pPr>
      <w:r>
        <w:t>12. Conclusion</w:t>
      </w:r>
    </w:p>
    <w:p>
      <w:r>
        <w:t>This project applies multi-agent AI to a practical software engineering problem: turning requirements into consistent, reviewable test documentation. It demonstrates task specialization, sequential orchestration, structured hand-offs, traceability, and human-in-the-loop quality control. The proposed outcome is a useful prototype that supports—not replaces—the work of software testers and quality engineers.</w:t>
      </w:r>
    </w:p>
    <w:sectPr w:rsidR="00FC693F" w:rsidRPr="0006063C" w:rsidSect="00034616">
      <w:footerReference w:type="default" r:id="rId9"/>
      <w:pgSz w:w="12240" w:h="15840"/>
      <w:pgMar w:top="1123"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AI-Powered Software Test Strategy &amp; Protocol Generator |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163153"/>
      <w:sz w:val="25"/>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6315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20"/>
      <w:contextualSpacing/>
    </w:pPr>
    <w:rPr>
      <w:rFonts w:asciiTheme="majorHAnsi" w:eastAsiaTheme="majorEastAsia" w:hAnsiTheme="majorHAnsi" w:cstheme="majorBidi" w:ascii="Aptos Display" w:hAnsi="Aptos Display"/>
      <w:b/>
      <w:color w:val="16315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2FA3C5B7DA2DD4EA993FE02EAD3B5FB" ma:contentTypeVersion="3" ma:contentTypeDescription="Create a new document." ma:contentTypeScope="" ma:versionID="ae66b3af1cdba679309d6b7204b08e52">
  <xsd:schema xmlns:xsd="http://www.w3.org/2001/XMLSchema" xmlns:xs="http://www.w3.org/2001/XMLSchema" xmlns:p="http://schemas.microsoft.com/office/2006/metadata/properties" xmlns:ns2="ade27018-9424-47a2-9db1-96c8b6439dd8" targetNamespace="http://schemas.microsoft.com/office/2006/metadata/properties" ma:root="true" ma:fieldsID="9844a811aa263303d533d246bb2c477f" ns2:_="">
    <xsd:import namespace="ade27018-9424-47a2-9db1-96c8b6439d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27018-9424-47a2-9db1-96c8b6439d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EF5F55-2A51-4D08-9D16-6F3029788F22}"/>
</file>

<file path=customXml/itemProps3.xml><?xml version="1.0" encoding="utf-8"?>
<ds:datastoreItem xmlns:ds="http://schemas.openxmlformats.org/officeDocument/2006/customXml" ds:itemID="{3F8D96C0-BEBB-435C-AC80-1042C36922DC}"/>
</file>

<file path=customXml/itemProps4.xml><?xml version="1.0" encoding="utf-8"?>
<ds:datastoreItem xmlns:ds="http://schemas.openxmlformats.org/officeDocument/2006/customXml" ds:itemID="{C144A62E-A469-495C-911C-C84798FB0C3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0x01010062FA3C5B7DA2DD4EA993FE02EAD3B5FB</vt:lpwstr>
  </property>
</Properties>
</file>