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Final Year Project Report</w:t>
      </w:r>
    </w:p>
    <w:p>
      <w:pPr>
        <w:jc w:val="center"/>
      </w:pPr>
      <w:r>
        <w:rPr>
          <w:b/>
          <w:sz w:val="48"/>
        </w:rPr>
        <w:t>FarmAI: An AI-Based Farm Profit Optimization System</w:t>
      </w:r>
    </w:p>
    <w:p>
      <w:r>
        <w:br/>
        <w:br/>
        <w:br/>
        <w:br/>
        <w:br/>
      </w:r>
    </w:p>
    <w:p>
      <w:pPr>
        <w:jc w:val="center"/>
      </w:pPr>
      <w:r>
        <w:rPr>
          <w:sz w:val="28"/>
        </w:rPr>
        <w:t>Submitted by:</w:t>
        <w:br/>
        <w:t>Devendra Chouhan</w:t>
        <w:br/>
        <w:t>Premium Farmering AI Research</w:t>
      </w:r>
    </w:p>
    <w:p>
      <w:r>
        <w:br w:type="page"/>
      </w:r>
    </w:p>
    <w:p>
      <w:pPr>
        <w:pStyle w:val="Heading1"/>
      </w:pPr>
      <w:r>
        <w:t>1. Abstract</w:t>
      </w:r>
    </w:p>
    <w:p>
      <w:r>
        <w:t>FarmAI is a comprehensive decision-support system designed to maximize agricultural profitability through the integration of Machine Learning and real-time market data. The system provides end-to-end assistance, including crop recommendation, yield prediction, price forecasting, and profit optimization. By analyzing soil parameters (NPK) and environmental factors, FarmAI empowers farmers with data-driven insights to mitigate risks and increase net income.</w:t>
      </w:r>
    </w:p>
    <w:p>
      <w:pPr>
        <w:pStyle w:val="Heading1"/>
      </w:pPr>
      <w:r>
        <w:t>2. Introduction</w:t>
      </w:r>
    </w:p>
    <w:p>
      <w:r>
        <w:t>The agricultural sector in India faces significant challenges due to unpredictable weather, fluctuating market prices, and soil degradation. Traditional farming methods often rely on intuition, which can lead to financial losses. FarmAI addresses these issues by leveraging Predictive Analytics to transform raw agricultural data into actionable intelligence.</w:t>
      </w:r>
    </w:p>
    <w:p>
      <w:pPr>
        <w:pStyle w:val="Heading1"/>
      </w:pPr>
      <w:r>
        <w:t>3. System Architecture</w:t>
      </w:r>
    </w:p>
    <w:p>
      <w:r>
        <w:t>The application is built using a modular architecture that separates data processing, machine learning modeling, and user interface layers. The frontend is developed using Streamlit with a custom high-fidelity design system.</w:t>
      </w:r>
    </w:p>
    <w:p>
      <w:pPr>
        <w:pStyle w:val="Heading2"/>
      </w:pPr>
      <w:r>
        <w:t>3.1 Module Descriptions</w:t>
      </w:r>
    </w:p>
    <w:p>
      <w:r>
        <w:t>- Crop Recommendation Module: Random Forest Classification Model.</w:t>
      </w:r>
    </w:p>
    <w:p>
      <w:r>
        <w:t>- Yield Prediction Module: Gradient Boosting Regression Model.</w:t>
      </w:r>
    </w:p>
    <w:p>
      <w:r>
        <w:t>- Price Forecasting Module: ARIMA/LSTM Time-Series Analysis.</w:t>
      </w:r>
    </w:p>
    <w:p>
      <w:r>
        <w:t>- Profit Optimization Module: Multi-variable Economic Ranking Algorithm.</w:t>
      </w:r>
    </w:p>
    <w:p>
      <w:pPr>
        <w:pStyle w:val="Heading1"/>
      </w:pPr>
      <w:r>
        <w:t>4. Methodology</w:t>
      </w:r>
    </w:p>
    <w:p>
      <w:r>
        <w:t>The project follows a standard data science pipeline: Data Collection, Preprocessing, Feature Engineering, Model Training, and UI Integration. The core datasets were sourced from government agricultural portals, containing over 2,200 soil samples and 10 years of market price history.</w:t>
      </w:r>
    </w:p>
    <w:p>
      <w:pPr>
        <w:pStyle w:val="Heading1"/>
      </w:pPr>
      <w:r>
        <w:t>5. Results and Discussion</w:t>
      </w:r>
    </w:p>
    <w:p>
      <w:r>
        <w:t>The models achieved high accuracy across all domains. The Crop Recommender achieved significant precision in matching soil types to crop requirements, while the Price Forecast module successfully identified seasonal trends across 22+ major Indian crops.</w:t>
      </w:r>
    </w:p>
    <w:p>
      <w:pPr>
        <w:pStyle w:val="Heading1"/>
      </w:pPr>
      <w:r>
        <w:t>6. Conclusion</w:t>
      </w:r>
    </w:p>
    <w:p>
      <w:r>
        <w:t>FarmAI successfully demonstrates the potential of AI in transforming modern agriculture. By providing a transparent and easy-to-use interface, the project brings advanced computational logic directly to the farmer's hands, ensuring a more profitable and sustainable future for the industry.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