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Business Idea Evaluation</w:t>
      </w:r>
    </w:p>
    <w:p>
      <w:pPr>
        <w:spacing w:after="160"/>
      </w:pPr>
      <w:r>
        <w:rPr>
          <w:color w:val="595959"/>
          <w:sz w:val="22"/>
          <w:szCs w:val="22"/>
        </w:rPr>
        <w:t xml:space="preserve">Expert Panel Report — Market · Pricing · Positioning · Revenue</w:t>
      </w:r>
    </w:p>
    <w:p>
      <w:pPr>
        <w:spacing w:after="120"/>
      </w:pPr>
      <w:r>
        <w:rPr>
          <w:b/>
          <w:bCs/>
        </w:rPr>
        <w:t xml:space="preserve">Idea: </w:t>
      </w:r>
      <w:r>
        <w:t xml:space="preserve">A monthly subscription tiffin (home-cooked meal) service for hostel and PG students, with app-based menu selection and daily delivery. (India context.)</w:t>
      </w:r>
    </w:p>
    <w:p>
      <w:pPr>
        <w:spacing w:after="200"/>
      </w:pPr>
      <w:r>
        <w:rPr>
          <w:b/>
          <w:bCs/>
        </w:rPr>
        <w:t xml:space="preserve">Assumptions: </w:t>
      </w:r>
      <w:r>
        <w:t xml:space="preserve">Target = migrant students in PGs/hostels near urban college clusters; blended price ~₹2,800–3,000/month; self (batched) delivery, home/cloud kitchen start.</w:t>
      </w:r>
    </w:p>
    <w:p>
      <w:pPr>
        <w:pStyle w:val="Heading1"/>
        <w:spacing w:after="120" w:before="240"/>
      </w:pPr>
      <w:r>
        <w:rPr>
          <w:color w:val="2F5496"/>
        </w:rPr>
        <w:t xml:space="preserve">Verdict — REWORK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00"/>
        <w:gridCol w:w="6300"/>
      </w:tblGrid>
      <w:tr>
        <w:trPr>
          <w:tblHeader/>
        </w:trPr>
        <w:tc>
          <w:tcPr>
            <w:tcW w:type="dxa" w:w="17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Dimension</w:t>
            </w:r>
          </w:p>
        </w:tc>
        <w:tc>
          <w:tcPr>
            <w:tcW w:type="dxa" w:w="14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Score (1–10)</w:t>
            </w:r>
          </w:p>
        </w:tc>
        <w:tc>
          <w:tcPr>
            <w:tcW w:type="dxa" w:w="63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One-line verdict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Market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6.5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Real, durable, large fragmented demand; crowded low-moat operations play.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Pricing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6.5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Viable but tight — tiers only clear margin via hostel delivery density.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Positioning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5.0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Weak as described; the ownable wedge is student-life flexibility + reliability.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Revenue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6.5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Rare prepaid cash flow, but ~12% margin hinges on delivery density.</w:t>
            </w:r>
          </w:p>
        </w:tc>
      </w:tr>
      <w:tr>
        <w:trPr>
          <w:tblHeader w:val="false"/>
        </w:trPr>
        <w:tc>
          <w:tcPr>
            <w:tcW w:type="dxa" w:w="1700"/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Composite</w:t>
            </w:r>
          </w:p>
        </w:tc>
        <w:tc>
          <w:tcPr>
            <w:tcW w:type="dxa" w:w="1400"/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</w:rPr>
              <w:t xml:space="preserve">6.1</w:t>
            </w:r>
          </w:p>
        </w:tc>
        <w:tc>
          <w:tcPr>
            <w:tcW w:type="dxa" w:w="6300"/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REWORK — real opportunity, one structural fix required.</w:t>
            </w:r>
          </w:p>
        </w:tc>
      </w:tr>
    </w:tbl>
    <w:p>
      <w:pPr>
        <w:spacing w:after="120" w:before="160"/>
      </w:pPr>
      <w:r>
        <w:rPr>
          <w:b/>
          <w:bCs/>
        </w:rPr>
        <w:t xml:space="preserve">Call: REWORK.  </w:t>
      </w:r>
      <w:r>
        <w:t xml:space="preserve">Real, recurring demand and a rare prepaid cash-flow model — but the default version leans on an app for differentiation and on platform delivery that erases margin. Fix the model to dense clusters + owned delivery + a flexibility-first position before scaling.</w:t>
      </w:r>
    </w:p>
    <w:p>
      <w:pPr>
        <w:spacing w:after="200"/>
      </w:pPr>
      <w:r>
        <w:rPr>
          <w:b/>
          <w:bCs/>
        </w:rPr>
        <w:t xml:space="preserve">Convergence (the crux): </w:t>
      </w:r>
      <w:r>
        <w:t xml:space="preserve">All four specialists landed on the same lever from different angles — delivery density at the hostel/PG cluster. It rescues thin pricing margin, makes owned delivery beat the 18–30% platform take, is what the app cannot provide, and is what turns each cluster into a viable ~₹45L/month node. Win density or the economics collapse.</w:t>
      </w:r>
    </w:p>
    <w:p>
      <w:pPr>
        <w:pBdr>
          <w:bottom w:val="single" w:color="BFBFBF" w:sz="6"/>
        </w:pBdr>
        <w:spacing w:after="160" w:before="80"/>
      </w:pPr>
    </w:p>
    <w:p>
      <w:pPr>
        <w:pStyle w:val="Heading1"/>
        <w:spacing w:after="120" w:before="240"/>
      </w:pPr>
      <w:r>
        <w:rPr>
          <w:color w:val="2F5496"/>
        </w:rPr>
        <w:t xml:space="preserve">1. Market Analyst — demand, competition, timing, size</w:t>
      </w:r>
    </w:p>
    <w:p>
      <w:pPr>
        <w:spacing w:after="120"/>
      </w:pPr>
      <w:r>
        <w:rPr>
          <w:b/>
          <w:bCs/>
        </w:rPr>
        <w:t xml:space="preserve">Score: 6.5 / 10</w:t>
      </w:r>
    </w:p>
    <w:p>
      <w:pPr>
        <w:spacing w:after="120"/>
      </w:pPr>
      <w:r>
        <w:t xml:space="preserve">Demand is structural, not a fad: migrant students in PGs/hostels lack kitchens, making outsourced home-style meals a near-necessity, purchased daily. India has ~40M+ higher-ed students; student-accommodation demand is estimated at ~12M beds against ~4M institutional supply. Timing is a mild tailwind (urbanisation, migration to education hubs, comfort with subscriptions), but the app angle is thin differentiation — this is an operations business dressed as a tech play, and churn is brutal.</w:t>
      </w:r>
    </w:p>
    <w:p>
      <w:pPr>
        <w:spacing w:after="120"/>
      </w:pPr>
      <w:r>
        <w:t xml:space="preserve">Competition is crowded and low-moat: every campus cluster already has 5–20 local tiffin providers at ₹2,500–4,000/month, plus regional apps, cloud kitchens and Swiggy/Zomato. Incumbents win on kitchen proximity and word-of-mouth trust; an app doesn't beat a reliable aunty two lanes away. The real moat is dense delivery logistics + consistent taste per cluster, not software.</w:t>
      </w:r>
    </w:p>
    <w:p>
      <w:pPr>
        <w:spacing w:after="120"/>
      </w:pPr>
      <w:r>
        <w:rPr>
          <w:b/>
          <w:bCs/>
        </w:rPr>
        <w:t xml:space="preserve">Sizing. </w:t>
      </w:r>
      <w:r>
        <w:t xml:space="preserve">Top-down: ~12–13M students addressable, ~5M open to paid tiffin × ~₹3,000/mo ≈ ₹15,000 cr/yr (~$1.8B) TAM — but fragmented across thousands of tiny operators. Bottom-up: one dense cluster (~50,000 accommodated students) × 3% early conversion = 1,500 subscribers × ₹3,000 = ~₹45L/month (~₹5.4 cr/yr) per strong cluster. Viable regional SMB; not winner-take-all.</w:t>
      </w:r>
    </w:p>
    <w:p>
      <w:pPr>
        <w:spacing w:after="120"/>
      </w:pPr>
      <w:r>
        <w:rPr>
          <w:b/>
          <w:bCs/>
        </w:rPr>
        <w:t xml:space="preserve">Verdict: </w:t>
      </w:r>
      <w:r>
        <w:t xml:space="preserve">Real, durable demand and a large fragmented TAM, but a crowded, low-moat operations business — a strong regional operator, not a venture-scale category winner.</w:t>
      </w:r>
    </w:p>
    <w:p>
      <w:pPr>
        <w:pBdr>
          <w:bottom w:val="single" w:color="BFBFBF" w:sz="6"/>
        </w:pBdr>
        <w:spacing w:after="160" w:before="80"/>
      </w:pPr>
    </w:p>
    <w:p>
      <w:pPr>
        <w:pStyle w:val="Heading1"/>
        <w:spacing w:after="120" w:before="240"/>
      </w:pPr>
      <w:r>
        <w:rPr>
          <w:color w:val="2F5496"/>
        </w:rPr>
        <w:t xml:space="preserve">2. Pricing Analyst — price point, sensitivity, structure</w:t>
      </w:r>
    </w:p>
    <w:p>
      <w:pPr>
        <w:spacing w:after="120"/>
      </w:pPr>
      <w:r>
        <w:rPr>
          <w:b/>
          <w:bCs/>
        </w:rPr>
        <w:t xml:space="preserve">Score: 6.5 / 10</w:t>
      </w:r>
    </w:p>
    <w:p>
      <w:pPr>
        <w:spacing w:after="120"/>
      </w:pPr>
      <w:r>
        <w:t xml:space="preserve">The market bears a narrow band: full-month single-meal plans run ~₹2,500–3,500 (two-meal ₹4,000–6,000), with per-meal economics of ₹70–120 selling on ₹40–60 food cost. Hostel/PG students are India's most price-sensitive food segment (₹5,000–8,000 total monthly food budgets), so demand is highly elastic above ~₹100/meal — precisely the segment least able to absorb the app + delivery cost layer.</w:t>
      </w:r>
    </w:p>
    <w:p>
      <w:pPr>
        <w:spacing w:after="120"/>
      </w:pPr>
      <w:r>
        <w:t xml:space="preserve">The real anchor isn't Swiggy/Zomato (2–3× your price — you win there) but the local aunty tiffin (₹2,000–3,000, cash, no app) and the PG mess (bundled, zero delivery). Your saving grace is address density: batch-dropping 20–40 tiffins at one PG collapses per-unit delivery cost to ₹5–10, which is what makes margins work.</w:t>
      </w:r>
    </w:p>
    <w:p>
      <w:pPr>
        <w:spacing w:after="120"/>
      </w:pPr>
      <w:r>
        <w:rPr>
          <w:b/>
          <w:bCs/>
        </w:rPr>
        <w:t xml:space="preserve">Recommended structure: </w:t>
      </w:r>
      <w:r>
        <w:t xml:space="preserve">1 meal/day full month ₹2,600 (veg) / ₹3,100 (non-veg); 2 meals/day ₹4,500 / ₹5,300; per-meal ₹110 / ₹130; 7-day trial ₹750 as the acquisition hook. Price the full-month plan 15–20% below per-meal to force commitment (volume = delivery-density margin), and offer a 'sign up with 3 roommates' discount to bootstrap density. Do not price single-meal below ₹2,500.</w:t>
      </w:r>
    </w:p>
    <w:p>
      <w:pPr>
        <w:spacing w:after="120"/>
      </w:pPr>
      <w:r>
        <w:rPr>
          <w:b/>
          <w:bCs/>
        </w:rPr>
        <w:t xml:space="preserve">Verdict: </w:t>
      </w:r>
      <w:r>
        <w:t xml:space="preserve">Pricing is viable but tight — the veg tiers only clear margin if you lean hard on hostel address density; standalone per-drop economics don't.</w:t>
      </w:r>
    </w:p>
    <w:p>
      <w:pPr>
        <w:pBdr>
          <w:bottom w:val="single" w:color="BFBFBF" w:sz="6"/>
        </w:pBdr>
        <w:spacing w:after="160" w:before="80"/>
      </w:pPr>
    </w:p>
    <w:p>
      <w:pPr>
        <w:pStyle w:val="Heading1"/>
        <w:spacing w:after="120" w:before="240"/>
      </w:pPr>
      <w:r>
        <w:rPr>
          <w:color w:val="2F5496"/>
        </w:rPr>
        <w:t xml:space="preserve">3. Positioning Analyst — differentiation, moat, wedge</w:t>
      </w:r>
    </w:p>
    <w:p>
      <w:pPr>
        <w:spacing w:after="120"/>
      </w:pPr>
      <w:r>
        <w:rPr>
          <w:b/>
          <w:bCs/>
        </w:rPr>
        <w:t xml:space="preserve">Score: 5.0 / 10</w:t>
      </w:r>
    </w:p>
    <w:p>
      <w:pPr>
        <w:spacing w:after="120"/>
      </w:pPr>
      <w:r>
        <w:t xml:space="preserve">The differentiation problem is real and structural. “Home-cooked + app + subscription” describes what nearly every new-age tiffin brand already claims (Cookr, Food Darzee, thousands of home kitchens). Neither the app nor the food is a moat — a student's switching cost is one WhatsApp message to the next provider. Launch as “another good tiffin with an app” and you compete on price and die on churn.</w:t>
      </w:r>
    </w:p>
    <w:p>
      <w:pPr>
        <w:spacing w:after="120"/>
      </w:pPr>
      <w:r>
        <w:t xml:space="preserve">The one defensible angle is student-specific behaviour, not the food: instant pause-for-holidays/exams, roommate/group plans, splittable payments, auto-credited meal skips, semester-length billing that survives the summer exodus, and hostel-cluster density/lock-in. This directly attacks the biggest structural risk — off-season churn and the summer emptying of PGs. Sold to the paying parent, “your child eats a proper meal daily, and you only pay for days they're there” is a promise neither a mess contract nor Swiggy can make.</w:t>
      </w:r>
    </w:p>
    <w:p>
      <w:pPr>
        <w:spacing w:after="120"/>
      </w:pPr>
      <w:r>
        <w:rPr>
          <w:b/>
          <w:bCs/>
        </w:rPr>
        <w:t xml:space="preserve">Positioning statement: </w:t>
      </w:r>
      <w:r>
        <w:t xml:space="preserve">“The tiffin built for hostel life — reliable home-style meals, and you only pay for the days you're actually there. Pause for exams, trips or holidays in one tap; no lock-in, no wasted money.”</w:t>
      </w:r>
    </w:p>
    <w:p>
      <w:pPr>
        <w:spacing w:after="120"/>
      </w:pPr>
      <w:r>
        <w:rPr>
          <w:b/>
          <w:bCs/>
        </w:rPr>
        <w:t xml:space="preserve">Verdict: </w:t>
      </w:r>
      <w:r>
        <w:t xml:space="preserve">Weak differentiation as described, but a genuinely ownable wedge exists in student-life flexibility and reliability — win there or get commoditized.</w:t>
      </w:r>
    </w:p>
    <w:p>
      <w:pPr>
        <w:pBdr>
          <w:bottom w:val="single" w:color="BFBFBF" w:sz="6"/>
        </w:pBdr>
        <w:spacing w:after="160" w:before="80"/>
      </w:pPr>
    </w:p>
    <w:p>
      <w:pPr>
        <w:pStyle w:val="Heading1"/>
        <w:spacing w:after="120" w:before="240"/>
      </w:pPr>
      <w:r>
        <w:rPr>
          <w:color w:val="2F5496"/>
        </w:rPr>
        <w:t xml:space="preserve">4. Revenue Analyst — model, unit economics, path to revenue</w:t>
      </w:r>
    </w:p>
    <w:p>
      <w:pPr>
        <w:spacing w:after="120"/>
      </w:pPr>
      <w:r>
        <w:rPr>
          <w:b/>
          <w:bCs/>
        </w:rPr>
        <w:t xml:space="preserve">Score: 6.5 / 10</w:t>
      </w:r>
    </w:p>
    <w:p>
      <w:pPr>
        <w:spacing w:after="120"/>
      </w:pPr>
      <w:r>
        <w:t xml:space="preserve">The revenue model is the real strength: prepaid monthly subscriptions invert the normal food cash cycle — you collect ₹2,800–3,000 upfront before incurring daily cost, giving negative working capital, predictable MRR, and procurement planned against known headcount. Unit economics on a ₹100/meal blended price: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600"/>
      </w:tblGrid>
      <w:tr>
        <w:trPr>
          <w:tblHeader/>
        </w:trPr>
        <w:tc>
          <w:tcPr>
            <w:tcW w:type="dxa" w:w="3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Cost line</w:t>
            </w:r>
          </w:p>
        </w:tc>
        <w:tc>
          <w:tcPr>
            <w:tcW w:type="dxa" w:w="1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% of revenue</w:t>
            </w:r>
          </w:p>
        </w:tc>
        <w:tc>
          <w:tcPr>
            <w:tcW w:type="dxa" w:w="4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Note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Food / ingredients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45%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Largest input; fixed and non-negotiable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Labour (cook + kitchen)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12%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Allocated per meal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Packaging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7%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Reusable tiffins lower this over time</w:t>
            </w:r>
          </w:p>
        </w:tc>
      </w:tr>
      <w:tr>
        <w:trPr>
          <w:tblHeader w:val="false"/>
        </w:trPr>
        <w:tc>
          <w:tcPr>
            <w:tcW w:type="dxa" w:w="3200"/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Delivery (self, batched)</w:t>
            </w:r>
          </w:p>
        </w:tc>
        <w:tc>
          <w:tcPr>
            <w:tcW w:type="dxa" w:w="1600"/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14%</w:t>
            </w:r>
          </w:p>
        </w:tc>
        <w:tc>
          <w:tcPr>
            <w:tcW w:type="dxa" w:w="4600"/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THE swing line — 25–30% via platforms wipes out margin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App / payment / overhead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6%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Gateway, admin, maintenance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Gas / utilities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4%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Cooking energy</w:t>
            </w:r>
          </w:p>
        </w:tc>
      </w:tr>
      <w:tr>
        <w:trPr>
          <w:tblHeader w:val="false"/>
        </w:trPr>
        <w:tc>
          <w:tcPr>
            <w:tcW w:type="dxa" w:w="3200"/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Net margin</w:t>
            </w:r>
          </w:p>
        </w:tc>
        <w:tc>
          <w:tcPr>
            <w:tcW w:type="dxa" w:w="1600"/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</w:rPr>
              <w:t xml:space="preserve">~12%</w:t>
            </w:r>
          </w:p>
        </w:tc>
        <w:tc>
          <w:tcPr>
            <w:tcW w:type="dxa" w:w="4600"/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Rises to 15–25% only at cluster density</w:t>
            </w:r>
          </w:p>
        </w:tc>
      </w:tr>
    </w:tbl>
    <w:p>
      <w:pPr>
        <w:spacing w:before="160"/>
      </w:pPr>
      <w:r>
        <w:rPr>
          <w:b/>
          <w:bCs/>
        </w:rPr>
        <w:t xml:space="preserve">The line that decides profitability is delivery. </w:t>
      </w:r>
      <w:r>
        <w:t xml:space="preserve">Food is largest but fixed; delivery is the swing variable — ₹10 batched vs ₹25 per-drop is the difference between a 20% margin and a loss. Routing through Swiggy/Zomato's 18–30% take on a ~12% gross margin guarantees a loss, so self-delivery into clusters is non-negotiable — and the recurring, same-time, same-address structure is exactly what makes owned logistics work.</w:t>
      </w:r>
    </w:p>
    <w:p>
      <w:pPr>
        <w:spacing w:after="120"/>
      </w:pPr>
      <w:r>
        <w:t xml:space="preserve">Path to first revenue is fast and cheap: home/cloud kitchen + WhatsApp/Razorpay + one hostel partnership generates paying subscribers within 2–4 weeks at ₹1–3L capex; payback ~3–6 months at 100+ daily subscribers. Biggest risks: seasonality (2–3 months near-zero during vacations) and 15–25% monthly churn from palate fatigue — mitigated by menu variety, add-ons (extra roti, snacks, weekend specials), and B2B contracts with corporate PGs / co-living operators to smooth demand and raise route density.</w:t>
      </w:r>
    </w:p>
    <w:p>
      <w:pPr>
        <w:spacing w:after="120"/>
      </w:pPr>
      <w:r>
        <w:rPr>
          <w:b/>
          <w:bCs/>
        </w:rPr>
        <w:t xml:space="preserve">Verdict: </w:t>
      </w:r>
      <w:r>
        <w:t xml:space="preserve">A genuinely good recurring-revenue structure with prepaid cash flow, but a low-teens-margin business whose survival hinges entirely on delivery density and menu-driven retention.</w:t>
      </w:r>
    </w:p>
    <w:p>
      <w:pPr>
        <w:pBdr>
          <w:bottom w:val="single" w:color="BFBFBF" w:sz="6"/>
        </w:pBdr>
        <w:spacing w:after="160" w:before="80"/>
      </w:pPr>
    </w:p>
    <w:p>
      <w:pPr>
        <w:pStyle w:val="Heading1"/>
        <w:spacing w:after="120" w:before="240"/>
      </w:pPr>
      <w:r>
        <w:rPr>
          <w:color w:val="2F5496"/>
        </w:rPr>
        <w:t xml:space="preserve">Recommendation</w:t>
      </w:r>
    </w:p>
    <w:p>
      <w:pPr>
        <w:spacing w:after="120"/>
      </w:pPr>
      <w:r>
        <w:t xml:space="preserve">REWORK, don't kill. The demand and prepaid cash model are genuinely good; the app and outsourced delivery are what turn a workable small business into a cash-burning one. Before committing:</w:t>
      </w:r>
    </w:p>
    <w:p>
      <w:pPr>
        <w:spacing w:after="120"/>
      </w:pPr>
      <w:r>
        <w:rPr>
          <w:b/>
          <w:bCs/>
        </w:rPr>
        <w:t xml:space="preserve">1. Drop the app for now — </w:t>
      </w:r>
      <w:r>
        <w:t xml:space="preserve">launch on WhatsApp + a form; build tech only after 100+ subscribers prove retention.</w:t>
      </w:r>
    </w:p>
    <w:p>
      <w:pPr>
        <w:spacing w:after="120"/>
      </w:pPr>
      <w:r>
        <w:rPr>
          <w:b/>
          <w:bCs/>
        </w:rPr>
        <w:t xml:space="preserve">2. Own the delivery, densify the geography — </w:t>
      </w:r>
      <w:r>
        <w:t xml:space="preserve">target 1–2 hostel clusters where one runner batches 30–50 tiffins/trip; never route through Swiggy/Zomato margins.</w:t>
      </w:r>
    </w:p>
    <w:p>
      <w:pPr>
        <w:spacing w:after="120"/>
      </w:pPr>
      <w:r>
        <w:rPr>
          <w:b/>
          <w:bCs/>
        </w:rPr>
        <w:t xml:space="preserve">3. Own the flexibility position — </w:t>
      </w:r>
      <w:r>
        <w:t xml:space="preserve">pause-for-holidays, group plans, pay-only-for-days-present; sell it to the paying parent, not on taste.</w:t>
      </w:r>
    </w:p>
    <w:p>
      <w:pPr>
        <w:spacing w:after="120"/>
      </w:pPr>
      <w:r>
        <w:rPr>
          <w:b/>
          <w:bCs/>
        </w:rPr>
        <w:t xml:space="preserve">4. Prove one node before scaling — </w:t>
      </w:r>
      <w:r>
        <w:t xml:space="preserve">retention &gt;60% at month 2 and positive contribution margin after delivery; have an explicit plan (working professionals, corporate PGs) for the empty-campus season.</w:t>
      </w:r>
    </w:p>
    <w:p>
      <w:pPr>
        <w:spacing w:after="200"/>
      </w:pPr>
      <w:r>
        <w:t xml:space="preserve">Do that and the composite likely moves from 6.1 toward a GO.</w:t>
      </w:r>
    </w:p>
    <w:p>
      <w:pPr>
        <w:pBdr>
          <w:bottom w:val="single" w:color="BFBFBF" w:sz="6"/>
        </w:pBdr>
        <w:spacing w:after="160" w:before="80"/>
      </w:pPr>
    </w:p>
    <w:p>
      <w:pPr>
        <w:pStyle w:val="Heading1"/>
        <w:spacing w:after="120" w:before="240"/>
      </w:pPr>
      <w:r>
        <w:rPr>
          <w:color w:val="2F5496"/>
        </w:rPr>
        <w:t xml:space="preserve">Sources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595959"/>
        </w:rPr>
        <w:t xml:space="preserve">Mordor Intelligence — India Student Accommodation Market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595959"/>
        </w:rPr>
        <w:t xml:space="preserve">IBEF / Cushman &amp; Wakefield — India student housing demand vs supply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595959"/>
        </w:rPr>
        <w:t xml:space="preserve">Tiffy.io — Tiffin service market size &amp; pricing guides (2025)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595959"/>
        </w:rPr>
        <w:t xml:space="preserve">AIM India — Home tiffin business margins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595959"/>
        </w:rPr>
        <w:t xml:space="preserve">Petpooja — Swiggy/Zomato commission economics vs direct fulfilment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595959"/>
        </w:rPr>
        <w:t xml:space="preserve">Tiffinservice.app — Tiffin business challenges, pricing &amp; earnings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595959"/>
        </w:rPr>
        <w:t xml:space="preserve">Zee Zest / Deonde — New-age subscription tiffin brands (India)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2026-07-19T15:54:45.068Z</dcterms:created>
  <dcterms:modified xsi:type="dcterms:W3CDTF">2026-07-19T15:54:45.097Z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