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YUVAINTERN – LOGISTICS DATA ANALYST INTERN</w:t>
      </w:r>
    </w:p>
    <w:p>
      <w:pPr>
        <w:jc w:val="center"/>
      </w:pPr>
      <w:r>
        <w:rPr>
          <w:b/>
          <w:sz w:val="34"/>
        </w:rPr>
        <w:t>Week 2 Task: Data Collection, Cleaning, and Preprocessing for Logistics Analysis</w:t>
      </w:r>
    </w:p>
    <w:p>
      <w:pPr>
        <w:jc w:val="center"/>
      </w:pPr>
      <w:r>
        <w:t>Data Preparation Report</w:t>
        <w:br/>
        <w:t>September 2026</w:t>
      </w:r>
    </w:p>
    <w:p>
      <w:pPr>
        <w:pStyle w:val="Heading1"/>
      </w:pPr>
      <w:r>
        <w:t>1. Executive Summary</w:t>
      </w:r>
    </w:p>
    <w:p>
      <w:r>
        <w:t>This report presents a practical data collection, cleaning, and preprocessing pipeline for a logistics analytics project. The reference dataset selected for the project is the Kaggle “Delivery Logistics Dataset (India – Multi-Partner)”, which is described as containing 25,000 delivery records with delivery partner, vehicle, package, delivery mode, region, weather, distance, package weight, delivery timing, delay status, cost, and rating fields. The dataset creator describes it as synthetically generated, making it appropriate for educational and analytical practice rather than as verified operational evidence. The objective of preprocessing is to transform raw shipment data into a reliable analytical dataset while minimizing errors, inconsistent categories, duplicate records, missing values, invalid numeric values, and extreme observations. The proposed pipeline uses Python and pandas for inspection and cleaning, NumPy for numerical operations, and scikit-learn for preprocessing and model-ready transformations. Special attention is given to missing-value treatment, duplicate detection, data-type conversion, outlier investigation, categorical standardization, normalization/scaling, and prevention of target leakage. The report also explains why each method is selected and how data quality can affect logistics KPIs and predictive models.</w:t>
      </w:r>
    </w:p>
    <w:p>
      <w:pPr>
        <w:pStyle w:val="Heading1"/>
      </w:pPr>
      <w:r>
        <w:t>2. Dataset Selection and Collection Simulation</w:t>
      </w:r>
    </w:p>
    <w:p>
      <w:r>
        <w:t>The selected public reference dataset is the Delivery Logistics Dataset (India – Multi-Partner) available on Kaggle. The dataset page describes 25,000 delivery records and fields covering delivery operations, package characteristics, environmental conditions, timing, delay status, cost, and customer rating. It also states that the data is synthetically generated and contains no personal information. Because the internship task asks for a simulated collection process, the analysis plan treats the Kaggle file as the source file and assumes that it is downloaded into a local project data folder before processing.</w:t>
      </w:r>
    </w:p>
    <w:p>
      <w:r>
        <w:rPr>
          <w:b/>
        </w:rPr>
        <w:t xml:space="preserve">Source: </w:t>
      </w:r>
      <w:r>
        <w:t>Kaggle – Delivery Logistics Dataset (India – Multi-Partner): https://www.kaggle.com/datasets/kundanbedmutha/delivery-logistics-dataset-india-multi-partner/data</w:t>
      </w:r>
    </w:p>
    <w:p>
      <w:pPr>
        <w:pStyle w:val="Heading1"/>
      </w:pPr>
      <w:r>
        <w:t>3. Expected Data Structure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 group</w:t>
            </w:r>
          </w:p>
        </w:tc>
        <w:tc>
          <w:tcPr>
            <w:tcW w:type="dxa" w:w="3360"/>
          </w:tcPr>
          <w:p>
            <w:r>
              <w:t>Examples</w:t>
            </w:r>
          </w:p>
        </w:tc>
        <w:tc>
          <w:tcPr>
            <w:tcW w:type="dxa" w:w="3360"/>
          </w:tcPr>
          <w:p>
            <w:r>
              <w:t>Expected type</w:t>
            </w:r>
          </w:p>
        </w:tc>
      </w:tr>
      <w:tr>
        <w:tc>
          <w:tcPr>
            <w:tcW w:type="dxa" w:w="3360"/>
          </w:tcPr>
          <w:p>
            <w:r>
              <w:t>Identifiers</w:t>
            </w:r>
          </w:p>
        </w:tc>
        <w:tc>
          <w:tcPr>
            <w:tcW w:type="dxa" w:w="3360"/>
          </w:tcPr>
          <w:p>
            <w:r>
              <w:t>Shipment_ID</w:t>
            </w:r>
          </w:p>
        </w:tc>
        <w:tc>
          <w:tcPr>
            <w:tcW w:type="dxa" w:w="3360"/>
          </w:tcPr>
          <w:p>
            <w:r>
              <w:t>String</w:t>
            </w:r>
          </w:p>
        </w:tc>
      </w:tr>
      <w:tr>
        <w:tc>
          <w:tcPr>
            <w:tcW w:type="dxa" w:w="3360"/>
          </w:tcPr>
          <w:p>
            <w:r>
              <w:t>Operational categories</w:t>
            </w:r>
          </w:p>
        </w:tc>
        <w:tc>
          <w:tcPr>
            <w:tcW w:type="dxa" w:w="3360"/>
          </w:tcPr>
          <w:p>
            <w:r>
              <w:t>Delivery_Mode, Vehicle_Type, Region, Weather</w:t>
            </w:r>
          </w:p>
        </w:tc>
        <w:tc>
          <w:tcPr>
            <w:tcW w:type="dxa" w:w="3360"/>
          </w:tcPr>
          <w:p>
            <w:r>
              <w:t>Categorical</w:t>
            </w:r>
          </w:p>
        </w:tc>
      </w:tr>
      <w:tr>
        <w:tc>
          <w:tcPr>
            <w:tcW w:type="dxa" w:w="3360"/>
          </w:tcPr>
          <w:p>
            <w:r>
              <w:t>Package information</w:t>
            </w:r>
          </w:p>
        </w:tc>
        <w:tc>
          <w:tcPr>
            <w:tcW w:type="dxa" w:w="3360"/>
          </w:tcPr>
          <w:p>
            <w:r>
              <w:t>Package_Type, Weight_kg</w:t>
            </w:r>
          </w:p>
        </w:tc>
        <w:tc>
          <w:tcPr>
            <w:tcW w:type="dxa" w:w="3360"/>
          </w:tcPr>
          <w:p>
            <w:r>
              <w:t>Categorical + numeric</w:t>
            </w:r>
          </w:p>
        </w:tc>
      </w:tr>
      <w:tr>
        <w:tc>
          <w:tcPr>
            <w:tcW w:type="dxa" w:w="3360"/>
          </w:tcPr>
          <w:p>
            <w:r>
              <w:t>Trip information</w:t>
            </w:r>
          </w:p>
        </w:tc>
        <w:tc>
          <w:tcPr>
            <w:tcW w:type="dxa" w:w="3360"/>
          </w:tcPr>
          <w:p>
            <w:r>
              <w:t>Distance_km</w:t>
            </w:r>
          </w:p>
        </w:tc>
        <w:tc>
          <w:tcPr>
            <w:tcW w:type="dxa" w:w="3360"/>
          </w:tcPr>
          <w:p>
            <w:r>
              <w:t>Numeric</w:t>
            </w:r>
          </w:p>
        </w:tc>
      </w:tr>
      <w:tr>
        <w:tc>
          <w:tcPr>
            <w:tcW w:type="dxa" w:w="3360"/>
          </w:tcPr>
          <w:p>
            <w:r>
              <w:t>Timing</w:t>
            </w:r>
          </w:p>
        </w:tc>
        <w:tc>
          <w:tcPr>
            <w:tcW w:type="dxa" w:w="3360"/>
          </w:tcPr>
          <w:p>
            <w:r>
              <w:t>Expected_Delivery_Time, Actual_Delivery_Time</w:t>
            </w:r>
          </w:p>
        </w:tc>
        <w:tc>
          <w:tcPr>
            <w:tcW w:type="dxa" w:w="3360"/>
          </w:tcPr>
          <w:p>
            <w:r>
              <w:t>Datetime</w:t>
            </w:r>
          </w:p>
        </w:tc>
      </w:tr>
      <w:tr>
        <w:tc>
          <w:tcPr>
            <w:tcW w:type="dxa" w:w="3360"/>
          </w:tcPr>
          <w:p>
            <w:r>
              <w:t>Outcome</w:t>
            </w:r>
          </w:p>
        </w:tc>
        <w:tc>
          <w:tcPr>
            <w:tcW w:type="dxa" w:w="3360"/>
          </w:tcPr>
          <w:p>
            <w:r>
              <w:t>Delay_Status, Delivery_Status</w:t>
            </w:r>
          </w:p>
        </w:tc>
        <w:tc>
          <w:tcPr>
            <w:tcW w:type="dxa" w:w="3360"/>
          </w:tcPr>
          <w:p>
            <w:r>
              <w:t>Categorical/binary</w:t>
            </w:r>
          </w:p>
        </w:tc>
      </w:tr>
      <w:tr>
        <w:tc>
          <w:tcPr>
            <w:tcW w:type="dxa" w:w="3360"/>
          </w:tcPr>
          <w:p>
            <w:r>
              <w:t>Cost &amp; quality</w:t>
            </w:r>
          </w:p>
        </w:tc>
        <w:tc>
          <w:tcPr>
            <w:tcW w:type="dxa" w:w="3360"/>
          </w:tcPr>
          <w:p>
            <w:r>
              <w:t>Delivery_Cost, Delivery_Rating</w:t>
            </w:r>
          </w:p>
        </w:tc>
        <w:tc>
          <w:tcPr>
            <w:tcW w:type="dxa" w:w="3360"/>
          </w:tcPr>
          <w:p>
            <w:r>
              <w:t>Numeric</w:t>
            </w:r>
          </w:p>
        </w:tc>
      </w:tr>
    </w:tbl>
    <w:p>
      <w:pPr>
        <w:pStyle w:val="Heading1"/>
      </w:pPr>
      <w:r>
        <w:t>4. Data Quality Issues to Check</w:t>
      </w:r>
    </w:p>
    <w:tbl>
      <w:tblPr>
        <w:tblStyle w:val="TableGrid"/>
        <w:tblW w:type="auto" w:w="0"/>
        <w:tblLook w:firstColumn="1" w:firstRow="1" w:lastColumn="0" w:lastRow="0" w:noHBand="0" w:noVBand="1" w:val="04A0"/>
      </w:tblPr>
      <w:tblGrid>
        <w:gridCol w:w="3360"/>
        <w:gridCol w:w="3360"/>
        <w:gridCol w:w="3360"/>
      </w:tblGrid>
      <w:tr>
        <w:tc>
          <w:tcPr>
            <w:tcW w:type="dxa" w:w="3360"/>
          </w:tcPr>
          <w:p>
            <w:r>
              <w:t>Issue</w:t>
            </w:r>
          </w:p>
        </w:tc>
        <w:tc>
          <w:tcPr>
            <w:tcW w:type="dxa" w:w="3360"/>
          </w:tcPr>
          <w:p>
            <w:r>
              <w:t>Why it matters</w:t>
            </w:r>
          </w:p>
        </w:tc>
        <w:tc>
          <w:tcPr>
            <w:tcW w:type="dxa" w:w="3360"/>
          </w:tcPr>
          <w:p>
            <w:r>
              <w:t>Treatment</w:t>
            </w:r>
          </w:p>
        </w:tc>
      </w:tr>
      <w:tr>
        <w:tc>
          <w:tcPr>
            <w:tcW w:type="dxa" w:w="3360"/>
          </w:tcPr>
          <w:p>
            <w:r>
              <w:t>Missing values</w:t>
            </w:r>
          </w:p>
        </w:tc>
        <w:tc>
          <w:tcPr>
            <w:tcW w:type="dxa" w:w="3360"/>
          </w:tcPr>
          <w:p>
            <w:r>
              <w:t>Blank/NaN values in numeric, categorical or timestamp fields can reduce usable observations or create model errors.</w:t>
            </w:r>
          </w:p>
        </w:tc>
        <w:tc>
          <w:tcPr>
            <w:tcW w:type="dxa" w:w="3360"/>
          </w:tcPr>
          <w:p>
            <w:r>
              <w:t>Profile missingness by column and business meaning before choosing imputation or removal.</w:t>
            </w:r>
          </w:p>
        </w:tc>
      </w:tr>
      <w:tr>
        <w:tc>
          <w:tcPr>
            <w:tcW w:type="dxa" w:w="3360"/>
          </w:tcPr>
          <w:p>
            <w:r>
              <w:t>Duplicate records</w:t>
            </w:r>
          </w:p>
        </w:tc>
        <w:tc>
          <w:tcPr>
            <w:tcW w:type="dxa" w:w="3360"/>
          </w:tcPr>
          <w:p>
            <w:r>
              <w:t>The same shipment may appear more than once.</w:t>
            </w:r>
          </w:p>
        </w:tc>
        <w:tc>
          <w:tcPr>
            <w:tcW w:type="dxa" w:w="3360"/>
          </w:tcPr>
          <w:p>
            <w:r>
              <w:t>Check shipment ID and duplicated rows; retain the correct unique record.</w:t>
            </w:r>
          </w:p>
        </w:tc>
      </w:tr>
      <w:tr>
        <w:tc>
          <w:tcPr>
            <w:tcW w:type="dxa" w:w="3360"/>
          </w:tcPr>
          <w:p>
            <w:r>
              <w:t>Wrong data types</w:t>
            </w:r>
          </w:p>
        </w:tc>
        <w:tc>
          <w:tcPr>
            <w:tcW w:type="dxa" w:w="3360"/>
          </w:tcPr>
          <w:p>
            <w:r>
              <w:t>Dates may be stored as text; numeric fields may contain strings.</w:t>
            </w:r>
          </w:p>
        </w:tc>
        <w:tc>
          <w:tcPr>
            <w:tcW w:type="dxa" w:w="3360"/>
          </w:tcPr>
          <w:p>
            <w:r>
              <w:t>Convert using pandas and coerce invalid values to missing for review.</w:t>
            </w:r>
          </w:p>
        </w:tc>
      </w:tr>
      <w:tr>
        <w:tc>
          <w:tcPr>
            <w:tcW w:type="dxa" w:w="3360"/>
          </w:tcPr>
          <w:p>
            <w:r>
              <w:t>Inconsistent categories</w:t>
            </w:r>
          </w:p>
        </w:tc>
        <w:tc>
          <w:tcPr>
            <w:tcW w:type="dxa" w:w="3360"/>
          </w:tcPr>
          <w:p>
            <w:r>
              <w:t>Examples: 'express', 'Express ', and 'EXPRESS'.</w:t>
            </w:r>
          </w:p>
        </w:tc>
        <w:tc>
          <w:tcPr>
            <w:tcW w:type="dxa" w:w="3360"/>
          </w:tcPr>
          <w:p>
            <w:r>
              <w:t>Strip whitespace and standardize category labels.</w:t>
            </w:r>
          </w:p>
        </w:tc>
      </w:tr>
      <w:tr>
        <w:tc>
          <w:tcPr>
            <w:tcW w:type="dxa" w:w="3360"/>
          </w:tcPr>
          <w:p>
            <w:r>
              <w:t>Invalid ranges</w:t>
            </w:r>
          </w:p>
        </w:tc>
        <w:tc>
          <w:tcPr>
            <w:tcW w:type="dxa" w:w="3360"/>
          </w:tcPr>
          <w:p>
            <w:r>
              <w:t>Negative distance/weight or impossible ratings.</w:t>
            </w:r>
          </w:p>
        </w:tc>
        <w:tc>
          <w:tcPr>
            <w:tcW w:type="dxa" w:w="3360"/>
          </w:tcPr>
          <w:p>
            <w:r>
              <w:t>Flag or correct only when supported by source/business rules; otherwise treat as invalid.</w:t>
            </w:r>
          </w:p>
        </w:tc>
      </w:tr>
      <w:tr>
        <w:tc>
          <w:tcPr>
            <w:tcW w:type="dxa" w:w="3360"/>
          </w:tcPr>
          <w:p>
            <w:r>
              <w:t>Outliers</w:t>
            </w:r>
          </w:p>
        </w:tc>
        <w:tc>
          <w:tcPr>
            <w:tcW w:type="dxa" w:w="3360"/>
          </w:tcPr>
          <w:p>
            <w:r>
              <w:t>Very large distance, weight, cost or delay values may distort statistics/models.</w:t>
            </w:r>
          </w:p>
        </w:tc>
        <w:tc>
          <w:tcPr>
            <w:tcW w:type="dxa" w:w="3360"/>
          </w:tcPr>
          <w:p>
            <w:r>
              <w:t>Use IQR/quantile checks and investigate before deciding whether to cap, transform, exclude or retain.</w:t>
            </w:r>
          </w:p>
        </w:tc>
      </w:tr>
      <w:tr>
        <w:tc>
          <w:tcPr>
            <w:tcW w:type="dxa" w:w="3360"/>
          </w:tcPr>
          <w:p>
            <w:r>
              <w:t>Class imbalance</w:t>
            </w:r>
          </w:p>
        </w:tc>
        <w:tc>
          <w:tcPr>
            <w:tcW w:type="dxa" w:w="3360"/>
          </w:tcPr>
          <w:p>
            <w:r>
              <w:t>Late vs on-time outcomes may not be evenly distributed.</w:t>
            </w:r>
          </w:p>
        </w:tc>
        <w:tc>
          <w:tcPr>
            <w:tcW w:type="dxa" w:w="3360"/>
          </w:tcPr>
          <w:p>
            <w:r>
              <w:t>Inspect target proportions and use suitable metrics/model strategies.</w:t>
            </w:r>
          </w:p>
        </w:tc>
      </w:tr>
      <w:tr>
        <w:tc>
          <w:tcPr>
            <w:tcW w:type="dxa" w:w="3360"/>
          </w:tcPr>
          <w:p>
            <w:r>
              <w:t>Data leakage</w:t>
            </w:r>
          </w:p>
        </w:tc>
        <w:tc>
          <w:tcPr>
            <w:tcW w:type="dxa" w:w="3360"/>
          </w:tcPr>
          <w:p>
            <w:r>
              <w:t>Post-delivery information may accidentally be used as a predictor.</w:t>
            </w:r>
          </w:p>
        </w:tc>
        <w:tc>
          <w:tcPr>
            <w:tcW w:type="dxa" w:w="3360"/>
          </w:tcPr>
          <w:p>
            <w:r>
              <w:t>Remove variables that would not be known at prediction time.</w:t>
            </w:r>
          </w:p>
        </w:tc>
      </w:tr>
    </w:tbl>
    <w:p>
      <w:pPr>
        <w:pStyle w:val="Heading1"/>
      </w:pPr>
      <w:r>
        <w:t>5. Data Cleaning Methodology</w:t>
      </w:r>
    </w:p>
    <w:p>
      <w:r>
        <w:rPr>
          <w:b/>
        </w:rPr>
        <w:t xml:space="preserve">Step 1 – Load and profile: </w:t>
      </w:r>
      <w:r>
        <w:t>Read the CSV, inspect shape, column names, data types, missing values, unique counts and basic statistics. This establishes a baseline before changing the data.</w:t>
      </w:r>
    </w:p>
    <w:p>
      <w:r>
        <w:rPr>
          <w:b/>
        </w:rPr>
        <w:t xml:space="preserve">Step 2 – Remove duplicate shipment records: </w:t>
      </w:r>
      <w:r>
        <w:t>Use the shipment identifier where available. Duplicate handling prevents a shipment from being counted twice in KPIs and model training.</w:t>
      </w:r>
    </w:p>
    <w:p>
      <w:r>
        <w:rPr>
          <w:b/>
        </w:rPr>
        <w:t xml:space="preserve">Step 3 – Convert data types: </w:t>
      </w:r>
      <w:r>
        <w:t>Parse expected and actual delivery timestamps as datetime and numeric columns as numeric. Invalid conversions become missing values for controlled review.</w:t>
      </w:r>
    </w:p>
    <w:p>
      <w:r>
        <w:rPr>
          <w:b/>
        </w:rPr>
        <w:t xml:space="preserve">Step 4 – Standardize categories: </w:t>
      </w:r>
      <w:r>
        <w:t>Trim whitespace and normalize labels for delivery mode, vehicle type, weather and region. This prevents the same category from being split into multiple groups.</w:t>
      </w:r>
    </w:p>
    <w:p>
      <w:r>
        <w:rPr>
          <w:b/>
        </w:rPr>
        <w:t xml:space="preserve">Step 5 – Handle missing values: </w:t>
      </w:r>
      <w:r>
        <w:t>For numerical fields, median imputation can be used when missingness is limited and the variable is skewed. For categorical fields, mode or an explicit 'Unknown' category can be appropriate. Target values should generally not be blindly imputed.</w:t>
      </w:r>
    </w:p>
    <w:p>
      <w:r>
        <w:rPr>
          <w:b/>
        </w:rPr>
        <w:t xml:space="preserve">Step 6 – Detect outliers: </w:t>
      </w:r>
      <w:r>
        <w:t>Use IQR-based checks and domain rules. Outliers should be investigated rather than automatically deleted because a very large shipment or delay can be a genuine logistics event.</w:t>
      </w:r>
    </w:p>
    <w:p>
      <w:r>
        <w:rPr>
          <w:b/>
        </w:rPr>
        <w:t xml:space="preserve">Step 7 – Create analytical features: </w:t>
      </w:r>
      <w:r>
        <w:t>Derive delay minutes, late flag, cost per km, distance bands and other features. Ensure only information available at the intended prediction time is used.</w:t>
      </w:r>
    </w:p>
    <w:p>
      <w:r>
        <w:rPr>
          <w:b/>
        </w:rPr>
        <w:t xml:space="preserve">Step 8 – Encode and scale: </w:t>
      </w:r>
      <w:r>
        <w:t>One-hot encode nominal categories. Standardize numerical predictors when algorithms such as logistic regression or clustering benefit from comparable feature scales.</w:t>
      </w:r>
    </w:p>
    <w:p>
      <w:r>
        <w:rPr>
          <w:b/>
        </w:rPr>
        <w:t xml:space="preserve">Step 9 – Validate the cleaned dataset: </w:t>
      </w:r>
      <w:r>
        <w:t>Recheck duplicates, missingness, ranges, categories, class distribution and final row count before modeling.</w:t>
      </w:r>
    </w:p>
    <w:p>
      <w:pPr>
        <w:pStyle w:val="Heading1"/>
      </w:pPr>
      <w:r>
        <w:t>6. Missing Value Strategy</w:t>
      </w:r>
    </w:p>
    <w:p>
      <w:r>
        <w:t>Missing-value treatment should be driven by the meaning of the field. For a continuous operational variable such as distance or package weight, median imputation is a robust baseline when only a modest proportion of values is missing and the distribution contains skew or outliers. For categorical fields such as weather or delivery mode, an explicit 'Unknown' category can preserve the observation without falsely asserting a value. If a target variable such as late/on-time status is missing, those records should normally be excluded from supervised training because inventing the target can introduce label noise. Missingness itself can also be informative, so a missing-value indicator can be added when operationally meaningful.</w:t>
      </w:r>
    </w:p>
    <w:p>
      <w:pPr>
        <w:pStyle w:val="Heading1"/>
      </w:pPr>
      <w:r>
        <w:t>7. Outlier Detection and Treatment</w:t>
      </w:r>
    </w:p>
    <w:p>
      <w:r>
        <w:t>Outliers will first be detected rather than automatically removed. For numerical variables, the interquartile range (IQR) rule can identify observations below Q1 − 1.5×IQR or above Q3 + 1.5×IQR. Percentile checks can provide an additional view. After detection, each extreme observation should be classified as a data error, a rare but valid logistics event, or an observation requiring further investigation. Valid high-distance or high-weight shipments should normally remain in the dataset. Clearly impossible values may be set to missing and handled through the agreed cleaning rules.</w:t>
      </w:r>
    </w:p>
    <w:p>
      <w:pPr>
        <w:pStyle w:val="Heading1"/>
      </w:pPr>
      <w:r>
        <w:t>8. Normalization and Scaling</w:t>
      </w:r>
    </w:p>
    <w:p>
      <w:r>
        <w:t>Normalization/scaling makes numerical variables more comparable for algorithms that are sensitive to feature magnitude. StandardScaler transforms a feature using its mean and standard deviation, while MinMaxScaler maps values to a selected range. For this project, StandardScaler is a suitable baseline for distance, weight and cost when using distance-based clustering or linear models. Tree-based models generally do not require feature scaling, so scaling should be applied as part of an algorithm-specific preprocessing pipeline rather than indiscriminately to every model.</w:t>
      </w:r>
    </w:p>
    <w:p>
      <w:pPr>
        <w:pStyle w:val="Heading1"/>
      </w:pPr>
      <w:r>
        <w:t>9. Python Code – Cleaning Pipeline</w:t>
      </w:r>
    </w:p>
    <w:p>
      <w:r>
        <w:rPr>
          <w:rFonts w:ascii="Courier New" w:hAnsi="Courier New"/>
          <w:sz w:val="17"/>
        </w:rPr>
        <w:t>import pandas as pd</w:t>
        <w:br/>
        <w:t>import numpy as np</w:t>
        <w:br/>
        <w:br/>
        <w:t># 1. Load raw data</w:t>
        <w:br/>
        <w:t>df = pd.read_csv("delivery_logistics.csv")</w:t>
        <w:br/>
        <w:br/>
        <w:t># 2. Basic profile</w:t>
        <w:br/>
        <w:t>print(df.shape)</w:t>
        <w:br/>
        <w:t>print(df.dtypes)</w:t>
        <w:br/>
        <w:t>print(df.isna().sum())</w:t>
        <w:br/>
        <w:br/>
        <w:t># 3. Remove exact duplicate rows</w:t>
        <w:br/>
        <w:t>df = df.drop_duplicates()</w:t>
        <w:br/>
        <w:br/>
        <w:t># 4. Remove duplicate shipment IDs if available</w:t>
        <w:br/>
        <w:t>if "Shipment_ID" in df.columns:</w:t>
        <w:br/>
        <w:t xml:space="preserve">    df = df.drop_duplicates(subset="Shipment_ID")</w:t>
        <w:br/>
        <w:br/>
        <w:t># 5. Convert numeric fields</w:t>
        <w:br/>
        <w:t>for col in ["Distance_km", "Weight_kg", "Delivery_Cost", "Delivery_Rating"]:</w:t>
        <w:br/>
        <w:t xml:space="preserve">    if col in df.columns:</w:t>
        <w:br/>
        <w:t xml:space="preserve">        df[col] = pd.to_numeric(df[col], errors="coerce")</w:t>
        <w:br/>
        <w:br/>
        <w:t># 6. Convert timestamps</w:t>
        <w:br/>
        <w:t>for col in ["Expected_Delivery_Time", "Actual_Delivery_Time"]:</w:t>
        <w:br/>
        <w:t xml:space="preserve">    if col in df.columns:</w:t>
        <w:br/>
        <w:t xml:space="preserve">        df[col] = pd.to_datetime(df[col], errors="coerce")</w:t>
        <w:br/>
        <w:br/>
        <w:t># 7. Standardize categorical values</w:t>
        <w:br/>
        <w:t>for col in ["Delivery_Mode", "Vehicle_Type", "Weather", "Region"]:</w:t>
        <w:br/>
        <w:t xml:space="preserve">    if col in df.columns:</w:t>
        <w:br/>
        <w:t xml:space="preserve">        df[col] = df[col].astype("string").str.strip().str.title()</w:t>
        <w:br/>
        <w:br/>
        <w:t># 8. Example: median imputation for numeric columns</w:t>
        <w:br/>
        <w:t>for col in ["Distance_km", "Weight_kg", "Delivery_Cost"]:</w:t>
        <w:br/>
        <w:t xml:space="preserve">    if col in df.columns:</w:t>
        <w:br/>
        <w:t xml:space="preserve">        df[col] = df[col].fillna(df[col].median())</w:t>
        <w:br/>
        <w:br/>
        <w:t># 9. Example: explicit category for missing categorical values</w:t>
        <w:br/>
        <w:t>for col in ["Delivery_Mode", "Vehicle_Type", "Weather", "Region"]:</w:t>
        <w:br/>
        <w:t xml:space="preserve">    if col in df.columns:</w:t>
        <w:br/>
        <w:t xml:space="preserve">        df[col] = df[col].fillna("Unknown")</w:t>
        <w:br/>
        <w:br/>
        <w:t>print("Remaining missing values:")</w:t>
        <w:br/>
        <w:t>print(df.isna().sum())</w:t>
      </w:r>
    </w:p>
    <w:p>
      <w:pPr>
        <w:pStyle w:val="Heading1"/>
      </w:pPr>
      <w:r>
        <w:t>10. Python Code – Outlier Detection Using IQR</w:t>
      </w:r>
    </w:p>
    <w:p>
      <w:r>
        <w:rPr>
          <w:rFonts w:ascii="Courier New" w:hAnsi="Courier New"/>
          <w:sz w:val="17"/>
        </w:rPr>
        <w:t>def iqr_outlier_summary(df, column):</w:t>
        <w:br/>
        <w:t xml:space="preserve">    q1 = df[column].quantile(0.25)</w:t>
        <w:br/>
        <w:t xml:space="preserve">    q3 = df[column].quantile(0.75)</w:t>
        <w:br/>
        <w:t xml:space="preserve">    iqr = q3 - q1</w:t>
        <w:br/>
        <w:t xml:space="preserve">    lower = q1 - 1.5 * iqr</w:t>
        <w:br/>
        <w:t xml:space="preserve">    upper = q3 + 1.5 * iqr</w:t>
        <w:br/>
        <w:br/>
        <w:t xml:space="preserve">    mask = (df[column] &lt; lower) | (df[column] &gt; upper)</w:t>
        <w:br/>
        <w:br/>
        <w:t xml:space="preserve">    return {</w:t>
        <w:br/>
        <w:t xml:space="preserve">        "column": column,</w:t>
        <w:br/>
        <w:t xml:space="preserve">        "lower_bound": lower,</w:t>
        <w:br/>
        <w:t xml:space="preserve">        "upper_bound": upper,</w:t>
        <w:br/>
        <w:t xml:space="preserve">        "outlier_count": int(mask.sum())</w:t>
        <w:br/>
        <w:t xml:space="preserve">    }</w:t>
        <w:br/>
        <w:br/>
        <w:t>for col in ["Distance_km", "Weight_kg", "Delivery_Cost"]:</w:t>
        <w:br/>
        <w:t xml:space="preserve">    if col in df.columns:</w:t>
        <w:br/>
        <w:t xml:space="preserve">        print(iqr_outlier_summary(df, col))</w:t>
      </w:r>
    </w:p>
    <w:p>
      <w:pPr>
        <w:pStyle w:val="Heading1"/>
      </w:pPr>
      <w:r>
        <w:t>11. Python Code – Scaling and Encoding</w:t>
      </w:r>
    </w:p>
    <w:p>
      <w:r>
        <w:rPr>
          <w:rFonts w:ascii="Courier New" w:hAnsi="Courier New"/>
          <w:sz w:val="17"/>
        </w:rPr>
        <w:t>from sklearn.compose import ColumnTransformer</w:t>
        <w:br/>
        <w:t>from sklearn.preprocessing import StandardScaler, OneHotEncoder</w:t>
        <w:br/>
        <w:br/>
        <w:t>numeric_features = ["Distance_km", "Weight_kg", "Delivery_Cost"]</w:t>
        <w:br/>
        <w:t>categorical_features = ["Delivery_Mode", "Vehicle_Type", "Weather"]</w:t>
        <w:br/>
        <w:br/>
        <w:t>preprocessor = ColumnTransformer([</w:t>
        <w:br/>
        <w:t xml:space="preserve">    ("numeric", StandardScaler(), numeric_features),</w:t>
        <w:br/>
        <w:t xml:space="preserve">    ("categorical",</w:t>
        <w:br/>
        <w:t xml:space="preserve">     OneHotEncoder(handle_unknown="ignore"),</w:t>
        <w:br/>
        <w:t xml:space="preserve">     categorical_features)</w:t>
        <w:br/>
        <w:t>])</w:t>
        <w:br/>
        <w:br/>
        <w:t># Use preprocessor inside a Pipeline with the chosen ML model.</w:t>
        <w:br/>
        <w:t># This prevents inconsistent preprocessing between train and test data.</w:t>
      </w:r>
    </w:p>
    <w:p>
      <w:pPr>
        <w:pStyle w:val="Heading1"/>
      </w:pPr>
      <w:r>
        <w:t>12. Validation Checklist Before Analysis</w:t>
      </w:r>
    </w:p>
    <w:p>
      <w:pPr>
        <w:pStyle w:val="ListBullet"/>
      </w:pPr>
      <w:r>
        <w:t>Confirm final row count and number of unique shipment IDs.</w:t>
      </w:r>
    </w:p>
    <w:p>
      <w:pPr>
        <w:pStyle w:val="ListBullet"/>
      </w:pPr>
      <w:r>
        <w:t>Confirm no unintended duplicate shipment records remain.</w:t>
      </w:r>
    </w:p>
    <w:p>
      <w:pPr>
        <w:pStyle w:val="ListBullet"/>
      </w:pPr>
      <w:r>
        <w:t>Review missing-value percentages after cleaning.</w:t>
      </w:r>
    </w:p>
    <w:p>
      <w:pPr>
        <w:pStyle w:val="ListBullet"/>
      </w:pPr>
      <w:r>
        <w:t>Check numerical ranges for distance, weight, cost and rating.</w:t>
      </w:r>
    </w:p>
    <w:p>
      <w:pPr>
        <w:pStyle w:val="ListBullet"/>
      </w:pPr>
      <w:r>
        <w:t>Verify datetime parsing and chronological logic.</w:t>
      </w:r>
    </w:p>
    <w:p>
      <w:pPr>
        <w:pStyle w:val="ListBullet"/>
      </w:pPr>
      <w:r>
        <w:t>Confirm category values are standardized.</w:t>
      </w:r>
    </w:p>
    <w:p>
      <w:pPr>
        <w:pStyle w:val="ListBullet"/>
      </w:pPr>
      <w:r>
        <w:t>Review outlier counts and documented treatment decisions.</w:t>
      </w:r>
    </w:p>
    <w:p>
      <w:pPr>
        <w:pStyle w:val="ListBullet"/>
      </w:pPr>
      <w:r>
        <w:t>Check target distribution for late/on-time outcomes.</w:t>
      </w:r>
    </w:p>
    <w:p>
      <w:pPr>
        <w:pStyle w:val="ListBullet"/>
      </w:pPr>
      <w:r>
        <w:t>Confirm no post-outcome variables are used for prediction.</w:t>
      </w:r>
    </w:p>
    <w:p>
      <w:pPr>
        <w:pStyle w:val="ListBullet"/>
      </w:pPr>
      <w:r>
        <w:t>Save a clean analytical copy separately from the raw dataset.</w:t>
      </w:r>
    </w:p>
    <w:p>
      <w:pPr>
        <w:pStyle w:val="Heading1"/>
      </w:pPr>
      <w:r>
        <w:t>13. Impact of Data Quality on Logistics Decision-Making</w:t>
      </w:r>
    </w:p>
    <w:p>
      <w:r>
        <w:t>Data quality directly affects logistics KPIs, forecasts, and operational decisions. Duplicate shipments can inflate delivery volume and distort on-time rates. Incorrect timestamps can create false delay calculations. Missing or inconsistent categories can make route or carrier comparisons misleading. Extreme values can disproportionately affect averages and some machine-learning algorithms. A disciplined preprocessing pipeline therefore improves the reliability and reproducibility of the analysis. Importantly, cleaning should not simply make the data look neat: every transformation should have a documented business or statistical reason, and raw data should be preserved so that decisions can be audited.</w:t>
      </w:r>
    </w:p>
    <w:p>
      <w:pPr>
        <w:pStyle w:val="Heading1"/>
      </w:pPr>
      <w:r>
        <w:t>14. Expected Output</w:t>
      </w:r>
    </w:p>
    <w:p>
      <w:pPr>
        <w:pStyle w:val="ListBullet"/>
      </w:pPr>
      <w:r>
        <w:t>A validated shipment-level analytical dataset.</w:t>
      </w:r>
    </w:p>
    <w:p>
      <w:pPr>
        <w:pStyle w:val="ListBullet"/>
      </w:pPr>
      <w:r>
        <w:t>A documented data-quality report covering missingness, duplicates, invalid values and outliers.</w:t>
      </w:r>
    </w:p>
    <w:p>
      <w:pPr>
        <w:pStyle w:val="ListBullet"/>
      </w:pPr>
      <w:r>
        <w:t>Clean numerical and categorical features ready for EDA and modeling.</w:t>
      </w:r>
    </w:p>
    <w:p>
      <w:pPr>
        <w:pStyle w:val="ListBullet"/>
      </w:pPr>
      <w:r>
        <w:t>Reusable Python preprocessing functions.</w:t>
      </w:r>
    </w:p>
    <w:p>
      <w:pPr>
        <w:pStyle w:val="ListBullet"/>
      </w:pPr>
      <w:r>
        <w:t>A transparent record of assumptions and cleaning decisions.</w:t>
      </w:r>
    </w:p>
    <w:p>
      <w:pPr>
        <w:pStyle w:val="ListBullet"/>
      </w:pPr>
      <w:r>
        <w:t>A model-ready dataset that can be used in later internship tasks.</w:t>
      </w:r>
    </w:p>
    <w:p>
      <w:pPr>
        <w:pStyle w:val="Heading1"/>
      </w:pPr>
      <w:r>
        <w:t>15. Conclusion</w:t>
      </w:r>
    </w:p>
    <w:p>
      <w:r>
        <w:t>The Week 2 preprocessing plan establishes the foundation for reliable logistics analytics. By systematically profiling the source data, removing duplicates, correcting data types, standardizing categories, handling missing values, investigating outliers, and applying appropriate scaling and encoding, the project can produce a consistent dataset for later analysis. The approach also emphasizes leakage prevention and preservation of the raw source. The cleaned data will support the next stages of the internship, including exploratory analysis, KPI analysis, predictive modeling, and logistics decision support.</w:t>
      </w:r>
    </w:p>
    <w:p>
      <w:pPr>
        <w:pStyle w:val="Heading1"/>
      </w:pPr>
      <w:r>
        <w:t>16. Reference</w:t>
      </w:r>
    </w:p>
    <w:p>
      <w:r>
        <w:rPr>
          <w:b/>
        </w:rPr>
        <w:t xml:space="preserve">Kaggle – Delivery Logistics Dataset (India – Multi-Partner). </w:t>
      </w:r>
      <w:r>
        <w:t>Public dataset page: https://www.kaggle.com/datasets/kundanbedmutha/delivery-logistics-dataset-india-multi-partner/data</w:t>
      </w:r>
    </w:p>
    <w:p>
      <w:r>
        <w:t>The dataset page describes 25,000 synthetic delivery records and lists operational, package, environmental, timing, delay, cost and rating attributes. The source page should be checked for the current license/usage terms before redistributing the dataset.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 Logistics Data Analyst Intern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