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Session 3: Create and use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529145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514286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292989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Session 4: Create and customize Table 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47656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Working with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943600" cy="30892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43600" cy="315150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943600" cy="25749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943600" cy="365950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43600" cy="254571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Session 5: Implementing Mail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943600" cy="15335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313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