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Specification: Indices Tab (India, Global &amp; Commodities)</w:t>
      </w:r>
    </w:p>
    <w:p>
      <w:pPr>
        <w:pStyle w:val="Heading1"/>
      </w:pPr>
      <w:r>
        <w:t>1. Tab Placement &amp; Navigation</w:t>
      </w:r>
    </w:p>
    <w:p>
      <w:pPr>
        <w:spacing w:after="200"/>
      </w:pPr>
      <w:r>
        <w:t>Create a new tab named 'Indices'. Position it immediately after the existing 'Scanner' tab. The tab should open a dedicated dashboard view without triggering a full page reload.</w:t>
      </w:r>
    </w:p>
    <w:p>
      <w:pPr>
        <w:pStyle w:val="Heading1"/>
      </w:pPr>
      <w:r>
        <w:t>2. Coverage Scope</w:t>
      </w:r>
    </w:p>
    <w:p>
      <w:pPr>
        <w:spacing w:after="200"/>
      </w:pPr>
      <w:r>
        <w:t>The tab should include:</w:t>
        <w:br/>
        <w:br/>
        <w:t>A. Indian Indices:</w:t>
        <w:br/>
        <w:t>NIFTY 50, BANKNIFTY, FINNIFTY, MIDCPNIFTY, SENSEX</w:t>
        <w:br/>
        <w:br/>
        <w:t>B. Global Indices:</w:t>
        <w:br/>
        <w:t>S&amp;P 500, NASDAQ, Dow Jones, FTSE 100, Nikkei 225</w:t>
        <w:br/>
        <w:br/>
        <w:t>C. Commodities:</w:t>
        <w:br/>
        <w:t>Gold, Silver, Crude Oil (WTI), Brent Oil</w:t>
        <w:br/>
        <w:br/>
        <w:t>The system architecture must allow easy addition of new instruments.</w:t>
      </w:r>
    </w:p>
    <w:p>
      <w:pPr>
        <w:pStyle w:val="Heading1"/>
      </w:pPr>
      <w:r>
        <w:t>3. Data Fields (Per Instrument)</w:t>
      </w:r>
    </w:p>
    <w:p>
      <w:pPr>
        <w:spacing w:after="200"/>
      </w:pPr>
      <w:r>
        <w:t>A. Market Data:</w:t>
        <w:br/>
        <w:t>LTP (Last Traded Price), OHLC (Current Day), Change (Absolute), Percentage Change</w:t>
        <w:br/>
        <w:br/>
        <w:t>B. Historical Data:</w:t>
        <w:br/>
        <w:t>52 Week High, 52 Week Low, Previous Day OHLC</w:t>
        <w:br/>
        <w:br/>
        <w:t>C. Technical Indicators:</w:t>
        <w:br/>
        <w:t>9 EMA, 20 EMA, 50 EMA, 100 EMA, 200 EMA, VWAP</w:t>
        <w:br/>
        <w:br/>
        <w:t>D. Market Profile:</w:t>
        <w:br/>
        <w:t>VAH (Value Area High), VAL (Value Area Low), POC (Point of Control)</w:t>
        <w:br/>
        <w:br/>
        <w:t>E. Key Levels:</w:t>
        <w:br/>
        <w:t>Minimum 3 Support Levels and 3 Resistance Levels</w:t>
      </w:r>
    </w:p>
    <w:p>
      <w:pPr>
        <w:pStyle w:val="Heading1"/>
      </w:pPr>
      <w:r>
        <w:t>4. UI/UX Structure</w:t>
      </w:r>
    </w:p>
    <w:p>
      <w:pPr>
        <w:spacing w:after="200"/>
      </w:pPr>
      <w:r>
        <w:t>Top Filters: India | Global | Commodities</w:t>
        <w:br/>
        <w:br/>
        <w:t>Main View: Hybrid layout combining table and expandable cards.</w:t>
        <w:br/>
        <w:br/>
        <w:t>Compact Row View:</w:t>
        <w:br/>
        <w:t>Name, LTP, % Change, VWAP, Key EMA</w:t>
        <w:br/>
        <w:br/>
        <w:t>Expanded View (on click):</w:t>
        <w:br/>
        <w:t>Full OHLC, Previous OHLC, All EMAs, Market Profile levels, Support &amp; Resistance</w:t>
      </w:r>
    </w:p>
    <w:p>
      <w:pPr>
        <w:pStyle w:val="Heading1"/>
      </w:pPr>
      <w:r>
        <w:t>5. Visual Design</w:t>
      </w:r>
    </w:p>
    <w:p>
      <w:pPr>
        <w:spacing w:after="200"/>
      </w:pPr>
      <w:r>
        <w:t>Use color coding:</w:t>
        <w:br/>
        <w:t>Green for positive movement</w:t>
        <w:br/>
        <w:t>Red for negative movement</w:t>
        <w:br/>
        <w:br/>
        <w:t>Highlight conditions:</w:t>
        <w:br/>
        <w:t>Price above VWAP</w:t>
        <w:br/>
        <w:t>EMA crossover</w:t>
        <w:br/>
        <w:t>Price near support/resistance</w:t>
      </w:r>
    </w:p>
    <w:p>
      <w:pPr>
        <w:pStyle w:val="Heading1"/>
      </w:pPr>
      <w:r>
        <w:t>6. Data &amp; Performance</w:t>
      </w:r>
    </w:p>
    <w:p>
      <w:pPr>
        <w:spacing w:after="200"/>
      </w:pPr>
      <w:r>
        <w:t>Real-time updates preferred via WebSocket.</w:t>
        <w:br/>
        <w:t>Fallback: API polling every 1–5 seconds.</w:t>
        <w:br/>
        <w:br/>
        <w:t>Cache static data like 52-week levels.</w:t>
        <w:br/>
        <w:t>Update only dynamic fields frequently.</w:t>
      </w:r>
    </w:p>
    <w:p>
      <w:pPr>
        <w:pStyle w:val="Heading1"/>
      </w:pPr>
      <w:r>
        <w:t>7. Data Sources</w:t>
      </w:r>
    </w:p>
    <w:p>
      <w:pPr>
        <w:spacing w:after="200"/>
      </w:pPr>
      <w:r>
        <w:t>Indian data via broker/NSE APIs.</w:t>
        <w:br/>
        <w:t>Global and commodities via APIs such as Yahoo Finance or paid providers.</w:t>
        <w:br/>
        <w:br/>
        <w:t>System should be flexible for future upgrades.</w:t>
      </w:r>
    </w:p>
    <w:p>
      <w:pPr>
        <w:pStyle w:val="Heading1"/>
      </w:pPr>
      <w:r>
        <w:t>8. Scalability</w:t>
      </w:r>
    </w:p>
    <w:p>
      <w:pPr>
        <w:spacing w:after="200"/>
      </w:pPr>
      <w:r>
        <w:t>System should support:</w:t>
        <w:br/>
        <w:t>Adding new indices</w:t>
        <w:br/>
        <w:t>Adding new indicators</w:t>
        <w:br/>
        <w:t>Future multi-timeframe support</w:t>
      </w:r>
    </w:p>
    <w:p>
      <w:pPr>
        <w:pStyle w:val="Heading1"/>
      </w:pPr>
      <w:r>
        <w:t>9. Integration Constraints</w:t>
      </w:r>
    </w:p>
    <w:p>
      <w:pPr>
        <w:spacing w:after="200"/>
      </w:pPr>
      <w:r>
        <w:t>This feature must be implemented as a new module.</w:t>
        <w:br/>
        <w:t>Do not modify or break any existing functionality.</w:t>
      </w:r>
    </w:p>
    <w:p>
      <w:pPr>
        <w:pStyle w:val="Heading1"/>
      </w:pPr>
      <w:r>
        <w:t>10. Expected Outcome</w:t>
      </w:r>
    </w:p>
    <w:p>
      <w:pPr>
        <w:spacing w:after="200"/>
      </w:pPr>
      <w:r>
        <w:t>Users should be able to view all indices and commodities in one place.</w:t>
        <w:br/>
        <w:t>Quickly understand market trend, strength, and key levels.</w:t>
        <w:br/>
        <w:t>Useful for both intraday and swing trading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