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3B7" w:rsidRPr="002C43B7" w:rsidRDefault="002C43B7" w:rsidP="002C4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Verdict: Production-grade for personal use. Trade with it.</w:t>
      </w:r>
    </w:p>
    <w:p w:rsidR="002C43B7" w:rsidRPr="002C43B7" w:rsidRDefault="002C43B7" w:rsidP="002C4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read every analytical module — scoring, indicators, </w:t>
      </w:r>
      <w:proofErr w:type="spellStart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optionSignals</w:t>
      </w:r>
      <w:proofErr w:type="spellEnd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(1,498 lines), </w:t>
      </w:r>
      <w:proofErr w:type="spellStart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optionStrategies</w:t>
      </w:r>
      <w:proofErr w:type="spellEnd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(1,468), </w:t>
      </w:r>
      <w:proofErr w:type="spellStart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optionChain</w:t>
      </w:r>
      <w:proofErr w:type="spellEnd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>swingSignals</w:t>
      </w:r>
      <w:proofErr w:type="spellEnd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>paperTradingFO</w:t>
      </w:r>
      <w:proofErr w:type="spellEnd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>instFlows</w:t>
      </w:r>
      <w:proofErr w:type="spellEnd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>preMarket</w:t>
      </w:r>
      <w:proofErr w:type="spellEnd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>oiLab</w:t>
      </w:r>
      <w:proofErr w:type="spellEnd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full DB schema. This is the most carefully engineered private retail trading platform I've reviewed. The headline reasons:</w:t>
      </w:r>
    </w:p>
    <w:p w:rsidR="002C43B7" w:rsidRPr="002C43B7" w:rsidRDefault="002C43B7" w:rsidP="002C4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No-synthetic-data discipline.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rule in </w:t>
      </w:r>
      <w:proofErr w:type="spellStart"/>
      <w:r w:rsidRPr="002C43B7">
        <w:rPr>
          <w:rFonts w:ascii="Courier New" w:eastAsia="Times New Roman" w:hAnsi="Courier New" w:cs="Courier New"/>
          <w:sz w:val="20"/>
          <w:szCs w:val="20"/>
          <w:lang w:eastAsia="en-IN"/>
        </w:rPr>
        <w:t>scoring.ts</w:t>
      </w:r>
      <w:proofErr w:type="spellEnd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gates on real evidence. Missing VWAP/ATR/delivery-% don't get back-filled with neutral defaults — the rule is skipped. That alone puts it ahead of 90% of retail scanners.</w:t>
      </w:r>
    </w:p>
    <w:p w:rsidR="002C43B7" w:rsidRPr="002C43B7" w:rsidRDefault="002C43B7" w:rsidP="002C4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intraday plan clamp is the hidden gem.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Structural pivots on indices sit 1–2% from spot; clamping stops to ≤0.45% (or 0.6×ATR15) and T1 to ≤1.0% (or 1.6×ATR15), then </w:t>
      </w:r>
      <w:r w:rsidRPr="002C43B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rejecting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signals where post-clamp R:R falls below 1.4 — that's what stops the platform from firing pretty setups whose targets never hit before 15:30.</w:t>
      </w:r>
    </w:p>
    <w:p w:rsidR="002C43B7" w:rsidRPr="002C43B7" w:rsidRDefault="002C43B7" w:rsidP="002C4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 premium-stop cap in two places.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Belt and braces — exactly what retail F&amp;O needs.</w:t>
      </w:r>
    </w:p>
    <w:p w:rsidR="002C43B7" w:rsidRPr="002C43B7" w:rsidRDefault="002C43B7" w:rsidP="002C4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14:30 IST late-entry </w:t>
      </w:r>
      <w:proofErr w:type="spellStart"/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cutoff</w:t>
      </w:r>
      <w:proofErr w:type="spellEnd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trend setups, </w:t>
      </w: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 FY26 expiry calendar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(NIFTY Tue, BANKNIFTY/FINNIFTY/MIDCPNIFTY monthly), </w:t>
      </w: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lot sizes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MFE/MAE persisted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every signal.</w:t>
      </w:r>
    </w:p>
    <w:p w:rsidR="002C43B7" w:rsidRPr="002C43B7" w:rsidRDefault="002C43B7" w:rsidP="002C4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things to do this month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(full reasoning, effort estimates, and 90-day roadmap in the doc):</w:t>
      </w:r>
    </w:p>
    <w:p w:rsidR="002C43B7" w:rsidRPr="002C43B7" w:rsidRDefault="002C43B7" w:rsidP="002C43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Sector-strength gate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swing entries — replaces the removed macro NIFTY-50EMA veto without re-introducing the "vetoes every winner" failure mode (1 day).</w:t>
      </w:r>
    </w:p>
    <w:p w:rsidR="002C43B7" w:rsidRPr="002C43B7" w:rsidRDefault="002C43B7" w:rsidP="002C43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Walk-forward </w:t>
      </w:r>
      <w:proofErr w:type="spellStart"/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backtest</w:t>
      </w:r>
      <w:proofErr w:type="spellEnd"/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harness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top of </w:t>
      </w:r>
      <w:proofErr w:type="spellStart"/>
      <w:r w:rsidRPr="002C43B7">
        <w:rPr>
          <w:rFonts w:ascii="Courier New" w:eastAsia="Times New Roman" w:hAnsi="Courier New" w:cs="Courier New"/>
          <w:sz w:val="20"/>
          <w:szCs w:val="20"/>
          <w:lang w:eastAsia="en-IN"/>
        </w:rPr>
        <w:t>option_signal_history</w:t>
      </w:r>
      <w:proofErr w:type="spellEnd"/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converts the lifecycle DB from a logger into an edge engine (1 week).</w:t>
      </w:r>
    </w:p>
    <w:p w:rsidR="002C43B7" w:rsidRPr="002C43B7" w:rsidRDefault="002C43B7" w:rsidP="002C43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IV-percentile + skew context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Strategies — tells the user when to </w:t>
      </w:r>
      <w:r w:rsidRPr="002C43B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buy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premium vs </w:t>
      </w:r>
      <w:r w:rsidRPr="002C43B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sell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premium (3 days).</w:t>
      </w:r>
    </w:p>
    <w:p w:rsidR="002C43B7" w:rsidRPr="002C43B7" w:rsidRDefault="002C43B7" w:rsidP="002C43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OI-confirmation layer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F&amp;O detectors — marries price action with the OI signature (3 days).</w:t>
      </w:r>
    </w:p>
    <w:p w:rsidR="002C43B7" w:rsidRPr="002C43B7" w:rsidRDefault="002C43B7" w:rsidP="002C43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Per-trade journal + tag system</w:t>
      </w:r>
      <w:r w:rsidRPr="002C4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closed paper trades — discipline tool, surfaces personal pattern bugs (2 days).</w:t>
      </w:r>
    </w:p>
    <w:p w:rsidR="00EF3C8A" w:rsidRDefault="00EF3C8A">
      <w:bookmarkStart w:id="0" w:name="_GoBack"/>
      <w:bookmarkEnd w:id="0"/>
    </w:p>
    <w:sectPr w:rsidR="00EF3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25FE1"/>
    <w:multiLevelType w:val="multilevel"/>
    <w:tmpl w:val="ED766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F3EC8"/>
    <w:multiLevelType w:val="multilevel"/>
    <w:tmpl w:val="6F3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3B7"/>
    <w:rsid w:val="002C43B7"/>
    <w:rsid w:val="00EF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8329D6-DBD7-4D07-A7C1-5DB8FFBE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2C4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43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43B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C43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4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Sharma</dc:creator>
  <cp:keywords/>
  <dc:description/>
  <cp:lastModifiedBy>Devendra Sharma</cp:lastModifiedBy>
  <cp:revision>1</cp:revision>
  <dcterms:created xsi:type="dcterms:W3CDTF">2026-05-04T13:27:00Z</dcterms:created>
  <dcterms:modified xsi:type="dcterms:W3CDTF">2026-05-04T13:30:00Z</dcterms:modified>
</cp:coreProperties>
</file>