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Beoordelingsfixture STAGEFIXTUREDOCX regel een.</w:t>
      </w:r>
    </w:p>
    <w:p>
      <w:r>
        <w:t>Tweede alinea met inhoud.</w:t>
      </w:r>
    </w:p>
  </w:body>
</w:document>
</file>