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5920" cy="9258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图形字组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9258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B00020"/>
          <w:sz w:val="50"/>
        </w:rPr>
        <w:t>DoublePlus 分类题库教师版</w:t>
      </w:r>
    </w:p>
    <w:p>
      <w:pPr>
        <w:jc w:val="center"/>
      </w:pPr>
      <w:r>
        <w:rPr>
          <w:rFonts w:ascii="Noto Sans CJK SC" w:hAnsi="Noto Sans CJK SC" w:eastAsia="Noto Sans CJK SC"/>
          <w:b/>
          <w:color w:val="111111"/>
          <w:sz w:val="28"/>
        </w:rPr>
        <w:t>全面扩充深化版｜新人考题 · 岗位考题 · 知识考题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22"/>
        </w:rPr>
        <w:t>带标准答案与解析｜训练官讲解、错题复盘、岗位复训</w:t>
      </w:r>
    </w:p>
    <w:p>
      <w:r>
        <w:br w:type="page"/>
      </w:r>
    </w:p>
    <w:p>
      <w:pPr>
        <w:pStyle w:val="Heading1"/>
      </w:pPr>
      <w:r>
        <w:t>题库分类说明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111111"/>
          <w:sz w:val="21"/>
        </w:rPr>
        <w:t>题库分为三类：新人考题解决“是什么和为什么”；岗位考题解决“谁来做和怎么做”；知识考题解决“高风险知识点、绩效口径和合规边界”。</w:t>
      </w:r>
    </w:p>
    <w:p>
      <w:pPr>
        <w:pStyle w:val="Heading1"/>
      </w:pPr>
      <w:r>
        <w:t>第一部分｜新人考题</w:t>
      </w:r>
    </w:p>
    <w:p>
      <w:pPr>
        <w:pStyle w:val="Heading3"/>
      </w:pPr>
      <w:r>
        <w:t>1. 【单选】公司核心客户更接近哪类人？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A.所有负债人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B.有资产、有逾期或司法风险、有配合意愿的人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C.只想听免费课程的人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D.没有资产但情绪急的人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解析：核心客户必须具备资产、风险、窗口和配合意愿。</w:t>
      </w:r>
    </w:p>
    <w:p>
      <w:pPr>
        <w:pStyle w:val="Heading3"/>
      </w:pPr>
      <w:r>
        <w:t>2. 【单选】服务费置换租赁权的本质是什么？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A.客户不用付任何成本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B.客户以真实租赁权益承接服务价值，公司通过出租回收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C.公司买下房屋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D.债务自动消失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解析：置换的是服务价值与真实租赁权益。</w:t>
      </w:r>
    </w:p>
    <w:p>
      <w:pPr>
        <w:pStyle w:val="Heading3"/>
      </w:pPr>
      <w:r>
        <w:t>3. 【单选】查封节点为什么重要？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A.查封前后租赁权风险不同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B.查封后一定更容易出租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C.查封前不能签合同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D.查封与租赁无关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解析：查封前真实租赁与查封后新增租赁风险完全不同。</w:t>
      </w:r>
    </w:p>
    <w:p>
      <w:pPr>
        <w:pStyle w:val="Heading3"/>
      </w:pPr>
      <w:r>
        <w:t>4. 【判断】签约就是有效腾房。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标准答案：错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解析：签约只锁归属，有效腾房还要真实交付、可租和可经营。</w:t>
      </w:r>
    </w:p>
    <w:p>
      <w:pPr>
        <w:pStyle w:val="Heading3"/>
      </w:pPr>
      <w:r>
        <w:t>5. 【判断】住建备案可以替代真实交付。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标准答案：错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解析：备案是留痕，不替代真实交付和持续履行。</w:t>
      </w:r>
    </w:p>
    <w:p>
      <w:pPr>
        <w:pStyle w:val="Heading3"/>
      </w:pPr>
      <w:r>
        <w:t>6. 【填空】公司四个部门分别是MKT、NPL、PM和____。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标准答案：ALA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解析：ALA是资产出租专家。</w:t>
      </w:r>
    </w:p>
    <w:p>
      <w:pPr>
        <w:pStyle w:val="Heading3"/>
      </w:pPr>
      <w:r>
        <w:t>7. 【简答】新人如何理解客户“保住资产”的真实目的？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标准答案：客户希望在合法边界内保留资产、居住或经营稳定，并等待未来资金运转打开的一线生机。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解析：答题要体现客户不是简单逃避，而是需要时间窗口。</w:t>
      </w:r>
    </w:p>
    <w:p>
      <w:pPr>
        <w:pStyle w:val="Heading3"/>
      </w:pPr>
      <w:r>
        <w:t>8. 【情景】客户只有信用卡网贷，没有房产和可出租资产，如何处理？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标准答案：不进入服务费置换租赁权主链路，可做基础教育、降级咨询或不适配筛除。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解析：考察客户准入。</w:t>
      </w:r>
    </w:p>
    <w:p>
      <w:pPr>
        <w:pStyle w:val="Heading3"/>
      </w:pPr>
      <w:r>
        <w:t>9. 【判断】新人必须先理解“客户画像”和主链路的关系。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解析：客户画像会影响客户是否可做、岗位如何承接和后端是否能回收。</w:t>
      </w:r>
    </w:p>
    <w:p>
      <w:pPr>
        <w:pStyle w:val="Heading3"/>
      </w:pPr>
      <w:r>
        <w:t>10. 【填空】资产核验不能只靠口头判断，应当进入____记录。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标准答案：飞书/项目台账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解析：所有关键事实都要可追踪、可复盘。</w:t>
      </w:r>
    </w:p>
    <w:p>
      <w:pPr>
        <w:pStyle w:val="Heading3"/>
      </w:pPr>
      <w:r>
        <w:t>11. 【简答】为什么新人要先学会判断债务节点？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标准答案：因为债务节点决定客户能否进入主链路、是否需要会审、是否有后端交付风险。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解析：答题要把客户事实和岗位动作连起来。</w:t>
      </w:r>
    </w:p>
    <w:p>
      <w:pPr>
        <w:pStyle w:val="Heading3"/>
      </w:pPr>
      <w:r>
        <w:t>12. 【情景】客户催促马上签约，但查封窗口信息不清，如何处理？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标准答案：先补齐查封窗口相关事实和材料，必要时提交组长、PM或律师会审，不为了签约跳过判断。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解析：先事实，再方案，再签约。</w:t>
      </w:r>
    </w:p>
    <w:p>
      <w:pPr>
        <w:pStyle w:val="Heading3"/>
      </w:pPr>
      <w:r>
        <w:t>13. 【判断】新人必须先理解“租赁合同”和主链路的关系。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解析：租赁合同会影响客户是否可做、岗位如何承接和后端是否能回收。</w:t>
      </w:r>
    </w:p>
    <w:p>
      <w:pPr>
        <w:pStyle w:val="Heading3"/>
      </w:pPr>
      <w:r>
        <w:t>14. 【填空】租金流水不能只靠口头判断，应当进入____记录。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标准答案：飞书/项目台账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解析：所有关键事实都要可追踪、可复盘。</w:t>
      </w:r>
    </w:p>
    <w:p>
      <w:pPr>
        <w:pStyle w:val="Heading3"/>
      </w:pPr>
      <w:r>
        <w:t>15. 【简答】为什么新人要先学会判断交付占有？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标准答案：因为交付占有决定客户能否进入主链路、是否需要会审、是否有后端交付风险。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解析：答题要把客户事实和岗位动作连起来。</w:t>
      </w:r>
    </w:p>
    <w:p>
      <w:pPr>
        <w:pStyle w:val="Heading3"/>
      </w:pPr>
      <w:r>
        <w:t>16. 【情景】客户催促马上签约，但备案留痕信息不清，如何处理？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标准答案：先补齐备案留痕相关事实和材料，必要时提交组长、PM或律师会审，不为了签约跳过判断。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解析：先事实，再方案，再签约。</w:t>
      </w:r>
    </w:p>
    <w:p>
      <w:pPr>
        <w:pStyle w:val="Heading3"/>
      </w:pPr>
      <w:r>
        <w:t>17. 【判断】新人必须先理解“租客风险”和主链路的关系。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解析：租客风险会影响客户是否可做、岗位如何承接和后端是否能回收。</w:t>
      </w:r>
    </w:p>
    <w:p>
      <w:pPr>
        <w:pStyle w:val="Heading3"/>
      </w:pPr>
      <w:r>
        <w:t>18. 【填空】有效腾房不能只靠口头判断，应当进入____记录。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标准答案：飞书/项目台账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解析：所有关键事实都要可追踪、可复盘。</w:t>
      </w:r>
    </w:p>
    <w:p>
      <w:pPr>
        <w:pStyle w:val="Heading3"/>
      </w:pPr>
      <w:r>
        <w:t>19. 【简答】为什么新人要先学会判断长周期服务？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标准答案：因为长周期服务决定客户能否进入主链路、是否需要会审、是否有后端交付风险。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解析：答题要把客户事实和岗位动作连起来。</w:t>
      </w:r>
    </w:p>
    <w:p>
      <w:pPr>
        <w:pStyle w:val="Heading3"/>
      </w:pPr>
      <w:r>
        <w:t>20. 【情景】客户催促马上签约，但快速出租信息不清，如何处理？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标准答案：先补齐快速出租相关事实和材料，必要时提交组长、PM或律师会审，不为了签约跳过判断。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解析：先事实，再方案，再签约。</w:t>
      </w:r>
    </w:p>
    <w:p>
      <w:pPr>
        <w:pStyle w:val="Heading3"/>
      </w:pPr>
      <w:r>
        <w:t>21. 【判断】新人必须先理解“绩效飞轮”和主链路的关系。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解析：绩效飞轮会影响客户是否可做、岗位如何承接和后端是否能回收。</w:t>
      </w:r>
    </w:p>
    <w:p>
      <w:pPr>
        <w:pStyle w:val="Heading3"/>
      </w:pPr>
      <w:r>
        <w:t>22. 【填空】飞书台账不能只靠口头判断，应当进入____记录。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标准答案：飞书/项目台账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解析：所有关键事实都要可追踪、可复盘。</w:t>
      </w:r>
    </w:p>
    <w:p>
      <w:pPr>
        <w:pStyle w:val="Heading3"/>
      </w:pPr>
      <w:r>
        <w:t>23. 【简答】为什么新人要先学会判断红线话术？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标准答案：因为红线话术决定客户能否进入主链路、是否需要会审、是否有后端交付风险。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解析：答题要把客户事实和岗位动作连起来。</w:t>
      </w:r>
    </w:p>
    <w:p>
      <w:pPr>
        <w:pStyle w:val="Heading3"/>
      </w:pPr>
      <w:r>
        <w:t>24. 【情景】客户催促马上签约，但案例复盘信息不清，如何处理？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标准答案：先补齐案例复盘相关事实和材料，必要时提交组长、PM或律师会审，不为了签约跳过判断。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解析：先事实，再方案，再签约。</w:t>
      </w:r>
    </w:p>
    <w:p>
      <w:pPr>
        <w:pStyle w:val="Heading3"/>
      </w:pPr>
      <w:r>
        <w:t>25. 【判断】新人必须先理解“六问十一维”和主链路的关系。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解析：六问十一维会影响客户是否可做、岗位如何承接和后端是否能回收。</w:t>
      </w:r>
    </w:p>
    <w:p>
      <w:pPr>
        <w:pStyle w:val="Heading3"/>
      </w:pPr>
      <w:r>
        <w:t>26. 【填空】签约五表不能只靠口头判断，应当进入____记录。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标准答案：飞书/项目台账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解析：所有关键事实都要可追踪、可复盘。</w:t>
      </w:r>
    </w:p>
    <w:p>
      <w:pPr>
        <w:pStyle w:val="Heading3"/>
      </w:pPr>
      <w:r>
        <w:t>27. 【简答】为什么新人要先学会判断PM在管？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标准答案：因为PM在管决定客户能否进入主链路、是否需要会审、是否有后端交付风险。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解析：答题要把客户事实和岗位动作连起来。</w:t>
      </w:r>
    </w:p>
    <w:p>
      <w:pPr>
        <w:pStyle w:val="Heading3"/>
      </w:pPr>
      <w:r>
        <w:t>28. 【情景】客户催促马上签约，但ALA回收信息不清，如何处理？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标准答案：先补齐ALA回收相关事实和材料，必要时提交组长、PM或律师会审，不为了签约跳过判断。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解析：先事实，再方案，再签约。</w:t>
      </w:r>
    </w:p>
    <w:p>
      <w:pPr>
        <w:pStyle w:val="Heading3"/>
      </w:pPr>
      <w:r>
        <w:t>29. 【判断】新人必须先理解“服务费置换”和主链路的关系。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解析：服务费置换会影响客户是否可做、岗位如何承接和后端是否能回收。</w:t>
      </w:r>
    </w:p>
    <w:p>
      <w:pPr>
        <w:pStyle w:val="Heading3"/>
      </w:pPr>
      <w:r>
        <w:t>30. 【填空】合同期限不能只靠口头判断，应当进入____记录。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标准答案：飞书/项目台账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解析：所有关键事实都要可追踪、可复盘。</w:t>
      </w:r>
    </w:p>
    <w:p>
      <w:pPr>
        <w:pStyle w:val="Heading3"/>
      </w:pPr>
      <w:r>
        <w:t>31. 【简答】为什么新人要先学会判断客户授权？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标准答案：因为客户授权决定客户能否进入主链路、是否需要会审、是否有后端交付风险。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解析：答题要把客户事实和岗位动作连起来。</w:t>
      </w:r>
    </w:p>
    <w:p>
      <w:pPr>
        <w:pStyle w:val="Heading3"/>
      </w:pPr>
      <w:r>
        <w:t>32. 【情景】客户催促马上签约，但空合同风险信息不清，如何处理？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标准答案：先补齐空合同风险相关事实和材料，必要时提交组长、PM或律师会审，不为了签约跳过判断。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解析：先事实，再方案，再签约。</w:t>
      </w:r>
    </w:p>
    <w:p>
      <w:pPr>
        <w:pStyle w:val="Heading1"/>
      </w:pPr>
      <w:r>
        <w:t>第二部分｜岗位考题</w:t>
      </w:r>
    </w:p>
    <w:p>
      <w:pPr>
        <w:pStyle w:val="Heading3"/>
      </w:pPr>
      <w:r>
        <w:t>33. 【NPL-情景】岗位第1题：客户要求倒签租约，NPL如何回应？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34. 【PM-简答】岗位第2题：PM如何证明自己提供了长周期服务？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35. 【ALA-多选】岗位第3题：ALA出租前要确认哪些条件？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36. 【协同-判断】岗位第4题：NPL、PM、ALA三条线分别拿钱、彼此衔接，但不互相背锅。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37. 【MKT-单选】岗位第5题：MKT的核心交付是什么？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38. 【NPL-情景】岗位第6题：客户要求倒签租约，NPL如何回应？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39. 【PM-简答】岗位第7题：PM如何证明自己提供了长周期服务？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40. 【ALA-多选】岗位第8题：ALA出租前要确认哪些条件？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41. 【协同-判断】岗位第9题：NPL、PM、ALA三条线分别拿钱、彼此衔接，但不互相背锅。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42. 【MKT-单选】岗位第10题：MKT的核心交付是什么？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43. 【NPL-情景】岗位第11题：客户要求倒签租约，NPL如何回应？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44. 【PM-简答】岗位第12题：PM如何证明自己提供了长周期服务？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45. 【ALA-多选】岗位第13题：ALA出租前要确认哪些条件？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46. 【协同-判断】岗位第14题：NPL、PM、ALA三条线分别拿钱、彼此衔接，但不互相背锅。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47. 【MKT-单选】岗位第15题：MKT的核心交付是什么？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48. 【NPL-情景】岗位第16题：客户要求倒签租约，NPL如何回应？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49. 【PM-简答】岗位第17题：PM如何证明自己提供了长周期服务？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50. 【ALA-多选】岗位第18题：ALA出租前要确认哪些条件？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51. 【协同-判断】岗位第19题：NPL、PM、ALA三条线分别拿钱、彼此衔接，但不互相背锅。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52. 【MKT-单选】岗位第20题：MKT的核心交付是什么？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53. 【NPL-情景】岗位第21题：客户要求倒签租约，NPL如何回应？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54. 【PM-简答】岗位第22题：PM如何证明自己提供了长周期服务？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55. 【ALA-多选】岗位第23题：ALA出租前要确认哪些条件？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56. 【协同-判断】岗位第24题：NPL、PM、ALA三条线分别拿钱、彼此衔接，但不互相背锅。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57. 【MKT-单选】岗位第25题：MKT的核心交付是什么？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58. 【NPL-情景】岗位第26题：客户要求倒签租约，NPL如何回应？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59. 【PM-简答】岗位第27题：PM如何证明自己提供了长周期服务？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60. 【ALA-多选】岗位第28题：ALA出租前要确认哪些条件？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61. 【协同-判断】岗位第29题：NPL、PM、ALA三条线分别拿钱、彼此衔接，但不互相背锅。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62. 【MKT-单选】岗位第30题：MKT的核心交付是什么？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63. 【NPL-情景】岗位第31题：客户要求倒签租约，NPL如何回应？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64. 【PM-简答】岗位第32题：PM如何证明自己提供了长周期服务？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65. 【ALA-多选】岗位第33题：ALA出租前要确认哪些条件？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66. 【协同-判断】岗位第34题：NPL、PM、ALA三条线分别拿钱、彼此衔接，但不互相背锅。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67. 【MKT-单选】岗位第35题：MKT的核心交付是什么？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68. 【NPL-情景】岗位第36题：客户要求倒签租约，NPL如何回应？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69. 【PM-简答】岗位第37题：PM如何证明自己提供了长周期服务？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70. 【ALA-多选】岗位第38题：ALA出租前要确认哪些条件？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71. 【协同-判断】岗位第39题：NPL、PM、ALA三条线分别拿钱、彼此衔接，但不互相背锅。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72. 【MKT-单选】岗位第40题：MKT的核心交付是什么？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73. 【NPL-情景】岗位第41题：客户要求倒签租约，NPL如何回应？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74. 【PM-简答】岗位第42题：PM如何证明自己提供了长周期服务？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75. 【ALA-多选】岗位第43题：ALA出租前要确认哪些条件？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76. 【协同-判断】岗位第44题：NPL、PM、ALA三条线分别拿钱、彼此衔接，但不互相背锅。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77. 【MKT-单选】岗位第45题：MKT的核心交付是什么？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78. 【NPL-情景】岗位第46题：客户要求倒签租约，NPL如何回应？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79. 【PM-简答】岗位第47题：PM如何证明自己提供了长周期服务？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80. 【ALA-多选】岗位第48题：ALA出租前要确认哪些条件？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81. 【协同-判断】岗位第49题：NPL、PM、ALA三条线分别拿钱、彼此衔接，但不互相背锅。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82. 【MKT-单选】岗位第50题：MKT的核心交付是什么？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83. 【NPL-情景】岗位第51题：客户要求倒签租约，NPL如何回应？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84. 【PM-简答】岗位第52题：PM如何证明自己提供了长周期服务？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85. 【ALA-多选】岗位第53题：ALA出租前要确认哪些条件？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86. 【协同-判断】岗位第54题：NPL、PM、ALA三条线分别拿钱、彼此衔接，但不互相背锅。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87. 【MKT-单选】岗位第55题：MKT的核心交付是什么？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88. 【NPL-情景】岗位第56题：客户要求倒签租约，NPL如何回应？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89. 【PM-简答】岗位第57题：PM如何证明自己提供了长周期服务？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90. 【ALA-多选】岗位第58题：ALA出租前要确认哪些条件？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91. 【协同-判断】岗位第59题：NPL、PM、ALA三条线分别拿钱、彼此衔接，但不互相背锅。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92. 【MKT-单选】岗位第60题：MKT的核心交付是什么？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93. 【NPL-情景】岗位第61题：客户要求倒签租约，NPL如何回应？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94. 【PM-简答】岗位第62题：PM如何证明自己提供了长周期服务？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95. 【ALA-多选】岗位第63题：ALA出租前要确认哪些条件？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96. 【协同-判断】岗位第64题：NPL、PM、ALA三条线分别拿钱、彼此衔接，但不互相背锅。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97. 【MKT-单选】岗位第65题：MKT的核心交付是什么？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98. 【NPL-情景】岗位第66题：客户要求倒签租约，NPL如何回应？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99. 【PM-简答】岗位第67题：PM如何证明自己提供了长周期服务？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100. 【ALA-多选】岗位第68题：ALA出租前要确认哪些条件？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101. 【协同-判断】岗位第69题：NPL、PM、ALA三条线分别拿钱、彼此衔接，但不互相背锅。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102. 【MKT-单选】岗位第70题：MKT的核心交付是什么？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103. 【NPL-情景】岗位第71题：客户要求倒签租约，NPL如何回应？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104. 【PM-简答】岗位第72题：PM如何证明自己提供了长周期服务？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105. 【ALA-多选】岗位第73题：ALA出租前要确认哪些条件？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106. 【协同-判断】岗位第74题：NPL、PM、ALA三条线分别拿钱、彼此衔接，但不互相背锅。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107. 【MKT-单选】岗位第75题：MKT的核心交付是什么？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108. 【NPL-情景】岗位第76题：客户要求倒签租约，NPL如何回应？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109. 【PM-简答】岗位第77题：PM如何证明自己提供了长周期服务？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110. 【ALA-多选】岗位第78题：ALA出租前要确认哪些条件？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111. 【协同-判断】岗位第79题：NPL、PM、ALA三条线分别拿钱、彼此衔接，但不互相背锅。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112. 【MKT-单选】岗位第80题：MKT的核心交付是什么？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113. 【NPL-情景】岗位第81题：客户要求倒签租约，NPL如何回应？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114. 【PM-简答】岗位第82题：PM如何证明自己提供了长周期服务？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115. 【ALA-多选】岗位第83题：ALA出租前要确认哪些条件？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116. 【协同-判断】岗位第84题：NPL、PM、ALA三条线分别拿钱、彼此衔接，但不互相背锅。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117. 【MKT-单选】岗位第85题：MKT的核心交付是什么？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118. 【NPL-情景】岗位第86题：客户要求倒签租约，NPL如何回应？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119. 【PM-简答】岗位第87题：PM如何证明自己提供了长周期服务？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120. 【ALA-多选】岗位第88题：ALA出租前要确认哪些条件？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121. 【协同-判断】岗位第89题：NPL、PM、ALA三条线分别拿钱、彼此衔接，但不互相背锅。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122. 【MKT-单选】岗位第90题：MKT的核心交付是什么？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123. 【NPL-情景】岗位第91题：客户要求倒签租约，NPL如何回应？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124. 【PM-简答】岗位第92题：PM如何证明自己提供了长周期服务？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125. 【ALA-多选】岗位第93题：ALA出租前要确认哪些条件？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126. 【协同-判断】岗位第94题：NPL、PM、ALA三条线分别拿钱、彼此衔接，但不互相背锅。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127. 【MKT-单选】岗位第95题：MKT的核心交付是什么？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3"/>
      </w:pPr>
      <w:r>
        <w:t>128. 【NPL-情景】岗位第96题：客户要求倒签租约，NPL如何回应？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标准答案：明确拒绝，说明真实租赁边界，记录原话并提交组长或律师会审，不能包装成查封前事实。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解析：倒签是红线。</w:t>
      </w:r>
    </w:p>
    <w:p>
      <w:pPr>
        <w:pStyle w:val="Heading3"/>
      </w:pPr>
      <w:r>
        <w:t>129. 【PM-简答】岗位第97题：PM如何证明自己提供了长周期服务？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标准答案：通过飞书台账记录建档、节点跟进、律师意见、客户沟通、风险预警、工单闭环和服务结果。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解析：PM价值需要可证明。</w:t>
      </w:r>
    </w:p>
    <w:p>
      <w:pPr>
        <w:pStyle w:val="Heading3"/>
      </w:pPr>
      <w:r>
        <w:t>130. 【ALA-多选】岗位第98题：ALA出租前要确认哪些条件？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A.房源真实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B.钥匙或交付方式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C.租金合理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D.租客风险告知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解析：ALA只接真实可租资产。</w:t>
      </w:r>
    </w:p>
    <w:p>
      <w:pPr>
        <w:pStyle w:val="Heading3"/>
      </w:pPr>
      <w:r>
        <w:t>131. 【协同-判断】岗位第99题：NPL、PM、ALA三条线分别拿钱、彼此衔接，但不互相背锅。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解析：这是绩效边界总原则。</w:t>
      </w:r>
    </w:p>
    <w:p>
      <w:pPr>
        <w:pStyle w:val="Heading3"/>
      </w:pPr>
      <w:r>
        <w:t>132. 【MKT-单选】岗位第100题：MKT的核心交付是什么？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A.号码堆积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B.带来源、痛点、资产和节点标签的客资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C.法院判断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D.出租合同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标准答案：B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解析：MKT要交付可判断客资，而不是只有手机号。</w:t>
      </w:r>
    </w:p>
    <w:p>
      <w:pPr>
        <w:pStyle w:val="Heading1"/>
      </w:pPr>
      <w:r>
        <w:t>第三部分｜知识考题</w:t>
      </w:r>
    </w:p>
    <w:p>
      <w:pPr>
        <w:pStyle w:val="Heading3"/>
      </w:pPr>
      <w:r>
        <w:t>133. 【知识-租赁权简答】知识第1题：有效租赁权证据包应包含哪些内容？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134. 【知识-查封判断】知识第2题：查封后新增租赁通常比查封前真实租赁风险更高。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135. 【知识-绩效多选】知识第3题：PM评分卡方向包括哪些？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136. 【知识-红线单选】知识第4题：以下哪句属于红线？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137. 【知识-飞书填空】知识第5题：飞书字段中租赁权状态应能区分未签、已签、已交付、已备案、已出租和____。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138. 【知识-租赁权简答】知识第6题：有效租赁权证据包应包含哪些内容？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139. 【知识-查封判断】知识第7题：查封后新增租赁通常比查封前真实租赁风险更高。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140. 【知识-绩效多选】知识第8题：PM评分卡方向包括哪些？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141. 【知识-红线单选】知识第9题：以下哪句属于红线？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142. 【知识-飞书填空】知识第10题：飞书字段中租赁权状态应能区分未签、已签、已交付、已备案、已出租和____。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143. 【知识-租赁权简答】知识第11题：有效租赁权证据包应包含哪些内容？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144. 【知识-查封判断】知识第12题：查封后新增租赁通常比查封前真实租赁风险更高。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145. 【知识-绩效多选】知识第13题：PM评分卡方向包括哪些？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146. 【知识-红线单选】知识第14题：以下哪句属于红线？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147. 【知识-飞书填空】知识第15题：飞书字段中租赁权状态应能区分未签、已签、已交付、已备案、已出租和____。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148. 【知识-租赁权简答】知识第16题：有效租赁权证据包应包含哪些内容？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149. 【知识-查封判断】知识第17题：查封后新增租赁通常比查封前真实租赁风险更高。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150. 【知识-绩效多选】知识第18题：PM评分卡方向包括哪些？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151. 【知识-红线单选】知识第19题：以下哪句属于红线？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152. 【知识-飞书填空】知识第20题：飞书字段中租赁权状态应能区分未签、已签、已交付、已备案、已出租和____。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153. 【知识-租赁权简答】知识第21题：有效租赁权证据包应包含哪些内容？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154. 【知识-查封判断】知识第22题：查封后新增租赁通常比查封前真实租赁风险更高。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155. 【知识-绩效多选】知识第23题：PM评分卡方向包括哪些？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156. 【知识-红线单选】知识第24题：以下哪句属于红线？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157. 【知识-飞书填空】知识第25题：飞书字段中租赁权状态应能区分未签、已签、已交付、已备案、已出租和____。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158. 【知识-租赁权简答】知识第26题：有效租赁权证据包应包含哪些内容？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159. 【知识-查封判断】知识第27题：查封后新增租赁通常比查封前真实租赁风险更高。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160. 【知识-绩效多选】知识第28题：PM评分卡方向包括哪些？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161. 【知识-红线单选】知识第29题：以下哪句属于红线？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162. 【知识-飞书填空】知识第30题：飞书字段中租赁权状态应能区分未签、已签、已交付、已备案、已出租和____。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163. 【知识-租赁权简答】知识第31题：有效租赁权证据包应包含哪些内容？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164. 【知识-查封判断】知识第32题：查封后新增租赁通常比查封前真实租赁风险更高。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165. 【知识-绩效多选】知识第33题：PM评分卡方向包括哪些？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166. 【知识-红线单选】知识第34题：以下哪句属于红线？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167. 【知识-飞书填空】知识第35题：飞书字段中租赁权状态应能区分未签、已签、已交付、已备案、已出租和____。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168. 【知识-租赁权简答】知识第36题：有效租赁权证据包应包含哪些内容？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169. 【知识-查封判断】知识第37题：查封后新增租赁通常比查封前真实租赁风险更高。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170. 【知识-绩效多选】知识第38题：PM评分卡方向包括哪些？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171. 【知识-红线单选】知识第39题：以下哪句属于红线？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172. 【知识-飞书填空】知识第40题：飞书字段中租赁权状态应能区分未签、已签、已交付、已备案、已出租和____。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173. 【知识-租赁权简答】知识第41题：有效租赁权证据包应包含哪些内容？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174. 【知识-查封判断】知识第42题：查封后新增租赁通常比查封前真实租赁风险更高。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175. 【知识-绩效多选】知识第43题：PM评分卡方向包括哪些？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176. 【知识-红线单选】知识第44题：以下哪句属于红线？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177. 【知识-飞书填空】知识第45题：飞书字段中租赁权状态应能区分未签、已签、已交付、已备案、已出租和____。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178. 【知识-租赁权简答】知识第46题：有效租赁权证据包应包含哪些内容？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179. 【知识-查封判断】知识第47题：查封后新增租赁通常比查封前真实租赁风险更高。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180. 【知识-绩效多选】知识第48题：PM评分卡方向包括哪些？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181. 【知识-红线单选】知识第49题：以下哪句属于红线？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182. 【知识-飞书填空】知识第50题：飞书字段中租赁权状态应能区分未签、已签、已交付、已备案、已出租和____。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183. 【知识-租赁权简答】知识第51题：有效租赁权证据包应包含哪些内容？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184. 【知识-查封判断】知识第52题：查封后新增租赁通常比查封前真实租赁风险更高。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185. 【知识-绩效多选】知识第53题：PM评分卡方向包括哪些？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186. 【知识-红线单选】知识第54题：以下哪句属于红线？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187. 【知识-飞书填空】知识第55题：飞书字段中租赁权状态应能区分未签、已签、已交付、已备案、已出租和____。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188. 【知识-租赁权简答】知识第56题：有效租赁权证据包应包含哪些内容？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189. 【知识-查封判断】知识第57题：查封后新增租赁通常比查封前真实租赁风险更高。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190. 【知识-绩效多选】知识第58题：PM评分卡方向包括哪些？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191. 【知识-红线单选】知识第59题：以下哪句属于红线？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192. 【知识-飞书填空】知识第60题：飞书字段中租赁权状态应能区分未签、已签、已交付、已备案、已出租和____。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193. 【知识-租赁权简答】知识第61题：有效租赁权证据包应包含哪些内容？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194. 【知识-查封判断】知识第62题：查封后新增租赁通常比查封前真实租赁风险更高。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195. 【知识-绩效多选】知识第63题：PM评分卡方向包括哪些？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196. 【知识-红线单选】知识第64题：以下哪句属于红线？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197. 【知识-飞书填空】知识第65题：飞书字段中租赁权状态应能区分未签、已签、已交付、已备案、已出租和____。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198. 【知识-租赁权简答】知识第66题：有效租赁权证据包应包含哪些内容？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199. 【知识-查封判断】知识第67题：查封后新增租赁通常比查封前真实租赁风险更高。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200. 【知识-绩效多选】知识第68题：PM评分卡方向包括哪些？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201. 【知识-红线单选】知识第69题：以下哪句属于红线？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202. 【知识-飞书填空】知识第70题：飞书字段中租赁权状态应能区分未签、已签、已交付、已备案、已出租和____。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203. 【知识-租赁权简答】知识第71题：有效租赁权证据包应包含哪些内容？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204. 【知识-查封判断】知识第72题：查封后新增租赁通常比查封前真实租赁风险更高。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205. 【知识-绩效多选】知识第73题：PM评分卡方向包括哪些？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206. 【知识-红线单选】知识第74题：以下哪句属于红线？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207. 【知识-飞书填空】知识第75题：飞书字段中租赁权状态应能区分未签、已签、已交付、已备案、已出租和____。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208. 【知识-租赁权简答】知识第76题：有效租赁权证据包应包含哪些内容？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209. 【知识-查封判断】知识第77题：查封后新增租赁通常比查封前真实租赁风险更高。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210. 【知识-绩效多选】知识第78题：PM评分卡方向包括哪些？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211. 【知识-红线单选】知识第79题：以下哪句属于红线？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212. 【知识-飞书填空】知识第80题：飞书字段中租赁权状态应能区分未签、已签、已交付、已备案、已出租和____。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213. 【知识-租赁权简答】知识第81题：有效租赁权证据包应包含哪些内容？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214. 【知识-查封判断】知识第82题：查封后新增租赁通常比查封前真实租赁风险更高。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215. 【知识-绩效多选】知识第83题：PM评分卡方向包括哪些？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216. 【知识-红线单选】知识第84题：以下哪句属于红线？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217. 【知识-飞书填空】知识第85题：飞书字段中租赁权状态应能区分未签、已签、已交付、已备案、已出租和____。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218. 【知识-租赁权简答】知识第86题：有效租赁权证据包应包含哪些内容？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219. 【知识-查封判断】知识第87题：查封后新增租赁通常比查封前真实租赁风险更高。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220. 【知识-绩效多选】知识第88题：PM评分卡方向包括哪些？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221. 【知识-红线单选】知识第89题：以下哪句属于红线？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222. 【知识-飞书填空】知识第90题：飞书字段中租赁权状态应能区分未签、已签、已交付、已备案、已出租和____。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223. 【知识-租赁权简答】知识第91题：有效租赁权证据包应包含哪些内容？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224. 【知识-查封判断】知识第92题：查封后新增租赁通常比查封前真实租赁风险更高。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225. 【知识-绩效多选】知识第93题：PM评分卡方向包括哪些？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226. 【知识-红线单选】知识第94题：以下哪句属于红线？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227. 【知识-飞书填空】知识第95题：飞书字段中租赁权状态应能区分未签、已签、已交付、已备案、已出租和____。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p>
      <w:pPr>
        <w:pStyle w:val="Heading3"/>
      </w:pPr>
      <w:r>
        <w:t>228. 【知识-租赁权简答】知识第96题：有效租赁权证据包应包含哪些内容？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标准答案：书面合同、权属或授权、租金流水、交付记录、占有使用、备案留痕、租客资料、风险告知和持续履行。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解析：证据包要完整，不只看合同。</w:t>
      </w:r>
    </w:p>
    <w:p>
      <w:pPr>
        <w:pStyle w:val="Heading3"/>
      </w:pPr>
      <w:r>
        <w:t>229. 【知识-查封判断】知识第97题：查封后新增租赁通常比查封前真实租赁风险更高。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标准答案：对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解析：查封是租赁权风险分界点。</w:t>
      </w:r>
    </w:p>
    <w:p>
      <w:pPr>
        <w:pStyle w:val="Heading3"/>
      </w:pPr>
      <w:r>
        <w:t>230. 【知识-绩效多选】知识第98题：PM评分卡方向包括哪些？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A.案件在管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B.关键服务动作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C.风险预警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D.工单闭环和台账合规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标准答案：ABCD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解析：PM买客户案件长期服务。</w:t>
      </w:r>
    </w:p>
    <w:p>
      <w:pPr>
        <w:pStyle w:val="Heading3"/>
      </w:pPr>
      <w:r>
        <w:t>231. 【知识-红线单选】知识第99题：以下哪句属于红线？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A.我们先核查查封节点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B.租赁权要真实履行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C.法院一定认可我们的合同</w:t>
      </w:r>
    </w:p>
    <w:p>
      <w:pPr>
        <w:spacing w:after="40"/>
        <w:ind w:left="360" w:hanging="280"/>
      </w:pPr>
      <w:r>
        <w:rPr>
          <w:rFonts w:ascii="Noto Sans CJK SC" w:hAnsi="Noto Sans CJK SC" w:eastAsia="Noto Sans CJK SC"/>
          <w:b/>
          <w:color w:val="B00020"/>
          <w:sz w:val="21"/>
        </w:rPr>
        <w:t xml:space="preserve">• </w:t>
      </w:r>
      <w:r>
        <w:rPr>
          <w:rFonts w:ascii="Noto Sans CJK SC" w:hAnsi="Noto Sans CJK SC" w:eastAsia="Noto Sans CJK SC"/>
          <w:b w:val="0"/>
          <w:color w:val="111111"/>
          <w:sz w:val="21"/>
        </w:rPr>
        <w:t>D.需要律师会审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标准答案：C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解析：绝对结果承诺是红线。</w:t>
      </w:r>
    </w:p>
    <w:p>
      <w:pPr>
        <w:pStyle w:val="Heading3"/>
      </w:pPr>
      <w:r>
        <w:t>232. 【知识-飞书填空】知识第100题：飞书字段中租赁权状态应能区分未签、已签、已交付、已备案、已出租和____。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/>
          <w:color w:val="B00020"/>
          <w:sz w:val="21"/>
        </w:rPr>
        <w:t>标准答案：已退出/已中止</w:t>
      </w:r>
    </w:p>
    <w:p>
      <w:pPr>
        <w:spacing w:line="283" w:lineRule="auto" w:after="80"/>
      </w:pPr>
      <w:r>
        <w:rPr>
          <w:rFonts w:ascii="Noto Sans CJK SC" w:hAnsi="Noto Sans CJK SC" w:eastAsia="Noto Sans CJK SC"/>
          <w:b w:val="0"/>
          <w:color w:val="333333"/>
          <w:sz w:val="19"/>
        </w:rPr>
        <w:t>解析：状态字段要支持全周期管理。</w:t>
      </w:r>
    </w:p>
    <w:sectPr w:rsidR="00FC693F" w:rsidRPr="0006063C" w:rsidSect="00034616">
      <w:footerReference w:type="default" r:id="rId9"/>
      <w:pgSz w:w="12240" w:h="15840"/>
      <w:pgMar w:top="936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77777"/>
        <w:sz w:val="16"/>
      </w:rPr>
      <w:t>题库教师版｜DoublePlus 分类题库体系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00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B00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