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  <w:spacing w:after="240"/>
        <w:jc w:val="center"/>
      </w:pPr>
      <w:r>
        <w:t>CRM 推送接口对接技术文档</w:t>
      </w:r>
    </w:p>
    <w:p>
      <w:pPr>
        <w:pStyle w:val="Subtitle"/>
        <w:spacing w:after="240"/>
        <w:jc w:val="center"/>
      </w:pPr>
      <w:r>
        <w:t>版本：v1.1    更新时间：2026-05-11</w:t>
      </w:r>
    </w:p>
    <w:p>
      <w:pPr>
        <w:pStyle w:val="Subtitle"/>
        <w:spacing w:after="360"/>
        <w:jc w:val="center"/>
      </w:pPr>
      <w:r>
        <w:t>适用对象：CRM 对接方技术人员、后端服务端开发、部署运维</w:t>
      </w:r>
    </w:p>
    <w:p>
      <w:pPr>
        <w:spacing w:after="120"/>
      </w:pPr>
      <w:r>
        <w:rPr>
          <w:b/>
        </w:rPr>
        <w:t>文档依据：</w:t>
      </w:r>
      <w:r>
        <w:t>app/api/crm/push/route.ts、lib/server/crmRepository.ts、doc/CRM推送字段(新).xlsx</w:t>
      </w:r>
    </w:p>
    <w:p>
      <w:pPr>
        <w:spacing w:after="240"/>
      </w:pPr>
      <w:r>
        <w:t>本文档是技术交接版，重点说明请求方式、鉴权、字段、幂等更新、响应结构、错误码和联调检查点。现有 Markdown 原稿保留不动，本文件可直接交给技术对接人员阅读。</w:t>
      </w:r>
    </w:p>
    <w:p>
      <w:pPr>
        <w:pStyle w:val="Heading1"/>
      </w:pPr>
      <w:r>
        <w:t>必读结论</w:t>
      </w:r>
    </w:p>
    <w:p>
      <w:pPr>
        <w:pStyle w:val="ListParagraph"/>
        <w:numPr>
          <w:ilvl w:val="0"/>
          <w:numId w:val="1"/>
        </w:numPr>
      </w:pPr>
      <w:r>
        <w:t>CRM 推送使用 POST /api/crm/push，成功写入返回 HTTP 201。</w:t>
      </w:r>
    </w:p>
    <w:p>
      <w:pPr>
        <w:pStyle w:val="ListParagraph"/>
        <w:numPr>
          <w:ilvl w:val="0"/>
          <w:numId w:val="1"/>
        </w:numPr>
      </w:pPr>
      <w:r>
        <w:t>每次请求必须携带 X-CRM-PUSH-TOKEN，Token 由服务端环境变量 CRM_PUSH_TOKEN 配置。</w:t>
      </w:r>
    </w:p>
    <w:p>
      <w:pPr>
        <w:pStyle w:val="ListParagraph"/>
        <w:numPr>
          <w:ilvl w:val="0"/>
          <w:numId w:val="1"/>
        </w:numPr>
      </w:pPr>
      <w:r>
        <w:t>推荐推送 JSON；接口也兼容表单、数组、records/items/data 包装结构。</w:t>
      </w:r>
    </w:p>
    <w:p>
      <w:pPr>
        <w:pStyle w:val="ListParagraph"/>
        <w:numPr>
          <w:ilvl w:val="0"/>
          <w:numId w:val="1"/>
        </w:numPr>
      </w:pPr>
      <w:r>
        <w:t>系统会完整保存原始 payload_json，同时抽取姓名、电话、地区、项目、渠道、会话等常用字段入列。</w:t>
      </w:r>
    </w:p>
    <w:p>
      <w:pPr>
        <w:pStyle w:val="ListParagraph"/>
        <w:numPr>
          <w:ilvl w:val="0"/>
          <w:numId w:val="1"/>
        </w:numPr>
      </w:pPr>
      <w:r>
        <w:t>幂等优先使用外部唯一标识，其次使用手机号；重复推送会更新已有记录。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Paragraph"/>
        <w:numPr>
          <w:ilvl w:val="0"/>
          <w:numId w:val="2"/>
        </w:numPr>
      </w:pPr>
      <w:r>
        <w:t>1. 接口摘要</w:t>
      </w:r>
    </w:p>
    <w:p>
      <w:pPr>
        <w:pStyle w:val="ListParagraph"/>
        <w:numPr>
          <w:ilvl w:val="0"/>
          <w:numId w:val="2"/>
        </w:numPr>
      </w:pPr>
      <w:r>
        <w:t>2. 对接前准备</w:t>
      </w:r>
    </w:p>
    <w:p>
      <w:pPr>
        <w:pStyle w:val="ListParagraph"/>
        <w:numPr>
          <w:ilvl w:val="0"/>
          <w:numId w:val="2"/>
        </w:numPr>
      </w:pPr>
      <w:r>
        <w:t>3. 请求格式</w:t>
      </w:r>
    </w:p>
    <w:p>
      <w:pPr>
        <w:pStyle w:val="ListParagraph"/>
        <w:numPr>
          <w:ilvl w:val="0"/>
          <w:numId w:val="2"/>
        </w:numPr>
      </w:pPr>
      <w:r>
        <w:t>4. 推荐字段与完整字段</w:t>
      </w:r>
    </w:p>
    <w:p>
      <w:pPr>
        <w:pStyle w:val="ListParagraph"/>
        <w:numPr>
          <w:ilvl w:val="0"/>
          <w:numId w:val="2"/>
        </w:numPr>
      </w:pPr>
      <w:r>
        <w:t>5. 幂等更新规则</w:t>
      </w:r>
    </w:p>
    <w:p>
      <w:pPr>
        <w:pStyle w:val="ListParagraph"/>
        <w:numPr>
          <w:ilvl w:val="0"/>
          <w:numId w:val="2"/>
        </w:numPr>
      </w:pPr>
      <w:r>
        <w:t>6. 请求示例</w:t>
      </w:r>
    </w:p>
    <w:p>
      <w:pPr>
        <w:pStyle w:val="ListParagraph"/>
        <w:numPr>
          <w:ilvl w:val="0"/>
          <w:numId w:val="2"/>
        </w:numPr>
      </w:pPr>
      <w:r>
        <w:t>7. 成功响应</w:t>
      </w:r>
    </w:p>
    <w:p>
      <w:pPr>
        <w:pStyle w:val="ListParagraph"/>
        <w:numPr>
          <w:ilvl w:val="0"/>
          <w:numId w:val="2"/>
        </w:numPr>
      </w:pPr>
      <w:r>
        <w:t>8. 错误响应</w:t>
      </w:r>
    </w:p>
    <w:p>
      <w:pPr>
        <w:pStyle w:val="ListParagraph"/>
        <w:numPr>
          <w:ilvl w:val="0"/>
          <w:numId w:val="2"/>
        </w:numPr>
      </w:pPr>
      <w:r>
        <w:t>9. 数据库存储与后台查看</w:t>
      </w:r>
    </w:p>
    <w:p>
      <w:pPr>
        <w:pStyle w:val="ListParagraph"/>
        <w:numPr>
          <w:ilvl w:val="0"/>
          <w:numId w:val="2"/>
        </w:numPr>
      </w:pPr>
      <w:r>
        <w:t>10. 联调检查清单</w:t>
      </w:r>
    </w:p>
    <w:p>
      <w:pPr>
        <w:pStyle w:val="ListParagraph"/>
        <w:numPr>
          <w:ilvl w:val="0"/>
          <w:numId w:val="2"/>
        </w:numPr>
      </w:pPr>
      <w:r>
        <w:t>11. 内部验证脚本</w:t>
      </w:r>
    </w:p>
    <w:p>
      <w:pPr>
        <w:pStyle w:val="ListParagraph"/>
        <w:numPr>
          <w:ilvl w:val="0"/>
          <w:numId w:val="2"/>
        </w:numPr>
      </w:pPr>
      <w:r>
        <w:t>附录 A. CRM/card-push 完整字段清单</w:t>
      </w:r>
    </w:p>
    <w:p>
      <w:r>
        <w:br w:type="page"/>
      </w:r>
    </w:p>
    <w:p>
      <w:pPr>
        <w:pStyle w:val="Heading1"/>
      </w:pPr>
      <w:r>
        <w:t>1. 接口摘要</w:t>
      </w:r>
    </w:p>
    <w:tbl>
      <w:tblPr>
        <w:tblW w:w="9026" w:type="dxa"/>
        <w:tblLook w:firstRow="1" w:lastRow="0" w:firstColumn="0" w:lastColumn="0" w:noHBand="0" w:noVBand="1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w="66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接口用途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接收 CRM/card-push 推送字段，写入系统 CRM 记录表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请求方法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POST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接口路径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/api/crm/push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部署地址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https://&lt;你的系统域名&gt;/api/crm/push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推荐 Content-Type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application/json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鉴权方式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请求头 X-CRM-PUSH-TOKEN: &lt;token&gt;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成功 HTTP 状态码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201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成功判断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响应体 success=true 且 count&gt;0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数据库表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crm_records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后台入口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管理模块 -&gt; CRM记录</w:t>
            </w:r>
          </w:p>
        </w:tc>
      </w:tr>
    </w:tbl>
    <w:p>
      <w:pPr>
        <w:pStyle w:val="Heading1"/>
      </w:pPr>
      <w:r>
        <w:t>2. 对接前准备</w:t>
      </w:r>
    </w:p>
    <w:p>
      <w:r>
        <w:t>服务端需要配置固定推送 Token，对接方每次请求使用同一个 Token 放到请求头中。Token 不写死在代码里，由部署环境配置。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CRM_PUSH_TOKEN="一段足够长的随机字符串"</w:t>
      </w:r>
    </w:p>
    <w:p>
      <w:pPr>
        <w:spacing w:after="80"/>
      </w:pPr>
      <w:r>
        <w:t/>
      </w:r>
    </w:p>
    <w:p>
      <w:r>
        <w:t>请求头：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X-CRM-PUSH-TOKEN: &lt;token&gt;</w:t>
      </w:r>
    </w:p>
    <w:p>
      <w:pPr>
        <w:spacing w:after="80"/>
      </w:pPr>
      <w:r>
        <w:t/>
      </w:r>
    </w:p>
    <w:p>
      <w:r>
        <w:t>如果该接口暴露给外部系统，建议在网关或反向代理层额外增加 IP 白名单。接口本身只负责 Token 校验。</w:t>
      </w:r>
    </w:p>
    <w:p>
      <w:pPr>
        <w:pStyle w:val="Heading1"/>
      </w:pPr>
      <w:r>
        <w:t>3. 请求格式</w:t>
      </w:r>
    </w:p>
    <w:p>
      <w:r>
        <w:t>推荐使用 JSON。接口当前兼容以下请求结构：</w:t>
      </w:r>
    </w:p>
    <w:tbl>
      <w:tblPr>
        <w:tblW w:w="9026" w:type="dxa"/>
        <w:tblLook w:firstRow="1" w:lastRow="0" w:firstColumn="0" w:lastColumn="0" w:noHBand="0" w:noVBand="1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700"/>
        <w:gridCol w:w="6326"/>
      </w:tblGrid>
      <w:tr>
        <w:trPr>
          <w:tblHeader/>
        </w:trPr>
        <w:tc>
          <w:tcPr>
            <w:tcW w:w="27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格式</w:t>
            </w:r>
          </w:p>
        </w:tc>
        <w:tc>
          <w:tcPr>
            <w:tcW w:w="63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示例/说明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JSON 对象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{ "name": "张三", "mobile": "13800138000" }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JSON 对象数组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[{...}, {...}]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records 包装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{ "records": [{...}, {...}] }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items 包装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{ "items": [{...}, {...}] }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data 包装数组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{ "data": [{...}, {...}] }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data 包装对象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{ "data": {...} }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表单字段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application/x-www-form-urlencoded 或 multipart/form-data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表单 JSON 字符串</w:t>
            </w:r>
          </w:p>
        </w:tc>
        <w:tc>
          <w:tcPr>
            <w:tcW w:w="6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表单中的 data、records、items 字段可以是 JSON 字符串</w:t>
            </w:r>
          </w:p>
        </w:tc>
      </w:tr>
    </w:tbl>
    <w:p>
      <w:pPr>
        <w:pStyle w:val="Heading1"/>
      </w:pPr>
      <w:r>
        <w:t>4. 推荐字段与完整字段</w:t>
      </w:r>
    </w:p>
    <w:p>
      <w:r>
        <w:t>接口不强制必填字段。为了后台展示、搜索和去重，建议至少传客户姓名、手机号、项目、渠道和稳定唯一 ID。Excel 中其他字段可以原样传入，系统会完整保存到 payload_json。</w:t>
      </w:r>
    </w:p>
    <w:tbl>
      <w:tblPr>
        <w:tblW w:w="9026" w:type="dxa"/>
        <w:tblLook w:firstRow="1" w:lastRow="0" w:firstColumn="0" w:lastColumn="0" w:noHBand="0" w:noVBand="1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00"/>
        <w:gridCol w:w="1900"/>
        <w:gridCol w:w="1600"/>
        <w:gridCol w:w="3626"/>
      </w:tblGrid>
      <w:tr>
        <w:trPr>
          <w:tblHeader/>
        </w:trPr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说明</w:t>
            </w:r>
          </w:p>
        </w:tc>
        <w:tc>
          <w:tcPr>
            <w:tcW w:w="1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建议级别</w:t>
            </w:r>
          </w:p>
        </w:tc>
        <w:tc>
          <w:tcPr>
            <w:tcW w:w="36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系统处理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name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客户姓名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建议传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customer_name；也兼容 repName、userRealName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mobile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客户手机号/电话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建议传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mobile；用于手机号兜底去重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tel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客户手机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可二选一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mobile 为空时兼容读取；同时抽取到 tel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city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城市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建议传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city，后台可搜索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province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省份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province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district / area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区县/地区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district / area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subjectName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项目名称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建议传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subject_name，后台可搜索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schoolName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校区名称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school_name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promotionName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推广渠道名称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建议传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promotion_name，后台可搜索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promotionId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推广渠道 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promotion_id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searchHost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客户来源/渠道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search_host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searchEngine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搜索引擎/平台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search_engine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chatId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 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强烈建议传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外部唯一标识之一；同时抽取到 chat_id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chatURL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对话页 URL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chat_url；也兼容 chatUrl、chat_url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firstUrl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落地页 URL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first_url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refer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来源页 URL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refer_url；也兼容 referUrl、refer_url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note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备注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可选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抽取到 note</w:t>
            </w:r>
          </w:p>
        </w:tc>
      </w:tr>
    </w:tbl>
    <w:p>
      <w:pPr>
        <w:spacing w:after="120"/>
      </w:pPr>
      <w:r>
        <w:t>完整字段清单见附录 A。</w:t>
      </w:r>
    </w:p>
    <w:p>
      <w:pPr>
        <w:pStyle w:val="Heading1"/>
      </w:pPr>
      <w:r>
        <w:t>5. 幂等更新规则</w:t>
      </w:r>
    </w:p>
    <w:p>
      <w:r>
        <w:t>系统保存记录时按以下顺序识别同一条外部记录：</w:t>
      </w:r>
    </w:p>
    <w:p>
      <w:pPr>
        <w:pStyle w:val="ListParagraph"/>
        <w:numPr>
          <w:ilvl w:val="0"/>
          <w:numId w:val="2"/>
        </w:numPr>
      </w:pPr>
      <w:r>
        <w:t>第一优先级：外部唯一标识。按 cardId、recordId、clueId、leadId、chatId、chat_id、ssid、visitorStaticId、visitor_static_id 的顺序读取第一个有值字段。</w:t>
      </w:r>
    </w:p>
    <w:p>
      <w:pPr>
        <w:pStyle w:val="ListParagraph"/>
        <w:numPr>
          <w:ilvl w:val="0"/>
          <w:numId w:val="2"/>
        </w:numPr>
      </w:pPr>
      <w:r>
        <w:t>第二优先级：手机号。外部唯一标识未命中已有记录时，按 mobile、tel、phone 读取并做手机号规范化后查重。</w:t>
      </w:r>
    </w:p>
    <w:p>
      <w:pPr>
        <w:pStyle w:val="ListParagraph"/>
        <w:numPr>
          <w:ilvl w:val="0"/>
          <w:numId w:val="2"/>
        </w:numPr>
      </w:pPr>
      <w:r>
        <w:t>第三优先级：新增。没有外部唯一标识，也没有手机号时，每次推送都会新增记录。</w:t>
      </w:r>
    </w:p>
    <w:p>
      <w:r>
        <w:t>手机号规范化规则：去掉空格、短横线、英文括号；兼容 +86 前缀；当号码以 86 开头且总长度为 13 位时去掉 86。</w:t>
      </w:r>
    </w:p>
    <w:p>
      <w:r>
        <w:rPr>
          <w:b/>
        </w:rPr>
        <w:t>更新覆盖说明：</w:t>
      </w:r>
      <w:r>
        <w:t>重复推送命中已有记录后，会保留首次 received_at，并刷新 updated_at；payload_json 会替换为本次完整请求对象，常用抽取列也会按本次 payload 重新计算。如果重复推送时遗漏某个常用字段，该列可能变为空。</w:t>
      </w:r>
    </w:p>
    <w:p>
      <w:pPr>
        <w:pStyle w:val="Heading1"/>
      </w:pPr>
      <w:r>
        <w:t>6. 请求示例</w:t>
      </w:r>
    </w:p>
    <w:p>
      <w:r>
        <w:t>单条 JSON 推送：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curl -X POST "https://&lt;你的系统域名&gt;/api/crm/push" \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-H "Content-Type: application/json" \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-H "X-CRM-PUSH-TOKEN: &lt;token&gt;" \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-d '{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"name": "张三",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"mobile": "13800138000",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"city": "上海",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"province": "上海",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"district": "浦东新区",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"subjectName": "DoublePlus 新人认证",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"promotionName": "百度推广",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"promotionId": "promo_001",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"searchHost": "百度",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"searchEngine": "baidu",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"chatId": "chat_202605060001",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"chatURL": "https://example.com/chat/202605060001",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"firstUrl": "https://example.com/landing",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"refer": "https://example.com/source",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"note": "客户咨询新人认证课程"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}' </w:t>
      </w:r>
    </w:p>
    <w:p>
      <w:pPr>
        <w:spacing w:after="80"/>
      </w:pPr>
      <w:r>
        <w:t/>
      </w:r>
    </w:p>
    <w:p>
      <w:r>
        <w:t>批量 JSON 推送可以直接传对象数组，也可以使用 records 包装：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{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"records": [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{ "name": "张三", "mobile": "13800138000", "chatId": "chat_001" },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{ "name": "李四", "mobile": "13900139000", "chatId": "chat_002" }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]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}</w:t>
      </w:r>
    </w:p>
    <w:p>
      <w:pPr>
        <w:spacing w:after="80"/>
      </w:pPr>
      <w:r>
        <w:t/>
      </w:r>
    </w:p>
    <w:p>
      <w:pPr>
        <w:pStyle w:val="Heading1"/>
      </w:pPr>
      <w:r>
        <w:t>7. 成功响应</w:t>
      </w:r>
    </w:p>
    <w:p>
      <w:r>
        <w:t>成功写入或更新时返回 HTTP 201。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{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"success": true,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"count": 1,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"records": [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{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"id": "crm_xxxxxxxx-xxxx-xxxx-xxxx-xxxxxxxxxxxx",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"externalId": "chat_202605060001",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"externalIdSource": "chatId",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"name": "张三",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"mobile": "13800138000",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"subjectName": "DoublePlus 新人认证",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"promotionName": "百度推广",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"receivedAt": 1778457600000,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"updatedAt": 1778457600000,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  "created": true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  }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 ]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}</w:t>
      </w:r>
    </w:p>
    <w:p>
      <w:pPr>
        <w:spacing w:after="80"/>
      </w:pPr>
      <w:r>
        <w:t/>
      </w:r>
    </w:p>
    <w:tbl>
      <w:tblPr>
        <w:tblW w:w="9026" w:type="dxa"/>
        <w:tblLook w:firstRow="1" w:lastRow="0" w:firstColumn="0" w:lastColumn="0" w:noHBand="0" w:noVBand="1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w="64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success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true 表示接口已完成接收和数据库写入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count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本次处理的记录数量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records[].id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系统生成的 CRM 记录 ID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records[].externalId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本次识别到的外部唯一标识值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records[].externalIdSource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外部唯一标识来源字段，例如 chatId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records[].created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true 表示新增；false 表示命中已有记录并更新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receivedAt / updatedAt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毫秒时间戳；receivedAt 为首次接收时间，updatedAt 为最近更新时间</w:t>
            </w:r>
          </w:p>
        </w:tc>
      </w:tr>
    </w:tbl>
    <w:p>
      <w:pPr>
        <w:pStyle w:val="Heading1"/>
      </w:pPr>
      <w:r>
        <w:t>8. 错误响应</w:t>
      </w:r>
    </w:p>
    <w:p>
      <w:r>
        <w:t>错误响应统一返回 JSON：{ "error": "错误说明" }。</w:t>
      </w:r>
    </w:p>
    <w:tbl>
      <w:tblPr>
        <w:tblW w:w="9026" w:type="dxa"/>
        <w:tblLook w:firstRow="1" w:lastRow="0" w:firstColumn="0" w:lastColumn="0" w:noHBand="0" w:noVBand="1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500"/>
        <w:gridCol w:w="2600"/>
        <w:gridCol w:w="4926"/>
      </w:tblGrid>
      <w:tr>
        <w:trPr>
          <w:tblHeader/>
        </w:trPr>
        <w:tc>
          <w:tcPr>
            <w:tcW w:w="15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HTTP 状态码</w:t>
            </w:r>
          </w:p>
        </w:tc>
        <w:tc>
          <w:tcPr>
            <w:tcW w:w="2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error</w:t>
            </w:r>
          </w:p>
        </w:tc>
        <w:tc>
          <w:tcPr>
            <w:tcW w:w="49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触发场景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400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请求体不是合法 JSON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Content-Type 为 application/json，但请求体不能被 JSON.parse 解析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400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请求体不能为空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非 JSON 请求且 body 为空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400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CRM 推送内容必须是对象或对象数组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请求体不是对象、对象数组或可识别的 records/items/data 包装结构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400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第 N 条 CRM 记录必须是对象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批量数组中存在字符串、数字、null 等非对象项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401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CRM 推送 Token 无效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缺少 X-CRM-PUSH-TOKEN 或与服务端配置不一致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500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CRM 推送 Token 未配置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服务端未配置 CRM_PUSH_TOKEN，接口拒绝写入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500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CRM 推送入库失败 / 具体错误信息</w:t>
            </w:r>
          </w:p>
        </w:tc>
        <w:tc>
          <w:tcPr>
            <w:tcW w:w="4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数据库写入、索引冲突或其他服务端异常</w:t>
            </w:r>
          </w:p>
        </w:tc>
      </w:tr>
    </w:tbl>
    <w:p>
      <w:pPr>
        <w:pStyle w:val="Heading1"/>
      </w:pPr>
      <w:r>
        <w:t>9. 数据库存储与后台查看</w:t>
      </w:r>
    </w:p>
    <w:p>
      <w:r>
        <w:t>系统表为 crm_records。设计原则是“原始数据完整保留，常用字段单独入列”。这样既方便后台列表搜索，也不会丢失 Excel 中未显式抽取的字段。</w:t>
      </w:r>
    </w:p>
    <w:tbl>
      <w:tblPr>
        <w:tblW w:w="9026" w:type="dxa"/>
        <w:tblLook w:firstRow="1" w:lastRow="0" w:firstColumn="0" w:lastColumn="0" w:noHBand="0" w:noVBand="1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数据库列</w:t>
            </w:r>
          </w:p>
        </w:tc>
        <w:tc>
          <w:tcPr>
            <w:tcW w:w="64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来源/说明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id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系统生成，格式为 crm_&lt;uuid&gt;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external_id / external_id_source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从 cardId、recordId、clueId、leadId、chatId 等外部标识抽取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customer_name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name、repName、userRealName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mobile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mobile、tel、phone，入库前会做手机号规范化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tel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tel、mobile、phone，入库前会做手机号规范化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email / weixin / qq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email、weixin/wx/wechat、qq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province / city / district / area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省、市、区县、地区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subject_name / school_name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subjectName/subject_name、schoolName/school_name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company_id / company_name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companyId/company_id、companyName/company_name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promotion_id / promotion_name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promotionId/promotion_id、promotionName/promotion_name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search_host / search_engine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searchHost/search_host、searchEngine/search_engine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chat_id / chat_url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chatId/chat_id、chatURL/chatUrl/chat_url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first_url / refer_url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firstUrl/first_url、refer/referUrl/refer_url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note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note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payload_json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完整原始请求对象，未抽取字段也会保留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received_at / updated_at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首次接收时间 / 最近更新时间，毫秒时间戳</w:t>
            </w:r>
          </w:p>
        </w:tc>
      </w:tr>
    </w:tbl>
    <w:p>
      <w:r>
        <w:t>管理员登录后可在左侧菜单进入：管理模块 -&gt; CRM记录。后台列表支持按客户姓名、手机号、城市、项目、渠道、外部 ID、备注等字段搜索；详情中可以查看完整原始推送 JSON。</w:t>
      </w:r>
    </w:p>
    <w:p>
      <w:pPr>
        <w:pStyle w:val="Heading1"/>
      </w:pPr>
      <w:r>
        <w:t>10. 联调检查清单</w:t>
      </w:r>
    </w:p>
    <w:p>
      <w:pPr>
        <w:pStyle w:val="ListParagraph"/>
        <w:numPr>
          <w:ilvl w:val="0"/>
          <w:numId w:val="2"/>
        </w:numPr>
      </w:pPr>
      <w:r>
        <w:t>确认请求地址为部署后的完整域名加 /api/crm/push。</w:t>
      </w:r>
    </w:p>
    <w:p>
      <w:pPr>
        <w:pStyle w:val="ListParagraph"/>
        <w:numPr>
          <w:ilvl w:val="0"/>
          <w:numId w:val="2"/>
        </w:numPr>
      </w:pPr>
      <w:r>
        <w:t>使用 POST 请求；不要用 GET 推送数据。GET 只返回接口说明。</w:t>
      </w:r>
    </w:p>
    <w:p>
      <w:pPr>
        <w:pStyle w:val="ListParagraph"/>
        <w:numPr>
          <w:ilvl w:val="0"/>
          <w:numId w:val="2"/>
        </w:numPr>
      </w:pPr>
      <w:r>
        <w:t>确认请求头 X-CRM-PUSH-TOKEN 已携带，且与服务端 CRM_PUSH_TOKEN 一致。</w:t>
      </w:r>
    </w:p>
    <w:p>
      <w:pPr>
        <w:pStyle w:val="ListParagraph"/>
        <w:numPr>
          <w:ilvl w:val="0"/>
          <w:numId w:val="2"/>
        </w:numPr>
      </w:pPr>
      <w:r>
        <w:t>优先使用 Content-Type: application/json。</w:t>
      </w:r>
    </w:p>
    <w:p>
      <w:pPr>
        <w:pStyle w:val="ListParagraph"/>
        <w:numPr>
          <w:ilvl w:val="0"/>
          <w:numId w:val="2"/>
        </w:numPr>
      </w:pPr>
      <w:r>
        <w:t>至少传一个联系方式字段，例如 mobile 或 tel。</w:t>
      </w:r>
    </w:p>
    <w:p>
      <w:pPr>
        <w:pStyle w:val="ListParagraph"/>
        <w:numPr>
          <w:ilvl w:val="0"/>
          <w:numId w:val="2"/>
        </w:numPr>
      </w:pPr>
      <w:r>
        <w:t>建议传稳定唯一 ID，例如 chatId、recordId、leadId 或业务系统自己的稳定 ID。</w:t>
      </w:r>
    </w:p>
    <w:p>
      <w:pPr>
        <w:pStyle w:val="ListParagraph"/>
        <w:numPr>
          <w:ilvl w:val="0"/>
          <w:numId w:val="2"/>
        </w:numPr>
      </w:pPr>
      <w:r>
        <w:t>收到 HTTP 201、success=true、count&gt;0 即表示系统已接收并写入数据库。</w:t>
      </w:r>
    </w:p>
    <w:p>
      <w:pPr>
        <w:pStyle w:val="ListParagraph"/>
        <w:numPr>
          <w:ilvl w:val="0"/>
          <w:numId w:val="2"/>
        </w:numPr>
      </w:pPr>
      <w:r>
        <w:t>需要排查时，先看响应 error；再在后台 CRM记录 中按手机号、姓名或 chatId 搜索。</w:t>
      </w:r>
    </w:p>
    <w:p>
      <w:pPr>
        <w:pStyle w:val="Heading1"/>
      </w:pPr>
      <w:r>
        <w:t>11. 内部验证脚本</w:t>
      </w:r>
    </w:p>
    <w:p>
      <w:r>
        <w:t>以下脚本仅供内部开发或部署人员验证接口与数据库写入链路，对接方不需要执行。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# 启动本地服务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npm run dev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# 验证默认地址 http://localhost:3000/api/crm/push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CRM_PUSH_TOKEN=&lt;token&gt; npm run test:crm-push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# 验证指定部署地址或端口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CRM_PUSH_TOKEN=&lt;token&gt; npm run test:crm-push -- http://localhost:3100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 xml:space="preserve"> 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# 指定 SQLite 数据库路径</w:t>
      </w:r>
    </w:p>
    <w:p>
      <w:pPr>
        <w:pStyle w:val="CodeBlock"/>
        <w:spacing w:before="0" w:after="0"/>
        <w:shd w:val="clear" w:color="auto" w:fill="F4F4F5"/>
      </w:pPr>
      <w:r>
        <w:rPr>
          <w:sz w:val="18"/>
          <w:szCs w:val="18"/>
          <w:rFonts w:ascii="Consolas" w:hAnsi="Consolas" w:eastAsia="Consolas"/>
        </w:rPr>
        <w:t>CRM_PUSH_TOKEN=&lt;token&gt; SQLITE_DB_PATH=/path/to/gjj.sqlite npm run test:crm-push</w:t>
      </w:r>
    </w:p>
    <w:p>
      <w:pPr>
        <w:spacing w:after="80"/>
      </w:pPr>
      <w:r>
        <w:t/>
      </w:r>
    </w:p>
    <w:p>
      <w:r>
        <w:br w:type="page"/>
      </w:r>
    </w:p>
    <w:p>
      <w:pPr>
        <w:pStyle w:val="Heading1"/>
      </w:pPr>
      <w:r>
        <w:t>附录 A. CRM/card-push 完整字段清单</w:t>
      </w:r>
    </w:p>
    <w:p>
      <w:r>
        <w:t>字段来源：doc/CRM推送字段(新).xlsx / Sheet1。以下字段均可原样推送；系统会完整保存到 payload_json。是否单独入列，以第 4 节和第 9 节说明为准。</w:t>
      </w:r>
    </w:p>
    <w:tbl>
      <w:tblPr>
        <w:tblW w:w="9026" w:type="dxa"/>
        <w:tblLook w:firstRow="1" w:lastRow="0" w:firstColumn="0" w:lastColumn="0" w:noHBand="0" w:noVBand="1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800"/>
        <w:gridCol w:w="4426"/>
        <w:gridCol w:w="1800"/>
      </w:tblGrid>
      <w:tr>
        <w:trPr>
          <w:tblHeader/>
        </w:trPr>
        <w:tc>
          <w:tcPr>
            <w:tcW w:w="2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参数 key</w:t>
            </w:r>
          </w:p>
        </w:tc>
        <w:tc>
          <w:tcPr>
            <w:tcW w:w="4426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参数说明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是否常用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area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地区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chatDetailJsonAll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对话详情，格式一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chatDetailSL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对话详情，格式二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chatURL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对话页URL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city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城市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companyId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公司id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country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国家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createUserId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名片创建者id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createUserRealName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名片创建者名称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currentChatDetail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对话详情，格式三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currentChatJsonDetail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对话详情，格式四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district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地区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email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邮箱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extColumn1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extColumn10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extColumn11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extColumn12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扩展字段12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extColumn13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extColumn14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extColumn15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extColumn2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extColumn3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extColumn4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extColumn5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extColumn6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extColumn7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extColumn8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extColumn9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扩展字段9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firstUrl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落地页URL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groupId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客服分组ID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groupName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客服分组名称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ip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ipv4地址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ipv6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ipv6地址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keyword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关键词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mobile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电话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姓名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note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备注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ntagId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名片总结标签id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ntagName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名片总结标签名称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promotionId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推广渠道id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promotionName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推广渠道名称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province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省份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qq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QQ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refer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来源页URL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schoolName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校区名称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ssid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三方会话id(例如：百度）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subjectName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项目名称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tgAdAccount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推广账户id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tgAdAccountName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推广账户名称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tgAdAgent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推广代理id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tgAdProvider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推广厂商id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tgCreativeId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推广创意id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tgGroupId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推广分组id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tgKeywordId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推广关键词id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tgKeywordName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推广关键词名称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tgPlanId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推广计划id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tgPlanName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推广计划名称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visitorStaticId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访客静态id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bcpAduserId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百度推广账号id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chatDetailEC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对话详情，格式五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常用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firstUrlTranslation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无用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type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无用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url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无用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userId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无用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userNo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无用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xiaobaoTime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无用</w:t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allocationTime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bdReturnCallUrl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biddingWord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companyName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公司名称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copyWxTimes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createTime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名片创建时间，格式一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createTimeStamp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名片创建时间，格式二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crmState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crmzdy_88271217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departmentId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deviceType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设备类型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editTime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名片修改时间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editUserId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名片修改者id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editUserRealName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名片修改者名称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hideMobile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lastLandingPage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最后一次落地页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ntagMessage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overflowGroupId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repName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昵称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searchEngine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搜索引擎（平台）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searchHost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客户来源（渠道）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sex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性别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siteId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子站点id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siteName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子站点名称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skinId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网页样式id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skinName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网页样式名称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spreadFlag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推广标识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tel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手机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userRealName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weixin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微信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推广账户ID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tg_ad_account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推广账户名称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tg_ad_account_name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推广计划ID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tg_plan_id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推广计划名称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tg_plan_name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推广单元ID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tg_group_id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推广单元名称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tg_group_name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推广创意ID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tg_creative_id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推广创意名称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tg_creative_name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视频/笔记ID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visitor_source_id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  <w:t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18"/>
                <w:szCs w:val="18"/>
                <w:rFonts w:ascii="Consolas" w:hAnsi="Consolas" w:eastAsia="Consolas"/>
              </w:rPr>
              <w:t>来源视频/笔记</w:t>
            </w:r>
          </w:p>
        </w:tc>
        <w:tc>
          <w:tcPr>
            <w:tcW w:w="4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visitor_source_id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/>
            </w:r>
          </w:p>
        </w:tc>
      </w:tr>
    </w:tbl>
    <w:sectPr>
      <w:pgSz w:w="11906" w:h="16838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480" w:after="240"/>
    </w:pPr>
    <w:rPr>
      <w:rFonts w:ascii="Arial" w:hAnsi="Arial" w:eastAsia="Microsoft YaHei"/>
      <w:b/>
      <w:sz w:val="42"/>
      <w:szCs w:val="42"/>
      <w:color w:val="111827"/>
    </w:rPr>
  </w:style>
  <w:style w:type="paragraph" w:styleId="Subtitle">
    <w:name w:val="Subtitle"/>
    <w:basedOn w:val="Normal"/>
    <w:next w:val="Normal"/>
    <w:qFormat/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ascii="Arial" w:hAnsi="Arial" w:eastAsia="Microsoft YaHei"/>
      <w:b/>
      <w:sz w:val="30"/>
      <w:szCs w:val="30"/>
      <w:color w:val="0F172A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rial" w:hAnsi="Arial" w:eastAsia="Microsoft YaHei"/>
      <w:b/>
      <w:sz w:val="26"/>
      <w:szCs w:val="26"/>
      <w:color w:val="1F2937"/>
    </w:rPr>
  </w:style>
  <w:style w:type="paragraph" w:styleId="ListParagraph">
    <w:name w:val="List Paragraph"/>
    <w:basedOn w:val="Normal"/>
    <w:pPr>
      <w:spacing w:after="80"/>
      <w:ind w:left="720"/>
    </w:pPr>
  </w:style>
  <w:style w:type="paragraph" w:styleId="CodeBlock">
    <w:name w:val="Code Block"/>
    <w:basedOn w:val="Normal"/>
    <w:pPr>
      <w:spacing w:before="0" w:after="0"/>
      <w:ind w:left="180" w:right="180"/>
    </w:pPr>
    <w:rPr>
      <w:rFonts w:ascii="Consolas" w:hAnsi="Consolas" w:eastAsia="Consolas"/>
      <w:sz w:val="18"/>
      <w:szCs w:val="18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推送接口对接技术文档</dc:title>
  <dc:creator>Codex</dc:creator>
  <cp:lastModifiedBy>Codex</cp:lastModifiedBy>
  <dcterms:created xsi:type="dcterms:W3CDTF">2026-05-11T00:00:00Z</dcterms:created>
  <dcterms:modified xsi:type="dcterms:W3CDTF">2026-05-11T00:00:00Z</dcterms:modified>
</cp:coreProperties>
</file>