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Учреждение образования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«БЕЛОРУССКИЙ ГОСУДАРСТВЕННЫЙ УНИВЕРСИТЕТ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ИНФОРМАТИКИ И РАДИОЭЛЕКТРОНИКИ»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Кафедра интеллектуальных информационных технологий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информационных технологий и управления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Специальность: Искусственный интеллект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Индивидуальное практическое задание № 1 по дисциплине </w:t>
      </w:r>
    </w:p>
    <w:p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«Метрология, стандартизация и сертификация в информационных технологиях» Вариант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11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Выполнил студент: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Кислицын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Иван Александрович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Группа 32170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МИНСК 2024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Индивидуальное задание. 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ариант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11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Для значений Х, изменяющихся от –2 до 2 с шагом 0,2, вычислить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значения функции Y.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148330" cy="916305"/>
            <wp:effectExtent l="0" t="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Полученные значения Y занести в массив. Вывести значения Х и соответствующие им значения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э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лементов результирующего массива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Сх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ма алгоритма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4364990" cy="6249670"/>
            <wp:effectExtent l="0" t="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Метрика Маккейба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Метрика определяет цикломатическую сложность графа программы и определяется по формуле: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Z(G) = e – v + 2p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, где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” - число дуг ориентированного графа;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” - число вершин;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 - число компонентов связности. 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На схеме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дуг,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вершин и 1 компонент связности, соответственно: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Z(G) = 1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– 1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+ 2 =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На схеме можно выделить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базовых независимых пути: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(да)</w:t>
      </w:r>
      <w:r>
        <w:rPr>
          <w:rFonts w:hint="default" w:ascii="Times New Roman" w:hAnsi="Times New Roman" w:eastAsia="SimSun" w:cs="Times New Roman"/>
          <w:sz w:val="24"/>
          <w:szCs w:val="24"/>
        </w:rPr>
        <w:t>→ 5 → 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2≥X&gt;1 )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(да)</w:t>
      </w:r>
      <w:r>
        <w:rPr>
          <w:rFonts w:hint="default" w:ascii="Times New Roman" w:hAnsi="Times New Roman" w:eastAsia="SimSun" w:cs="Times New Roman"/>
          <w:sz w:val="24"/>
          <w:szCs w:val="24"/>
        </w:rPr>
        <w:t>→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7</w:t>
      </w:r>
      <w:r>
        <w:rPr>
          <w:rFonts w:hint="default" w:ascii="Times New Roman" w:hAnsi="Times New Roman" w:eastAsia="SimSun" w:cs="Times New Roman"/>
          <w:sz w:val="24"/>
          <w:szCs w:val="24"/>
        </w:rPr>
        <w:t>→ 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1≥X&gt;0 )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>→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8(да)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9</w:t>
      </w:r>
      <w:r>
        <w:rPr>
          <w:rFonts w:hint="default" w:ascii="Times New Roman" w:hAnsi="Times New Roman" w:eastAsia="SimSun" w:cs="Times New Roman"/>
          <w:sz w:val="24"/>
          <w:szCs w:val="24"/>
        </w:rPr>
        <w:t>→10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0≥X≥−2)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13  </w:t>
      </w:r>
      <w:r>
        <w:rPr>
          <w:rFonts w:hint="default" w:ascii="Times New Roman" w:hAnsi="Times New Roman" w:eastAsia="SimSun" w:cs="Times New Roman"/>
          <w:sz w:val="24"/>
          <w:szCs w:val="24"/>
        </w:rPr>
        <w:t>(выход из цикла и завершение)</w:t>
      </w:r>
    </w:p>
    <w:p>
      <w:pPr>
        <w:spacing w:line="240" w:lineRule="auto"/>
        <w:ind w:lef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Эти пути покрывают все возможные варианты выполнения программы, учитывая разные условия для X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выход из цикла</w:t>
      </w:r>
    </w:p>
    <w:p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Метрика Джилба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Метрика определяет логическую сложность программы как насыщенность программы условными операторами IF-THEN-ELSE. Обычно использутся 2 вида метрики Джилба: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количество условных и циклических операторов, характеризующее абсолютную сложность программы;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насыщенность программы условными и циклическими операторами, характеризующая относительную сложность программы;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определяется как отношение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к общему количеству операторов программы.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На схеме используется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ромба с 2 разветвлениями, соответственно,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n =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 Количество операторов IF-THEN-ELSE равно 3 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– 1), а максимальный уровень вложенности равен 2 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– 2). Таким образом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0,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CLI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Метрика граничных значений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Метрика базируется на определении скорректированной сложности вершин графа программы. В этом графе число входящих в вершину дуг называется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>отрицательной степеннью вершины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а число исходящих дуг -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>положительной степенью вершины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Набор вершин можно разбить на две группы: положительная степень меньше или равна 1 и положительная степень 2 и более. 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Абсолютная граничная сложность программы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определяется как сумма скорректированных сложностей всех вершин графа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Относительная граничная сложность программы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определяется по формуле 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So =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1 - </w:t>
      </w:r>
      <m:oMath>
        <m:f>
          <m:fPr/>
          <m:num>
            <m:r>
              <m:rPr/>
              <m:t>v − 1</m:t>
            </m:r>
          </m:num>
          <m:den>
            <m:r>
              <m:rPr/>
              <m:t>Sa</m:t>
            </m:r>
          </m:den>
        </m:f>
      </m:oMath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- общее число вершин графа программы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На схеме алгоритма подграфы представляют собой циклы выполнения условия, поэтому вершины выбора в данные подграфы входят и при расчете скорректированной сложности учитываются.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Свойства подграфов программы</w:t>
      </w:r>
    </w:p>
    <w:tbl>
      <w:tblPr>
        <w:tblStyle w:val="14"/>
        <w:tblW w:w="1103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5"/>
        <w:gridCol w:w="2210"/>
        <w:gridCol w:w="3057"/>
        <w:gridCol w:w="27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015" w:type="dxa"/>
            <w:vMerge w:val="restart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Свойства подграфов программы</w:t>
            </w:r>
          </w:p>
        </w:tc>
        <w:tc>
          <w:tcPr>
            <w:tcW w:w="8024" w:type="dxa"/>
            <w:gridSpan w:val="3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вершины выбора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01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Номера вершин перехода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6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7,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9,11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 подграфа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,10,11,12,13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7,10,11,12,13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9,10,11,12,13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нижней границы подграфа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Скорректированная сложность вершины выбора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</w:tr>
      <w:bookmarkEnd w:id="0"/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Скорректированные сложности вершин графа программы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390"/>
        <w:gridCol w:w="390"/>
        <w:gridCol w:w="360"/>
        <w:gridCol w:w="405"/>
        <w:gridCol w:w="540"/>
        <w:gridCol w:w="435"/>
        <w:gridCol w:w="360"/>
        <w:gridCol w:w="435"/>
        <w:gridCol w:w="435"/>
        <w:gridCol w:w="510"/>
        <w:gridCol w:w="540"/>
        <w:gridCol w:w="585"/>
        <w:gridCol w:w="540"/>
        <w:gridCol w:w="525"/>
        <w:gridCol w:w="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59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вершины графа программы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58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525" w:type="dxa"/>
            <w:tcBorders>
              <w:righ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657" w:type="dxa"/>
            <w:tcBorders>
              <w:lef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9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Скорректированная сложность вершины графа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  <w:tcBorders>
              <w:righ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0</w:t>
            </w:r>
          </w:p>
        </w:tc>
        <w:tc>
          <w:tcPr>
            <w:tcW w:w="657" w:type="dxa"/>
            <w:tcBorders>
              <w:lef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ru-RU"/>
              </w:rPr>
              <w:t>21</w:t>
            </w:r>
          </w:p>
        </w:tc>
      </w:tr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Таким образом, абсолютная граничная сложность программы:</w:t>
      </w:r>
    </w:p>
    <w:p>
      <w:pPr>
        <w:bidi w:val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Sa =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21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,</w:t>
      </w:r>
    </w:p>
    <w:p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а относительная граничная сложность программы: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So =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1 - </w:t>
      </w:r>
      <m:oMath>
        <m:f>
          <m:fPr/>
          <m:num>
            <m:r>
              <m:rPr/>
              <m:t>14 − 1</m:t>
            </m:r>
          </m:num>
          <m:den>
            <m:r>
              <m:rPr/>
              <w:rPr>
                <w:rFonts w:hint="default" w:ascii="Cambria Math" w:hAnsi="Cambria Math"/>
                <w:lang w:val="ru-RU"/>
              </w:rPr>
              <m:t>21</m:t>
            </m:r>
          </m:den>
        </m:f>
      </m:oMath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= 0,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381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Результаты расчётов метрик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32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Метрики сложности потока управления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Схема алгоритма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Маккейба 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Z(G)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Абсолютная сложность программы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Относительная сложность программы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Максимальный уровень вложенности условного  оператора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граничных значений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Sa </w:t>
            </w:r>
          </w:p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(абсолютная граничная сложность программы)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граничных значений 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So</w:t>
            </w:r>
          </w:p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(относительная граничная сложность программы)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381</w:t>
            </w:r>
          </w:p>
        </w:tc>
      </w:tr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В ходе задания: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Описал схему алгоритма для своего варианта задания;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Рассчитал метрику Маккейба и определили базовые независимые пути в алгоритме;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Рассчитал абсолютную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и относительную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сложности программы, 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также максимальный уровень вложенности условного и циклического операторов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, используя метрику Джилба;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Рассчитал абсолютную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относительную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So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граничные сложности программы по метрике граничных значений. Результаты расчетов метрики граничных значений представил в виде таблиц;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Значения всех рассчитанных метрик сложности потока управления для разработанного алгоритма занес в итоговую таблицу.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7" w:h="16839"/>
      <w:pgMar w:top="1440" w:right="864" w:bottom="123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8E646"/>
    <w:multiLevelType w:val="multilevel"/>
    <w:tmpl w:val="79A8E646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E8A0A"/>
    <w:multiLevelType w:val="multilevel"/>
    <w:tmpl w:val="7E6E8A0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97926"/>
    <w:rsid w:val="00E8F0CF"/>
    <w:rsid w:val="00FBAD53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17772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BA366A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2024-10-18T20:25:00Z</dcterms:created>
  <dc:creator>pro100mihail7@gmail.com</dc:creator>
  <cp:lastModifiedBy>devert</cp:lastModifiedBy>
  <dcterms:modified xsi:type="dcterms:W3CDTF">2024-11-10T16:24:58Z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56EFEEDCD7D14DBA81CB5EBFDC2E03B9</vt:lpwstr>
  </property>
</Properties>
</file>