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53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53.0" w:type="dxa"/>
        <w:jc w:val="left"/>
        <w:tblInd w:w="0.0" w:type="dxa"/>
        <w:tblLayout w:type="fixed"/>
        <w:tblLook w:val="0000"/>
      </w:tblPr>
      <w:tblGrid>
        <w:gridCol w:w="1253"/>
        <w:tblGridChange w:id="0">
          <w:tblGrid>
            <w:gridCol w:w="125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57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6" w:val="single"/>
          <w:insideV w:color="ffffff" w:space="0" w:sz="6" w:val="single"/>
        </w:tblBorders>
        <w:tblLayout w:type="fixed"/>
        <w:tblLook w:val="0000"/>
      </w:tblPr>
      <w:tblGrid>
        <w:gridCol w:w="11576"/>
        <w:tblGridChange w:id="0">
          <w:tblGrid>
            <w:gridCol w:w="11576"/>
          </w:tblGrid>
        </w:tblGridChange>
      </w:tblGrid>
      <w:tr>
        <w:trPr>
          <w:trHeight w:val="142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1"/>
              </w:tabs>
              <w:spacing w:after="0" w:before="0" w:line="240" w:lineRule="auto"/>
              <w:ind w:left="0" w:right="-108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1"/>
              </w:tabs>
              <w:spacing w:after="0" w:before="0" w:line="240" w:lineRule="auto"/>
              <w:ind w:left="0" w:right="-108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1"/>
              </w:tabs>
              <w:spacing w:after="0" w:before="0" w:line="240" w:lineRule="auto"/>
              <w:ind w:left="0" w:right="-108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1"/>
              </w:tabs>
              <w:spacing w:after="0" w:before="0" w:line="240" w:lineRule="auto"/>
              <w:ind w:left="0" w:right="-108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1"/>
              </w:tabs>
              <w:spacing w:after="0" w:before="0" w:line="240" w:lineRule="auto"/>
              <w:ind w:left="0" w:right="-108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1"/>
              </w:tabs>
              <w:spacing w:after="0" w:before="0" w:line="240" w:lineRule="auto"/>
              <w:ind w:left="0" w:right="-108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1"/>
              </w:tabs>
              <w:spacing w:after="0" w:before="0" w:line="240" w:lineRule="auto"/>
              <w:ind w:left="0" w:right="-108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1"/>
              </w:tabs>
              <w:spacing w:after="0" w:before="0" w:line="240" w:lineRule="auto"/>
              <w:ind w:left="0" w:right="-108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1"/>
              </w:tabs>
              <w:spacing w:after="0" w:before="0" w:line="240" w:lineRule="auto"/>
              <w:ind w:left="0" w:right="-108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1"/>
              </w:tabs>
              <w:spacing w:after="0" w:before="0" w:line="240" w:lineRule="auto"/>
              <w:ind w:left="0" w:right="-108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1"/>
              </w:tabs>
              <w:spacing w:after="0" w:before="0" w:line="240" w:lineRule="auto"/>
              <w:ind w:left="0" w:right="-108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1385.0" w:type="dxa"/>
              <w:jc w:val="left"/>
              <w:tblInd w:w="15.0" w:type="dxa"/>
              <w:tblLayout w:type="fixed"/>
              <w:tblLook w:val="0000"/>
            </w:tblPr>
            <w:tblGrid>
              <w:gridCol w:w="2535"/>
              <w:gridCol w:w="3345"/>
              <w:gridCol w:w="3810"/>
              <w:gridCol w:w="105"/>
              <w:gridCol w:w="1590"/>
              <w:tblGridChange w:id="0">
                <w:tblGrid>
                  <w:gridCol w:w="2535"/>
                  <w:gridCol w:w="3345"/>
                  <w:gridCol w:w="3810"/>
                  <w:gridCol w:w="105"/>
                  <w:gridCol w:w="1590"/>
                </w:tblGrid>
              </w:tblGridChange>
            </w:tblGrid>
            <w:tr>
              <w:trPr>
                <w:trHeight w:val="80" w:hRule="atLeast"/>
              </w:trPr>
              <w:tc>
                <w:tcPr>
                  <w:gridSpan w:val="5"/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2753"/>
                    </w:tabs>
                    <w:spacing w:after="0" w:before="0" w:line="269" w:lineRule="auto"/>
                    <w:ind w:left="0" w:right="0" w:firstLine="0"/>
                    <w:contextualSpacing w:val="0"/>
                    <w:jc w:val="left"/>
                    <w:rPr>
                      <w:rFonts w:ascii="Garamond" w:cs="Garamond" w:eastAsia="Garamond" w:hAnsi="Garamond"/>
                      <w:b w:val="0"/>
                      <w:i w:val="0"/>
                      <w:smallCaps w:val="0"/>
                      <w:strike w:val="0"/>
                      <w:color w:val="000000"/>
                      <w:sz w:val="6"/>
                      <w:szCs w:val="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gridSpan w:val="5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9" w:lineRule="auto"/>
                    <w:ind w:left="0" w:right="0" w:firstLine="0"/>
                    <w:contextualSpacing w:val="0"/>
                    <w:jc w:val="center"/>
                    <w:rPr>
                      <w:rFonts w:ascii="Parchment" w:cs="Parchment" w:eastAsia="Parchment" w:hAnsi="Parchment"/>
                      <w:b w:val="0"/>
                      <w:i w:val="0"/>
                      <w:smallCaps w:val="0"/>
                      <w:strike w:val="0"/>
                      <w:color w:val="000000"/>
                      <w:sz w:val="6"/>
                      <w:szCs w:val="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gridSpan w:val="5"/>
                  <w:shd w:fill="bfbfbf" w:val="clear"/>
                  <w:tcMar>
                    <w:top w:w="0.0" w:type="dxa"/>
                    <w:bottom w:w="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9" w:lineRule="auto"/>
                    <w:ind w:left="0" w:right="0" w:firstLine="0"/>
                    <w:contextualSpacing w:val="0"/>
                    <w:jc w:val="left"/>
                    <w:rPr>
                      <w:rFonts w:ascii="Garamond" w:cs="Garamond" w:eastAsia="Garamond" w:hAnsi="Garamond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SCHOLASTIC ACHIEVEMENTS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0" w:hRule="atLeast"/>
              </w:trPr>
              <w:tc>
                <w:tcPr>
                  <w:gridSpan w:val="5"/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9" w:lineRule="auto"/>
                    <w:ind w:left="0" w:right="0" w:firstLine="0"/>
                    <w:contextualSpacing w:val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6"/>
                      <w:szCs w:val="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20" w:hRule="atLeast"/>
              </w:trPr>
              <w:tc>
                <w:tcPr>
                  <w:gridSpan w:val="5"/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Was in top 1% in JEE advanced 2016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6" w:lineRule="auto"/>
                    <w:ind w:left="720" w:right="0" w:hanging="360"/>
                    <w:contextualSpacing w:val="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Secured 99.1 percentile in JEE mains 2016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6" w:lineRule="auto"/>
                    <w:ind w:left="720" w:right="0" w:hanging="360"/>
                    <w:contextualSpacing w:val="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Qualified for National Talent Search Exam(NTSE)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6" w:lineRule="auto"/>
                    <w:ind w:left="720" w:right="0" w:hanging="360"/>
                    <w:contextualSpacing w:val="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Received certificate of high distinction in Australian National Chemistry Quiz 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6" w:lineRule="auto"/>
                    <w:ind w:left="720" w:right="0" w:hanging="360"/>
                    <w:contextualSpacing w:val="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Qualified for first stage of National Mathematics Talent Contest, 2014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6" w:lineRule="auto"/>
                    <w:ind w:left="720" w:right="0" w:hanging="360"/>
                    <w:contextualSpacing w:val="0"/>
                    <w:jc w:val="both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Recipient of IIT Bombay’s MCM Scholarship based on my performance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6" w:lineRule="auto"/>
                    <w:ind w:right="0"/>
                    <w:contextualSpacing w:val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"/>
                    <w:tblW w:w="1590.8" w:type="dxa"/>
                    <w:jc w:val="left"/>
                    <w:tblInd w:w="14.399999999999999" w:type="dxa"/>
                    <w:tblLayout w:type="fixed"/>
                    <w:tblLook w:val="0600"/>
                  </w:tblPr>
                  <w:tblGrid>
                    <w:gridCol w:w="1590.8"/>
                    <w:tblGridChange w:id="0">
                      <w:tblGrid>
                        <w:gridCol w:w="1590.8"/>
                      </w:tblGrid>
                    </w:tblGridChange>
                  </w:tblGrid>
                  <w:tr>
                    <w:trPr>
                      <w:trHeight w:val="360" w:hRule="atLeast"/>
                    </w:trPr>
                    <w:tc>
                      <w:tcPr>
                        <w:shd w:fill="bfbfb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contextualSpacing w:val="0"/>
                          <w:jc w:val="left"/>
                          <w:rPr>
                            <w:rFonts w:ascii="Cambria" w:cs="Cambria" w:eastAsia="Cambria" w:hAnsi="Cambria"/>
                            <w:b w:val="1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b w:val="1"/>
                            <w:sz w:val="28"/>
                            <w:szCs w:val="28"/>
                            <w:rtl w:val="0"/>
                          </w:rPr>
                          <w:t xml:space="preserve">  INTERNSHIPS</w:t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6" w:lineRule="auto"/>
                    <w:ind w:right="0"/>
                    <w:contextualSpacing w:val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pos="9653"/>
                    </w:tabs>
                    <w:spacing w:after="0" w:before="0" w:line="266" w:lineRule="auto"/>
                    <w:ind w:left="720" w:right="0" w:hanging="360"/>
                    <w:contextualSpacing w:val="1"/>
                    <w:jc w:val="both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Speed Labs | Mumbai, India                                                                                       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DEC,17]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6" w:lineRule="auto"/>
                    <w:ind w:right="0"/>
                    <w:contextualSpacing w:val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Architecture Improvement for Edutech platform| Worked with software development and content team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6" w:lineRule="auto"/>
                    <w:ind w:right="0"/>
                    <w:contextualSpacing w:val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11160.0" w:type="dxa"/>
                    <w:jc w:val="left"/>
                    <w:tblBorders>
                      <w:top w:color="ffffff" w:space="0" w:sz="4" w:val="single"/>
                      <w:left w:color="ffffff" w:space="0" w:sz="4" w:val="single"/>
                      <w:bottom w:color="ffffff" w:space="0" w:sz="4" w:val="single"/>
                      <w:right w:color="ffffff" w:space="0" w:sz="4" w:val="single"/>
                      <w:insideH w:color="ffffff" w:space="0" w:sz="4" w:val="single"/>
                      <w:insideV w:color="ffffff" w:space="0" w:sz="4" w:val="single"/>
                    </w:tblBorders>
                    <w:tblLayout w:type="fixed"/>
                    <w:tblLook w:val="0600"/>
                  </w:tblPr>
                  <w:tblGrid>
                    <w:gridCol w:w="1440"/>
                    <w:gridCol w:w="9720"/>
                    <w:tblGridChange w:id="0">
                      <w:tblGrid>
                        <w:gridCol w:w="1440"/>
                        <w:gridCol w:w="9720"/>
                      </w:tblGrid>
                    </w:tblGridChange>
                  </w:tblGrid>
                  <w:tr>
                    <w:trPr>
                      <w:trHeight w:val="360" w:hRule="atLeast"/>
                    </w:trPr>
                    <w:tc>
                      <w:tcPr>
                        <w:shd w:fill="d9d9d9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rtl w:val="0"/>
                          </w:rPr>
                          <w:t xml:space="preserve">APPROACH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contextualSpacing w:val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sz w:val="24"/>
                            <w:szCs w:val="24"/>
                            <w:rtl w:val="0"/>
                          </w:rPr>
                          <w:t xml:space="preserve">Analysed the software architecture from user perspective and recommended new features to improve overall experience for student</w:t>
                        </w:r>
                      </w:p>
                      <w:p w:rsidR="00000000" w:rsidDel="00000000" w:rsidP="00000000" w:rsidRDefault="00000000" w:rsidRPr="0000000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contextualSpacing w:val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sz w:val="24"/>
                            <w:szCs w:val="24"/>
                            <w:rtl w:val="0"/>
                          </w:rPr>
                          <w:t xml:space="preserve">Established chapter wise timeline &amp; lead plan; designed &amp; Ideated new patterns and presentations</w:t>
                        </w:r>
                      </w:p>
                      <w:p w:rsidR="00000000" w:rsidDel="00000000" w:rsidP="00000000" w:rsidRDefault="00000000" w:rsidRPr="0000000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contextualSpacing w:val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d9d9d9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contextualSpacing w:val="0"/>
                          <w:jc w:val="center"/>
                          <w:rPr>
                            <w:b w:val="1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rtl w:val="0"/>
                          </w:rPr>
                          <w:t xml:space="preserve">IMPACT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>
                        <w:pPr>
                          <w:widowControl w:val="0"/>
                          <w:contextualSpacing w:val="0"/>
                          <w:rPr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sz w:val="24"/>
                            <w:szCs w:val="24"/>
                            <w:rtl w:val="0"/>
                          </w:rPr>
                          <w:t xml:space="preserve">Many of the recommended features were added to the platform; Improved the utility of the existing content by adding more patterns; Significantly improved the overall presentation and quality</w:t>
                        </w:r>
                      </w:p>
                      <w:p w:rsidR="00000000" w:rsidDel="00000000" w:rsidP="00000000" w:rsidRDefault="00000000" w:rsidRPr="00000000">
                        <w:pPr>
                          <w:widowControl w:val="0"/>
                          <w:contextualSpacing w:val="0"/>
                          <w:rPr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6" w:lineRule="auto"/>
                    <w:ind w:right="0"/>
                    <w:contextualSpacing w:val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</w:t>
                  </w:r>
                </w:p>
                <w:tbl>
                  <w:tblPr>
                    <w:tblStyle w:val="Table4"/>
                    <w:tblW w:w="11396.142027995902" w:type="dxa"/>
                    <w:jc w:val="left"/>
                    <w:tblLayout w:type="fixed"/>
                    <w:tblLook w:val="0000"/>
                  </w:tblPr>
                  <w:tblGrid>
                    <w:gridCol w:w="1967.5657220894502"/>
                    <w:gridCol w:w="2580.983270740867"/>
                    <w:gridCol w:w="2580.983270740867"/>
                    <w:gridCol w:w="2939.7746671218847"/>
                    <w:gridCol w:w="100"/>
                    <w:gridCol w:w="1226.8350973028337"/>
                    <w:tblGridChange w:id="0">
                      <w:tblGrid>
                        <w:gridCol w:w="1967.5657220894502"/>
                        <w:gridCol w:w="2580.983270740867"/>
                        <w:gridCol w:w="2580.983270740867"/>
                        <w:gridCol w:w="2939.7746671218847"/>
                        <w:gridCol w:w="100"/>
                        <w:gridCol w:w="1226.8350973028337"/>
                      </w:tblGrid>
                    </w:tblGridChange>
                  </w:tblGrid>
                  <w:tr>
                    <w:trPr>
                      <w:trHeight w:val="360" w:hRule="atLeast"/>
                    </w:trPr>
                    <w:tc>
                      <w:tcPr>
                        <w:gridSpan w:val="6"/>
                        <w:shd w:fill="bfbfbf" w:val="clear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line="269" w:lineRule="auto"/>
                          <w:contextualSpacing w:val="0"/>
                          <w:rPr>
                            <w:rFonts w:ascii="Garamond" w:cs="Garamond" w:eastAsia="Garamond" w:hAnsi="Garamond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b w:val="1"/>
                            <w:sz w:val="28"/>
                            <w:szCs w:val="28"/>
                            <w:rtl w:val="0"/>
                          </w:rPr>
                          <w:t xml:space="preserve">PROJECT TAKEN 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contextualSpacing w:val="0"/>
                    <w:rPr>
                      <w:rFonts w:ascii="Book Antiqua" w:cs="Book Antiqua" w:eastAsia="Book Antiqua" w:hAnsi="Book Antiqu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2"/>
                    </w:numPr>
                    <w:ind w:left="720" w:right="-97.99999999999955" w:hanging="360"/>
                    <w:contextualSpacing w:val="1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DIGITAL STOPWATCH:                                                                                           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Feb,16 - Mar,16]</w:t>
                  </w:r>
                </w:p>
                <w:p w:rsidR="00000000" w:rsidDel="00000000" w:rsidP="00000000" w:rsidRDefault="00000000" w:rsidRPr="00000000">
                  <w:pPr>
                    <w:tabs>
                      <w:tab w:val="left" w:pos="9653"/>
                    </w:tabs>
                    <w:ind w:left="-67.00000000000003" w:right="-108" w:firstLine="0"/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</w:t>
                  </w:r>
                  <w:r w:rsidDel="00000000" w:rsidR="00000000" w:rsidRPr="00000000">
                    <w:rPr>
                      <w:i w:val="1"/>
                      <w:sz w:val="24"/>
                      <w:szCs w:val="24"/>
                      <w:rtl w:val="0"/>
                    </w:rPr>
                    <w:t xml:space="preserve">  Course project under M.B Patil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(EE112-</w:t>
                  </w:r>
                  <w:r w:rsidDel="00000000" w:rsidR="00000000" w:rsidRPr="00000000">
                    <w:rPr>
                      <w:rFonts w:ascii="Book Antiqua" w:cs="Book Antiqua" w:eastAsia="Book Antiqua" w:hAnsi="Book Antiqua"/>
                      <w:sz w:val="24"/>
                      <w:szCs w:val="24"/>
                      <w:rtl w:val="0"/>
                    </w:rPr>
                    <w:t xml:space="preserve">Introduction to Electronics)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          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3"/>
                    </w:numPr>
                    <w:tabs>
                      <w:tab w:val="left" w:pos="3261"/>
                    </w:tabs>
                    <w:ind w:left="1028" w:right="-108" w:hanging="270"/>
                    <w:contextualSpacing w:val="1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Worked with different integrated circuits like 8 bit encoder, 555 timer and mod sixteen counter.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3"/>
                    </w:numPr>
                    <w:tabs>
                      <w:tab w:val="left" w:pos="3261"/>
                    </w:tabs>
                    <w:ind w:left="1028" w:right="-108" w:hanging="270"/>
                    <w:contextualSpacing w:val="1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Build a stopwatch from scratch with a self display unit.</w:t>
                  </w:r>
                </w:p>
                <w:p w:rsidR="00000000" w:rsidDel="00000000" w:rsidP="00000000" w:rsidRDefault="00000000" w:rsidRPr="00000000">
                  <w:pPr>
                    <w:spacing w:line="269" w:lineRule="auto"/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11360.0" w:type="dxa"/>
                    <w:jc w:val="left"/>
                    <w:tblLayout w:type="fixed"/>
                    <w:tblLook w:val="0000"/>
                  </w:tblPr>
                  <w:tblGrid>
                    <w:gridCol w:w="2543"/>
                    <w:gridCol w:w="3340"/>
                    <w:gridCol w:w="3805"/>
                    <w:gridCol w:w="77"/>
                    <w:gridCol w:w="1595"/>
                    <w:tblGridChange w:id="0">
                      <w:tblGrid>
                        <w:gridCol w:w="2543"/>
                        <w:gridCol w:w="3340"/>
                        <w:gridCol w:w="3805"/>
                        <w:gridCol w:w="77"/>
                        <w:gridCol w:w="1595"/>
                      </w:tblGrid>
                    </w:tblGridChange>
                  </w:tblGrid>
                  <w:tr>
                    <w:trPr>
                      <w:trHeight w:val="360" w:hRule="atLeast"/>
                    </w:trPr>
                    <w:tc>
                      <w:tcPr>
                        <w:gridSpan w:val="5"/>
                        <w:tcBorders>
                          <w:top w:color="000000" w:space="0" w:sz="0" w:val="nil"/>
                          <w:left w:color="000000" w:space="0" w:sz="0" w:val="nil"/>
                          <w:bottom w:color="ededed" w:space="0" w:sz="12" w:val="single"/>
                          <w:right w:color="000000" w:space="0" w:sz="0" w:val="nil"/>
                        </w:tcBorders>
                        <w:shd w:fill="bfbfb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line="269" w:lineRule="auto"/>
                          <w:contextualSpacing w:val="0"/>
                          <w:rPr>
                            <w:rFonts w:ascii="Garamond" w:cs="Garamond" w:eastAsia="Garamond" w:hAnsi="Garamond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b w:val="1"/>
                            <w:sz w:val="28"/>
                            <w:szCs w:val="28"/>
                            <w:rtl w:val="0"/>
                          </w:rPr>
                          <w:t xml:space="preserve">TECHNICAL SKILLS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Borders>
                          <w:top w:color="ededed" w:space="0" w:sz="12" w:val="single"/>
                          <w:left w:color="000000" w:space="0" w:sz="0" w:val="nil"/>
                          <w:bottom w:color="ededed" w:space="0" w:sz="12" w:val="single"/>
                          <w:right w:color="000000" w:space="0" w:sz="0" w:val="nil"/>
                        </w:tcBorders>
                        <w:shd w:fill="d9d9d9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line="269" w:lineRule="auto"/>
                          <w:contextualSpacing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rtl w:val="0"/>
                          </w:rPr>
                          <w:t xml:space="preserve">Tools and Packages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4"/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line="269" w:lineRule="auto"/>
                          <w:contextualSpacing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sz w:val="24"/>
                            <w:szCs w:val="24"/>
                            <w:rtl w:val="0"/>
                          </w:rPr>
                          <w:t xml:space="preserve">Solidworks,  Autodesk, ngspice, matlab, latex, </w:t>
                        </w:r>
                        <w:r w:rsidDel="00000000" w:rsidR="00000000" w:rsidRPr="00000000">
                          <w:rPr>
                            <w:color w:val="222222"/>
                            <w:sz w:val="24"/>
                            <w:szCs w:val="24"/>
                            <w:highlight w:val="white"/>
                            <w:rtl w:val="0"/>
                          </w:rPr>
                          <w:t xml:space="preserve">Xcircuit, 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color w:val="222222"/>
                            <w:sz w:val="19"/>
                            <w:szCs w:val="19"/>
                            <w:highlight w:val="white"/>
                            <w:rtl w:val="0"/>
                          </w:rPr>
                          <w:t xml:space="preserve">GNUPlot, </w:t>
                        </w:r>
                        <w:r w:rsidDel="00000000" w:rsidR="00000000" w:rsidRPr="00000000">
                          <w:rPr>
                            <w:sz w:val="24"/>
                            <w:szCs w:val="24"/>
                            <w:rtl w:val="0"/>
                          </w:rPr>
                          <w:t xml:space="preserve">Microsoft office, Photoshop, Windows live movie maker,</w:t>
                        </w: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Borders>
                          <w:top w:color="ededed" w:space="0" w:sz="12" w:val="single"/>
                          <w:left w:color="000000" w:space="0" w:sz="0" w:val="nil"/>
                          <w:bottom w:color="ededed" w:space="0" w:sz="6" w:val="single"/>
                          <w:right w:color="000000" w:space="0" w:sz="0" w:val="nil"/>
                        </w:tcBorders>
                        <w:shd w:fill="d9d9d9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line="266" w:lineRule="auto"/>
                          <w:contextualSpacing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rtl w:val="0"/>
                          </w:rPr>
                          <w:t xml:space="preserve">Languages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4"/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line="266" w:lineRule="auto"/>
                          <w:contextualSpacing w:val="0"/>
                          <w:rPr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sz w:val="24"/>
                            <w:szCs w:val="24"/>
                            <w:rtl w:val="0"/>
                          </w:rPr>
                          <w:t xml:space="preserve">C, C++</w:t>
                        </w: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Borders>
                          <w:top w:color="ededed" w:space="0" w:sz="6" w:val="single"/>
                          <w:left w:color="000000" w:space="0" w:sz="0" w:val="nil"/>
                          <w:bottom w:color="ededed" w:space="0" w:sz="6" w:val="single"/>
                          <w:right w:color="000000" w:space="0" w:sz="0" w:val="nil"/>
                        </w:tcBorders>
                        <w:shd w:fill="d9d9d9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line="269" w:lineRule="auto"/>
                          <w:contextualSpacing w:val="0"/>
                          <w:jc w:val="center"/>
                          <w:rPr>
                            <w:rFonts w:ascii="Garamond" w:cs="Garamond" w:eastAsia="Garamond" w:hAnsi="Garamond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4"/>
                            <w:szCs w:val="24"/>
                            <w:rtl w:val="0"/>
                          </w:rPr>
                          <w:t xml:space="preserve">Platforms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4"/>
                        <w:tcBorders>
                          <w:top w:color="000000" w:space="0" w:sz="0" w:val="nil"/>
                          <w:left w:color="000000" w:space="0" w:sz="0" w:val="nil"/>
                          <w:bottom w:color="ededed" w:space="0" w:sz="6" w:val="single"/>
                          <w:right w:color="000000" w:space="0" w:sz="0" w:val="nil"/>
                        </w:tcBorders>
                        <w:shd w:fill="ffffff" w:val="clear"/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line="269" w:lineRule="auto"/>
                          <w:contextualSpacing w:val="0"/>
                          <w:rPr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sz w:val="24"/>
                            <w:szCs w:val="24"/>
                            <w:rtl w:val="0"/>
                          </w:rPr>
                          <w:t xml:space="preserve">Windows, Mac, Ubuntu</w:t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contextualSpacing w:val="0"/>
                    <w:rPr>
                      <w:rFonts w:ascii="Cambria" w:cs="Cambria" w:eastAsia="Cambria" w:hAnsi="Cambria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6" w:lineRule="auto"/>
                    <w:ind w:right="0"/>
                    <w:contextualSpacing w:val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6" w:lineRule="auto"/>
                    <w:ind w:right="0"/>
                    <w:contextualSpacing w:val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6" w:lineRule="auto"/>
                    <w:ind w:right="0"/>
                    <w:contextualSpacing w:val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6" w:lineRule="auto"/>
                    <w:ind w:right="0"/>
                    <w:contextualSpacing w:val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gridSpan w:val="5"/>
                  <w:shd w:fill="bfbfbf" w:val="clear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9" w:lineRule="auto"/>
                    <w:ind w:left="0" w:right="0" w:firstLine="0"/>
                    <w:contextualSpacing w:val="0"/>
                    <w:jc w:val="left"/>
                    <w:rPr>
                      <w:rFonts w:ascii="Garamond" w:cs="Garamond" w:eastAsia="Garamond" w:hAnsi="Garamond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POSITION OF 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28"/>
                      <w:szCs w:val="28"/>
                      <w:rtl w:val="0"/>
                    </w:rPr>
                    <w:t xml:space="preserve">RESPONSIBILITY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gridSpan w:val="5"/>
                  <w:tcBorders>
                    <w:top w:color="ffffff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9" w:lineRule="auto"/>
                    <w:ind w:left="0" w:right="0" w:firstLine="0"/>
                    <w:contextualSpacing w:val="0"/>
                    <w:jc w:val="left"/>
                    <w:rPr>
                      <w:rFonts w:ascii="Cambria" w:cs="Cambria" w:eastAsia="Cambria" w:hAnsi="Cambr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7"/>
                    </w:numPr>
                    <w:tabs>
                      <w:tab w:val="left" w:pos="8858"/>
                    </w:tabs>
                    <w:spacing w:line="269" w:lineRule="auto"/>
                    <w:ind w:left="720" w:hanging="360"/>
                    <w:contextualSpacing w:val="1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Team Shunya                                                                                                         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[Aug,17-Dec,17]</w:t>
                  </w:r>
                </w:p>
                <w:p w:rsidR="00000000" w:rsidDel="00000000" w:rsidP="00000000" w:rsidRDefault="00000000" w:rsidRPr="00000000">
                  <w:pPr>
                    <w:spacing w:line="269" w:lineRule="auto"/>
                    <w:ind w:left="668" w:firstLine="0"/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i w:val="1"/>
                      <w:sz w:val="24"/>
                      <w:szCs w:val="24"/>
                      <w:rtl w:val="0"/>
                    </w:rPr>
                    <w:t xml:space="preserve">Only team to represent India in Solar Decathlon Europe, 2014|Constructed house with net positive energy req.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Currently working in electrical division.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spacing w:line="269" w:lineRule="auto"/>
                    <w:ind w:left="1028" w:hanging="270"/>
                    <w:contextualSpacing w:val="1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Lighting Automation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: Planning lighting of the house for solar decathlon, 2018. Sensor controlled lighting which automatically adjust according to ambient sunlight in the room.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3"/>
                    </w:numPr>
                    <w:spacing w:line="269" w:lineRule="auto"/>
                    <w:ind w:left="1028" w:hanging="270"/>
                    <w:contextualSpacing w:val="1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Appliances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: Made a database of products to be used in the house, characterised them according to their energy needs and integrated the power consumption of all devices to get the load curve.</w:t>
                  </w:r>
                </w:p>
                <w:p w:rsidR="00000000" w:rsidDel="00000000" w:rsidP="00000000" w:rsidRDefault="00000000" w:rsidRPr="00000000">
                  <w:pPr>
                    <w:spacing w:line="269" w:lineRule="auto"/>
                    <w:contextualSpacing w:val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8"/>
                    </w:numPr>
                    <w:tabs>
                      <w:tab w:val="left" w:pos="8858"/>
                    </w:tabs>
                    <w:spacing w:line="269" w:lineRule="auto"/>
                    <w:ind w:left="720" w:hanging="360"/>
                    <w:contextualSpacing w:val="1"/>
                    <w:jc w:val="left"/>
                    <w:rPr>
                      <w:b w:val="1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Coordinator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|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Techfest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                                                                                                         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[Aug,17-present]</w:t>
                  </w:r>
                </w:p>
                <w:p w:rsidR="00000000" w:rsidDel="00000000" w:rsidP="00000000" w:rsidRDefault="00000000" w:rsidRPr="00000000">
                  <w:pPr>
                    <w:tabs>
                      <w:tab w:val="left" w:pos="8858"/>
                    </w:tabs>
                    <w:spacing w:line="269" w:lineRule="auto"/>
                    <w:contextualSpacing w:val="0"/>
                    <w:jc w:val="left"/>
                    <w:rPr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i w:val="1"/>
                      <w:sz w:val="24"/>
                      <w:szCs w:val="24"/>
                      <w:rtl w:val="0"/>
                    </w:rPr>
                    <w:t xml:space="preserve">             Techfest is Asia’s largest technical festival | over 1,65,000+ footfall | 240+ events       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9"/>
                    </w:numPr>
                    <w:spacing w:line="269" w:lineRule="auto"/>
                    <w:ind w:left="1028" w:hanging="270"/>
                    <w:contextualSpacing w:val="1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Infrastructure : Managing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night segment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of Techfest having a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crowd of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30,000+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9"/>
                    </w:numPr>
                    <w:spacing w:line="269" w:lineRule="auto"/>
                    <w:ind w:left="1028" w:hanging="270"/>
                    <w:contextualSpacing w:val="1"/>
                    <w:jc w:val="left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Space allotment for 240+ events in campus.</w:t>
                  </w:r>
                </w:p>
                <w:p w:rsidR="00000000" w:rsidDel="00000000" w:rsidP="00000000" w:rsidRDefault="00000000" w:rsidRPr="00000000">
                  <w:pPr>
                    <w:spacing w:line="269" w:lineRule="auto"/>
                    <w:contextualSpacing w:val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7"/>
                    </w:numPr>
                    <w:tabs>
                      <w:tab w:val="left" w:pos="848"/>
                      <w:tab w:val="left" w:pos="8858"/>
                    </w:tabs>
                    <w:spacing w:line="269" w:lineRule="auto"/>
                    <w:ind w:left="720" w:hanging="360"/>
                    <w:contextualSpacing w:val="1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Organizer | Entrepreneurship Cell, IIT Bombay 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                                                    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[Jan,17- Mar,17]</w:t>
                  </w:r>
                </w:p>
                <w:p w:rsidR="00000000" w:rsidDel="00000000" w:rsidP="00000000" w:rsidRDefault="00000000" w:rsidRPr="00000000">
                  <w:pPr>
                    <w:spacing w:line="269" w:lineRule="auto"/>
                    <w:contextualSpacing w:val="0"/>
                    <w:rPr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i w:val="1"/>
                      <w:sz w:val="24"/>
                      <w:szCs w:val="24"/>
                      <w:rtl w:val="0"/>
                    </w:rPr>
                    <w:t xml:space="preserve">             A non profit organisation that aims at manifesting the latent entrepreneurship spirit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4"/>
                    </w:numPr>
                    <w:spacing w:line="269" w:lineRule="auto"/>
                    <w:ind w:left="1028" w:hanging="270"/>
                    <w:contextualSpacing w:val="1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Organised, planned and executed various events in E-summit 2017, like Eureka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tabs>
                      <w:tab w:val="left" w:pos="3261"/>
                    </w:tabs>
                    <w:ind w:right="-108"/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11360.0" w:type="dxa"/>
                    <w:jc w:val="left"/>
                    <w:tblLayout w:type="fixed"/>
                    <w:tblLook w:val="0000"/>
                  </w:tblPr>
                  <w:tblGrid>
                    <w:gridCol w:w="2543"/>
                    <w:gridCol w:w="3340"/>
                    <w:gridCol w:w="3805"/>
                    <w:gridCol w:w="77"/>
                    <w:gridCol w:w="1595"/>
                    <w:tblGridChange w:id="0">
                      <w:tblGrid>
                        <w:gridCol w:w="2543"/>
                        <w:gridCol w:w="3340"/>
                        <w:gridCol w:w="3805"/>
                        <w:gridCol w:w="77"/>
                        <w:gridCol w:w="1595"/>
                      </w:tblGrid>
                    </w:tblGridChange>
                  </w:tblGrid>
                  <w:tr>
                    <w:tc>
                      <w:tcPr>
                        <w:gridSpan w:val="5"/>
                        <w:shd w:fill="bfbfbf" w:val="clear"/>
                        <w:vAlign w:val="center"/>
                      </w:tcPr>
                      <w:p w:rsidR="00000000" w:rsidDel="00000000" w:rsidP="00000000" w:rsidRDefault="00000000" w:rsidRPr="00000000">
                        <w:pPr>
                          <w:spacing w:line="269" w:lineRule="auto"/>
                          <w:contextualSpacing w:val="0"/>
                          <w:rPr>
                            <w:rFonts w:ascii="Garamond" w:cs="Garamond" w:eastAsia="Garamond" w:hAnsi="Garamond"/>
                            <w:b w:val="1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b w:val="1"/>
                            <w:sz w:val="28"/>
                            <w:szCs w:val="28"/>
                            <w:rtl w:val="0"/>
                          </w:rPr>
                          <w:t xml:space="preserve">COURSES UNDERTAKEN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>
                  <w:pPr>
                    <w:contextualSpacing w:val="0"/>
                    <w:rPr>
                      <w:rFonts w:ascii="Book Antiqua" w:cs="Book Antiqua" w:eastAsia="Book Antiqua" w:hAnsi="Book Antiqu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1"/>
                    </w:numPr>
                    <w:ind w:left="668" w:hanging="360"/>
                    <w:contextualSpacing w:val="1"/>
                    <w:rPr>
                      <w:rFonts w:ascii="Book Antiqua" w:cs="Book Antiqua" w:eastAsia="Book Antiqua" w:hAnsi="Book Antiqua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Core Courses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: Introduction to Electrical Systems, Introduction to Electronics, Data Analysis</w:t>
                  </w:r>
                </w:p>
                <w:p w:rsidR="00000000" w:rsidDel="00000000" w:rsidP="00000000" w:rsidRDefault="00000000" w:rsidRPr="00000000">
                  <w:pPr>
                    <w:ind w:left="668" w:firstLine="0"/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and Interpretation, Network Theory, Electronic Devices and Circuits,  Microelectronics,                                              Electronic Devices Lab,  Signals Systems*, Analog Circuits*, Digital Systems*, Electrical Machines and Power Electronics*, Analog Lab*, Digital Circuits Lab*, Machines Lab*, Computer Programming and Utilization.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4"/>
                    </w:numPr>
                    <w:ind w:left="720" w:hanging="360"/>
                    <w:contextualSpacing w:val="1"/>
                    <w:rPr>
                      <w:rFonts w:ascii="Book Antiqua" w:cs="Book Antiqua" w:eastAsia="Book Antiqua" w:hAnsi="Book Antiqua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Maths Courses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: Calculus, Linear Algebra, Ordinary Differential Equations, Complex Analysis,</w:t>
                  </w:r>
                </w:p>
                <w:p w:rsidR="00000000" w:rsidDel="00000000" w:rsidP="00000000" w:rsidRDefault="00000000" w:rsidRPr="00000000">
                  <w:pPr>
                    <w:ind w:left="37.99999999999997" w:firstLine="0"/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           Differential Equations II.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2"/>
                    </w:numPr>
                    <w:ind w:left="720" w:hanging="360"/>
                    <w:contextualSpacing w:val="1"/>
                    <w:rPr>
                      <w:rFonts w:ascii="Book Antiqua" w:cs="Book Antiqua" w:eastAsia="Book Antiqua" w:hAnsi="Book Antiqua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26"/>
                      <w:szCs w:val="26"/>
                      <w:rtl w:val="0"/>
                    </w:rPr>
                    <w:t xml:space="preserve">Other Relevant Courses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: Quantum Physics and Applications, Basics of Electricity and Magnetism, </w:t>
                  </w:r>
                </w:p>
                <w:p w:rsidR="00000000" w:rsidDel="00000000" w:rsidP="00000000" w:rsidRDefault="00000000" w:rsidRPr="00000000">
                  <w:pPr>
                    <w:ind w:left="668" w:firstLine="0"/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Biology, Chemistry, Engineering Drawing, Workshop Practice, Economics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Environmental Studies : Science and Engineering.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9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8"/>
                      <w:szCs w:val="28"/>
                      <w:rtl w:val="0"/>
                    </w:rPr>
                    <w:t xml:space="preserve">                                                                                                                              </w:t>
                  </w:r>
                  <w:r w:rsidDel="00000000" w:rsidR="00000000" w:rsidRPr="00000000">
                    <w:rPr>
                      <w:rtl w:val="0"/>
                    </w:rPr>
                    <w:t xml:space="preserve">(*Courses to be completed by April 2018)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9" w:lineRule="auto"/>
                    <w:ind w:left="0" w:right="0" w:firstLine="0"/>
                    <w:contextualSpacing w:val="0"/>
                    <w:jc w:val="left"/>
                    <w:rPr>
                      <w:rFonts w:ascii="Cambria" w:cs="Cambria" w:eastAsia="Cambria" w:hAnsi="Cambr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gridSpan w:val="5"/>
                  <w:tcBorders>
                    <w:top w:color="ffffff" w:space="0" w:sz="6" w:val="single"/>
                  </w:tcBorders>
                  <w:shd w:fill="bfbfbf" w:val="clear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9" w:lineRule="auto"/>
                    <w:ind w:left="0" w:right="0" w:firstLine="0"/>
                    <w:contextualSpacing w:val="0"/>
                    <w:jc w:val="left"/>
                    <w:rPr>
                      <w:rFonts w:ascii="Garamond" w:cs="Garamond" w:eastAsia="Garamond" w:hAnsi="Garamond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EXTRA CURRICULAR ACTIVITIES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gridSpan w:val="5"/>
                  <w:tcBorders>
                    <w:top w:color="ffffff" w:space="0" w:sz="6" w:val="single"/>
                  </w:tcBorders>
                  <w:shd w:fill="ffffff" w:val="clear"/>
                  <w:vAlign w:val="center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9" w:lineRule="auto"/>
                    <w:ind w:left="0" w:right="0" w:firstLine="0"/>
                    <w:contextualSpacing w:val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numPr>
                      <w:ilvl w:val="0"/>
                      <w:numId w:val="1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9" w:lineRule="auto"/>
                    <w:ind w:left="720" w:right="0" w:hanging="360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Green Campus NSS:                                      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numPr>
                      <w:ilvl w:val="0"/>
                      <w:numId w:val="1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9" w:lineRule="auto"/>
                    <w:ind w:left="1440" w:right="0" w:hanging="360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Actively contributed in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National Social Service group for conservation of flora at IIT Mumbai campus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numPr>
                      <w:ilvl w:val="0"/>
                      <w:numId w:val="1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9" w:lineRule="auto"/>
                    <w:ind w:left="1440" w:right="0" w:hanging="360"/>
                    <w:contextualSpacing w:val="0"/>
                    <w:jc w:val="left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Made placard for proper identification of trees in the campus.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0"/>
                    </w:numPr>
                    <w:spacing w:line="264" w:lineRule="auto"/>
                    <w:ind w:left="1440" w:hanging="360"/>
                    <w:contextualSpacing w:val="1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Made motivational videos for people in their local language to start gardening.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numPr>
                      <w:ilvl w:val="0"/>
                      <w:numId w:val="1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4" w:lineRule="auto"/>
                    <w:ind w:left="720" w:right="0" w:hanging="360"/>
                    <w:contextualSpacing w:val="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Participated in VIII IIT Bombay national debate competition.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4" w:lineRule="auto"/>
                    <w:ind w:right="0"/>
                    <w:contextualSpacing w:val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69" w:lineRule="auto"/>
                    <w:ind w:left="0" w:right="0" w:firstLine="0"/>
                    <w:contextualSpacing w:val="0"/>
                    <w:jc w:val="left"/>
                    <w:rPr>
                      <w:rFonts w:ascii="Cambria" w:cs="Cambria" w:eastAsia="Cambria" w:hAnsi="Cambria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Book Antiqua" w:cs="Book Antiqua" w:eastAsia="Book Antiqua" w:hAnsi="Book Antiqu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9" w:w="11907"/>
      <w:pgMar w:bottom="0" w:top="0" w:left="397" w:right="39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rchment"/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Garamond" w:cs="Garamond" w:eastAsia="Garamond" w:hAnsi="Garamond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  <w:vertAlign w:val="baseli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6">
    <w:lvl w:ilvl="0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  <w:vertAlign w:val="baseli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