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222222"/>
          <w:sz w:val="28"/>
          <w:szCs w:val="28"/>
          <w:u w:val="none"/>
          <w:vertAlign w:val="baseline"/>
          <w:rtl w:val="0"/>
        </w:rPr>
        <w:t xml:space="preserve">BrightTALK – Technical Customer Support - Technical Evaluation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222222"/>
          <w:sz w:val="20"/>
          <w:szCs w:val="20"/>
          <w:u w:val="none"/>
          <w:vertAlign w:val="baseline"/>
          <w:rtl w:val="0"/>
        </w:rPr>
        <w:t xml:space="preserve">Help available at</w:t>
      </w:r>
      <w:hyperlink r:id="rId5">
        <w:r w:rsidDel="00000000" w:rsidR="00000000" w:rsidRPr="00000000">
          <w:rPr>
            <w:rFonts w:ascii="Open Sans" w:cs="Open Sans" w:eastAsia="Open Sans" w:hAnsi="Open Sans"/>
            <w:b w:val="0"/>
            <w:i w:val="0"/>
            <w:smallCaps w:val="0"/>
            <w:strike w:val="0"/>
            <w:color w:val="222222"/>
            <w:sz w:val="20"/>
            <w:szCs w:val="20"/>
            <w:u w:val="none"/>
            <w:vertAlign w:val="baseline"/>
            <w:rtl w:val="0"/>
          </w:rPr>
          <w:t xml:space="preserve"> </w:t>
        </w:r>
      </w:hyperlink>
      <w:hyperlink r:id="rId6">
        <w:r w:rsidDel="00000000" w:rsidR="00000000" w:rsidRPr="00000000">
          <w:rPr>
            <w:rFonts w:ascii="Open Sans" w:cs="Open Sans" w:eastAsia="Open Sans" w:hAnsi="Open Sans"/>
            <w:b w:val="0"/>
            <w:i w:val="0"/>
            <w:smallCaps w:val="0"/>
            <w:strike w:val="0"/>
            <w:color w:val="1155cc"/>
            <w:sz w:val="20"/>
            <w:szCs w:val="20"/>
            <w:u w:val="single"/>
            <w:vertAlign w:val="baseline"/>
            <w:rtl w:val="0"/>
          </w:rPr>
          <w:t xml:space="preserve">BrightTALK Support Center</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4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c>
          <w:tcPr>
            <w:shd w:fill="66cc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ffffff"/>
                <w:sz w:val="20"/>
                <w:szCs w:val="20"/>
                <w:u w:val="none"/>
                <w:vertAlign w:val="baseline"/>
                <w:rtl w:val="0"/>
              </w:rPr>
              <w:t xml:space="preserve">BrightTALK account pw</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temp1234</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We have created a BrightTALK Trial account and a BrightTALK Channel on the site. Make sure to customize your channel.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Create a piece of content: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Schedule a Pro Webinar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Set it to Private (so no one can see it)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Be creative as you please, using the features available.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Open Sans" w:cs="Open Sans" w:eastAsia="Open Sans" w:hAnsi="Open Sans"/>
          <w:b w:val="0"/>
          <w:i w:val="0"/>
          <w:smallCaps w:val="0"/>
          <w:strike w:val="0"/>
          <w:color w:val="000000"/>
          <w:sz w:val="22"/>
          <w:szCs w:val="22"/>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Embed the event on an external landing page or blog.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Open Sans" w:cs="Open Sans" w:eastAsia="Open Sans" w:hAnsi="Open Sans"/>
          <w:b w:val="0"/>
          <w:i w:val="0"/>
          <w:smallCaps w:val="0"/>
          <w:strike w:val="0"/>
          <w:color w:val="000000"/>
          <w:sz w:val="22"/>
          <w:szCs w:val="22"/>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Create and activate a custom email template for this event.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rFonts w:ascii="Open Sans" w:cs="Open Sans" w:eastAsia="Open Sans" w:hAnsi="Open Sans"/>
          <w:b w:val="0"/>
          <w:i w:val="0"/>
          <w:smallCaps w:val="0"/>
          <w:strike w:val="0"/>
          <w:color w:val="000000"/>
          <w:sz w:val="22"/>
          <w:szCs w:val="22"/>
          <w:vertAlign w:val="baseline"/>
        </w:rPr>
      </w:pPr>
      <w:bookmarkStart w:colFirst="0" w:colLast="0" w:name="_gjdgxs" w:id="0"/>
      <w:bookmarkEnd w:id="0"/>
      <w:r w:rsidDel="00000000" w:rsidR="00000000" w:rsidRPr="00000000">
        <w:rPr>
          <w:rFonts w:ascii="Open Sans" w:cs="Open Sans" w:eastAsia="Open Sans" w:hAnsi="Open Sans"/>
          <w:b w:val="0"/>
          <w:i w:val="1"/>
          <w:smallCaps w:val="0"/>
          <w:strike w:val="0"/>
          <w:color w:val="000000"/>
          <w:sz w:val="22"/>
          <w:szCs w:val="22"/>
          <w:u w:val="none"/>
          <w:vertAlign w:val="baseline"/>
          <w:rtl w:val="0"/>
        </w:rPr>
        <w:t xml:space="preserve">Pick any of the following emails to customize</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pacing w:after="0" w:before="0" w:line="276" w:lineRule="auto"/>
        <w:ind w:left="2970" w:right="0" w:hanging="270"/>
        <w:contextualSpacing w:val="1"/>
        <w:jc w:val="left"/>
        <w:rPr>
          <w:b w:val="0"/>
          <w:i w:val="1"/>
          <w:smallCaps w:val="0"/>
          <w:strike w:val="0"/>
          <w:color w:val="000000"/>
          <w:sz w:val="22"/>
          <w:szCs w:val="22"/>
          <w:u w:val="none"/>
          <w:vertAlign w:val="baseline"/>
        </w:rPr>
      </w:pPr>
      <w:r w:rsidDel="00000000" w:rsidR="00000000" w:rsidRPr="00000000">
        <w:rPr>
          <w:rFonts w:ascii="Open Sans" w:cs="Open Sans" w:eastAsia="Open Sans" w:hAnsi="Open Sans"/>
          <w:b w:val="0"/>
          <w:i w:val="1"/>
          <w:smallCaps w:val="0"/>
          <w:strike w:val="0"/>
          <w:color w:val="000000"/>
          <w:sz w:val="22"/>
          <w:szCs w:val="22"/>
          <w:u w:val="none"/>
          <w:vertAlign w:val="baseline"/>
          <w:rtl w:val="0"/>
        </w:rPr>
        <w:t xml:space="preserve">Webcast Registration Confirmation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pacing w:after="0" w:before="0" w:line="276" w:lineRule="auto"/>
        <w:ind w:left="2970" w:right="0" w:hanging="270"/>
        <w:contextualSpacing w:val="1"/>
        <w:jc w:val="left"/>
        <w:rPr>
          <w:b w:val="0"/>
          <w:i w:val="1"/>
          <w:smallCaps w:val="0"/>
          <w:strike w:val="0"/>
          <w:color w:val="000000"/>
          <w:sz w:val="22"/>
          <w:szCs w:val="22"/>
          <w:u w:val="none"/>
          <w:vertAlign w:val="baseline"/>
        </w:rPr>
      </w:pPr>
      <w:r w:rsidDel="00000000" w:rsidR="00000000" w:rsidRPr="00000000">
        <w:rPr>
          <w:rFonts w:ascii="Open Sans" w:cs="Open Sans" w:eastAsia="Open Sans" w:hAnsi="Open Sans"/>
          <w:b w:val="0"/>
          <w:i w:val="1"/>
          <w:smallCaps w:val="0"/>
          <w:strike w:val="0"/>
          <w:color w:val="000000"/>
          <w:sz w:val="22"/>
          <w:szCs w:val="22"/>
          <w:u w:val="none"/>
          <w:vertAlign w:val="baseline"/>
          <w:rtl w:val="0"/>
        </w:rPr>
        <w:t xml:space="preserve">24 hour reminder email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pacing w:after="0" w:before="0" w:line="276" w:lineRule="auto"/>
        <w:ind w:left="2970" w:right="0" w:hanging="270"/>
        <w:contextualSpacing w:val="1"/>
        <w:jc w:val="left"/>
        <w:rPr>
          <w:b w:val="0"/>
          <w:i w:val="1"/>
          <w:smallCaps w:val="0"/>
          <w:strike w:val="0"/>
          <w:color w:val="000000"/>
          <w:sz w:val="22"/>
          <w:szCs w:val="22"/>
          <w:u w:val="none"/>
          <w:vertAlign w:val="baseline"/>
        </w:rPr>
      </w:pPr>
      <w:r w:rsidDel="00000000" w:rsidR="00000000" w:rsidRPr="00000000">
        <w:rPr>
          <w:rFonts w:ascii="Open Sans" w:cs="Open Sans" w:eastAsia="Open Sans" w:hAnsi="Open Sans"/>
          <w:b w:val="0"/>
          <w:i w:val="1"/>
          <w:smallCaps w:val="0"/>
          <w:strike w:val="0"/>
          <w:color w:val="000000"/>
          <w:sz w:val="22"/>
          <w:szCs w:val="22"/>
          <w:u w:val="none"/>
          <w:vertAlign w:val="baseline"/>
          <w:rtl w:val="0"/>
        </w:rPr>
        <w:t xml:space="preserve">Starting now email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Run a live Pro Webinar with A, B, and C above.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1440" w:right="0" w:hanging="27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Stay live for 3 or more minutes,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1440" w:right="0" w:hanging="27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Be creative as you please, using the features available.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View the live event as an audience member, using the available features.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Open Sans" w:cs="Open Sans" w:eastAsia="Open Sans" w:hAnsi="Open Sans"/>
          <w:b w:val="0"/>
          <w:i w:val="0"/>
          <w:smallCaps w:val="0"/>
          <w:strike w:val="0"/>
          <w:color w:val="222222"/>
          <w:sz w:val="22"/>
          <w:szCs w:val="22"/>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Access the event reporting section and include a brief report of the data in the description box below, along with a description of the overall experience.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Paste the link to your embedded BrightTALK event: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2"/>
        <w:bidiVisual w:val="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Arial" w:cs="Arial" w:eastAsia="Arial" w:hAnsi="Arial"/>
                <w:b w:val="0"/>
                <w:i w:val="0"/>
                <w:smallCaps w:val="0"/>
                <w:strike w:val="0"/>
                <w:color w:val="000000"/>
                <w:sz w:val="22"/>
                <w:szCs w:val="22"/>
                <w:u w:val="none"/>
                <w:vertAlign w:val="baseline"/>
              </w:rPr>
            </w:pPr>
            <w:hyperlink r:id="rId7">
              <w:r w:rsidDel="00000000" w:rsidR="00000000" w:rsidRPr="00000000">
                <w:rPr>
                  <w:color w:val="1155cc"/>
                  <w:u w:val="single"/>
                  <w:rtl w:val="0"/>
                </w:rPr>
                <w:t xml:space="preserve">https://www.brighttalk.com/webcast/15729/268527?utm_source=BrightTALK+Tech+Evaluation+%28Devesh%29&amp;utm_medium=brighttalk&amp;utm_campaign=268527</w:t>
              </w:r>
            </w:hyperlink>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222222"/>
          <w:sz w:val="22"/>
          <w:szCs w:val="22"/>
          <w:u w:val="none"/>
          <w:vertAlign w:val="baseline"/>
          <w:rtl w:val="0"/>
        </w:rPr>
        <w:t xml:space="preserve">Describe your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3"/>
        <w:bidiVisual w:val="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5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 was a nice experience. The features are great on the live webinar like online votes and questions that can be asked by viewers and it pops up for the presenters. The join.me screen sharing is also great. I really liked the application.</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2880" w:firstLine="2520"/>
      </w:pPr>
      <w:rPr>
        <w:rFonts w:ascii="Arial" w:cs="Arial" w:eastAsia="Arial" w:hAnsi="Arial"/>
      </w:rPr>
    </w:lvl>
    <w:lvl w:ilvl="1">
      <w:start w:val="1"/>
      <w:numFmt w:val="bullet"/>
      <w:lvlText w:val="o"/>
      <w:lvlJc w:val="left"/>
      <w:pPr>
        <w:ind w:left="3600" w:firstLine="3240"/>
      </w:pPr>
      <w:rPr>
        <w:rFonts w:ascii="Arial" w:cs="Arial" w:eastAsia="Arial" w:hAnsi="Arial"/>
      </w:rPr>
    </w:lvl>
    <w:lvl w:ilvl="2">
      <w:start w:val="1"/>
      <w:numFmt w:val="bullet"/>
      <w:lvlText w:val="▪"/>
      <w:lvlJc w:val="left"/>
      <w:pPr>
        <w:ind w:left="4320" w:firstLine="3960"/>
      </w:pPr>
      <w:rPr>
        <w:rFonts w:ascii="Arial" w:cs="Arial" w:eastAsia="Arial" w:hAnsi="Arial"/>
      </w:rPr>
    </w:lvl>
    <w:lvl w:ilvl="3">
      <w:start w:val="1"/>
      <w:numFmt w:val="bullet"/>
      <w:lvlText w:val="●"/>
      <w:lvlJc w:val="left"/>
      <w:pPr>
        <w:ind w:left="5040" w:firstLine="4680"/>
      </w:pPr>
      <w:rPr>
        <w:rFonts w:ascii="Arial" w:cs="Arial" w:eastAsia="Arial" w:hAnsi="Arial"/>
      </w:rPr>
    </w:lvl>
    <w:lvl w:ilvl="4">
      <w:start w:val="1"/>
      <w:numFmt w:val="bullet"/>
      <w:lvlText w:val="o"/>
      <w:lvlJc w:val="left"/>
      <w:pPr>
        <w:ind w:left="5760" w:firstLine="5400"/>
      </w:pPr>
      <w:rPr>
        <w:rFonts w:ascii="Arial" w:cs="Arial" w:eastAsia="Arial" w:hAnsi="Arial"/>
      </w:rPr>
    </w:lvl>
    <w:lvl w:ilvl="5">
      <w:start w:val="1"/>
      <w:numFmt w:val="bullet"/>
      <w:lvlText w:val="▪"/>
      <w:lvlJc w:val="left"/>
      <w:pPr>
        <w:ind w:left="6480" w:firstLine="6120"/>
      </w:pPr>
      <w:rPr>
        <w:rFonts w:ascii="Arial" w:cs="Arial" w:eastAsia="Arial" w:hAnsi="Arial"/>
      </w:rPr>
    </w:lvl>
    <w:lvl w:ilvl="6">
      <w:start w:val="1"/>
      <w:numFmt w:val="bullet"/>
      <w:lvlText w:val="●"/>
      <w:lvlJc w:val="left"/>
      <w:pPr>
        <w:ind w:left="7200" w:firstLine="6840"/>
      </w:pPr>
      <w:rPr>
        <w:rFonts w:ascii="Arial" w:cs="Arial" w:eastAsia="Arial" w:hAnsi="Arial"/>
      </w:rPr>
    </w:lvl>
    <w:lvl w:ilvl="7">
      <w:start w:val="1"/>
      <w:numFmt w:val="bullet"/>
      <w:lvlText w:val="o"/>
      <w:lvlJc w:val="left"/>
      <w:pPr>
        <w:ind w:left="7920" w:firstLine="7560"/>
      </w:pPr>
      <w:rPr>
        <w:rFonts w:ascii="Arial" w:cs="Arial" w:eastAsia="Arial" w:hAnsi="Arial"/>
      </w:rPr>
    </w:lvl>
    <w:lvl w:ilvl="8">
      <w:start w:val="1"/>
      <w:numFmt w:val="bullet"/>
      <w:lvlText w:val="▪"/>
      <w:lvlJc w:val="left"/>
      <w:pPr>
        <w:ind w:left="8640" w:firstLine="82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pport.ustream.tv/" TargetMode="External"/><Relationship Id="rId6" Type="http://schemas.openxmlformats.org/officeDocument/2006/relationships/hyperlink" Target="http://support.brighttalk.com/home" TargetMode="External"/><Relationship Id="rId7" Type="http://schemas.openxmlformats.org/officeDocument/2006/relationships/hyperlink" Target="https://www.brighttalk.com/webcast/15729/268527?utm_source=BrightTALK+Tech+Evaluation+%28Devesh%29&amp;utm_medium=brighttalk&amp;utm_campaign=2685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