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083" w:rsidRPr="00623083" w:rsidRDefault="00623083" w:rsidP="0062308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623083">
        <w:rPr>
          <w:rFonts w:ascii="Segoe UI" w:eastAsia="Times New Roman" w:hAnsi="Segoe UI" w:cs="Segoe UI"/>
          <w:color w:val="000000"/>
          <w:sz w:val="48"/>
          <w:szCs w:val="48"/>
        </w:rPr>
        <w:t>Definition and Usage</w:t>
      </w:r>
    </w:p>
    <w:p w:rsidR="00623083" w:rsidRPr="00623083" w:rsidRDefault="00623083" w:rsidP="0062308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23083">
        <w:rPr>
          <w:rFonts w:ascii="Verdana" w:eastAsia="Times New Roman" w:hAnsi="Verdana" w:cs="Times New Roman"/>
          <w:color w:val="000000"/>
          <w:sz w:val="23"/>
          <w:szCs w:val="23"/>
        </w:rPr>
        <w:t xml:space="preserve">The </w:t>
      </w:r>
      <w:proofErr w:type="gramStart"/>
      <w:r w:rsidRPr="00623083">
        <w:rPr>
          <w:rFonts w:ascii="Verdana" w:eastAsia="Times New Roman" w:hAnsi="Verdana" w:cs="Times New Roman"/>
          <w:color w:val="000000"/>
          <w:sz w:val="23"/>
          <w:szCs w:val="23"/>
        </w:rPr>
        <w:t>COALESCE(</w:t>
      </w:r>
      <w:proofErr w:type="gramEnd"/>
      <w:r w:rsidRPr="00623083">
        <w:rPr>
          <w:rFonts w:ascii="Verdana" w:eastAsia="Times New Roman" w:hAnsi="Verdana" w:cs="Times New Roman"/>
          <w:color w:val="000000"/>
          <w:sz w:val="23"/>
          <w:szCs w:val="23"/>
        </w:rPr>
        <w:t>) function returns the first non-null value in a list.</w:t>
      </w:r>
    </w:p>
    <w:p w:rsidR="00623083" w:rsidRPr="00623083" w:rsidRDefault="00623083" w:rsidP="0062308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623083">
        <w:rPr>
          <w:rFonts w:ascii="Segoe UI" w:eastAsia="Times New Roman" w:hAnsi="Segoe UI" w:cs="Segoe UI"/>
          <w:color w:val="000000"/>
          <w:sz w:val="48"/>
          <w:szCs w:val="48"/>
        </w:rPr>
        <w:t>Syntax</w:t>
      </w:r>
    </w:p>
    <w:p w:rsidR="00623083" w:rsidRPr="00623083" w:rsidRDefault="00623083" w:rsidP="0062308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gramStart"/>
      <w:r w:rsidRPr="00623083">
        <w:rPr>
          <w:rFonts w:ascii="Consolas" w:eastAsia="Times New Roman" w:hAnsi="Consolas" w:cs="Times New Roman"/>
          <w:color w:val="000000"/>
          <w:sz w:val="23"/>
          <w:szCs w:val="23"/>
        </w:rPr>
        <w:t>COALESCE(</w:t>
      </w:r>
      <w:proofErr w:type="gramEnd"/>
      <w:r w:rsidRPr="00623083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val1</w:t>
      </w:r>
      <w:r w:rsidRPr="00623083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623083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val2</w:t>
      </w:r>
      <w:r w:rsidRPr="00623083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623083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....</w:t>
      </w:r>
      <w:r w:rsidRPr="00623083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proofErr w:type="spellStart"/>
      <w:r w:rsidRPr="00623083">
        <w:rPr>
          <w:rFonts w:ascii="Consolas" w:eastAsia="Times New Roman" w:hAnsi="Consolas" w:cs="Times New Roman"/>
          <w:i/>
          <w:iCs/>
          <w:color w:val="000000"/>
          <w:sz w:val="23"/>
          <w:szCs w:val="23"/>
        </w:rPr>
        <w:t>val_n</w:t>
      </w:r>
      <w:proofErr w:type="spellEnd"/>
      <w:r w:rsidRPr="00623083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D459D4" w:rsidRDefault="00E02942"/>
    <w:p w:rsidR="00152EB1" w:rsidRDefault="00152EB1" w:rsidP="00152EB1">
      <w:pPr>
        <w:pStyle w:val="Heading3"/>
        <w:spacing w:before="150" w:after="15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000000"/>
          <w:sz w:val="36"/>
          <w:szCs w:val="36"/>
        </w:rPr>
        <w:t>Example</w:t>
      </w:r>
    </w:p>
    <w:p w:rsidR="00152EB1" w:rsidRDefault="00152EB1" w:rsidP="00152EB1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Return the first non-null value in a list:</w:t>
      </w:r>
    </w:p>
    <w:p w:rsidR="00152EB1" w:rsidRDefault="00152EB1" w:rsidP="00152EB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</w:rPr>
        <w:t>SELECT</w:t>
      </w:r>
      <w:r>
        <w:rPr>
          <w:rStyle w:val="sqlcolor"/>
          <w:rFonts w:ascii="Consolas" w:hAnsi="Consolas"/>
          <w:color w:val="000000"/>
          <w:sz w:val="23"/>
          <w:szCs w:val="23"/>
        </w:rPr>
        <w:t> </w:t>
      </w:r>
      <w:proofErr w:type="gramStart"/>
      <w:r>
        <w:rPr>
          <w:rStyle w:val="sqlkeywordcolor"/>
          <w:rFonts w:ascii="Consolas" w:hAnsi="Consolas"/>
          <w:color w:val="0000CD"/>
          <w:sz w:val="23"/>
          <w:szCs w:val="23"/>
        </w:rPr>
        <w:t>COALESCE</w:t>
      </w:r>
      <w:r>
        <w:rPr>
          <w:rStyle w:val="sql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sqlkeywordcolor"/>
          <w:rFonts w:ascii="Consolas" w:hAnsi="Consolas"/>
          <w:color w:val="0000CD"/>
          <w:sz w:val="23"/>
          <w:szCs w:val="23"/>
        </w:rPr>
        <w:t>NULL</w:t>
      </w:r>
      <w:r>
        <w:rPr>
          <w:rStyle w:val="sqlcolor"/>
          <w:rFonts w:ascii="Consolas" w:hAnsi="Consolas"/>
          <w:color w:val="000000"/>
          <w:sz w:val="23"/>
          <w:szCs w:val="23"/>
        </w:rPr>
        <w:t>,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NULL</w:t>
      </w:r>
      <w:r>
        <w:rPr>
          <w:rStyle w:val="sqlcolor"/>
          <w:rFonts w:ascii="Consolas" w:hAnsi="Consolas"/>
          <w:color w:val="000000"/>
          <w:sz w:val="23"/>
          <w:szCs w:val="23"/>
        </w:rPr>
        <w:t>,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NULL</w:t>
      </w:r>
      <w:r>
        <w:rPr>
          <w:rStyle w:val="sqlcolor"/>
          <w:rFonts w:ascii="Consolas" w:hAnsi="Consolas"/>
          <w:color w:val="000000"/>
          <w:sz w:val="23"/>
          <w:szCs w:val="23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'W3Schools.com'</w:t>
      </w:r>
      <w:r>
        <w:rPr>
          <w:rStyle w:val="sqlcolor"/>
          <w:rFonts w:ascii="Consolas" w:hAnsi="Consolas"/>
          <w:color w:val="000000"/>
          <w:sz w:val="23"/>
          <w:szCs w:val="23"/>
        </w:rPr>
        <w:t>, </w:t>
      </w:r>
      <w:r>
        <w:rPr>
          <w:rStyle w:val="sqlkeywordcolor"/>
          <w:rFonts w:ascii="Consolas" w:hAnsi="Consolas"/>
          <w:color w:val="0000CD"/>
          <w:sz w:val="23"/>
          <w:szCs w:val="23"/>
        </w:rPr>
        <w:t>NULL</w:t>
      </w:r>
      <w:r>
        <w:rPr>
          <w:rStyle w:val="sqlcolor"/>
          <w:rFonts w:ascii="Consolas" w:hAnsi="Consolas"/>
          <w:color w:val="000000"/>
          <w:sz w:val="23"/>
          <w:szCs w:val="23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</w:rPr>
        <w:t>'Example.com'</w:t>
      </w:r>
      <w:r>
        <w:rPr>
          <w:rStyle w:val="sqlcolor"/>
          <w:rFonts w:ascii="Consolas" w:hAnsi="Consolas"/>
          <w:color w:val="000000"/>
          <w:sz w:val="23"/>
          <w:szCs w:val="23"/>
        </w:rPr>
        <w:t>);</w:t>
      </w:r>
    </w:p>
    <w:p w:rsidR="00152EB1" w:rsidRDefault="00152EB1"/>
    <w:p w:rsidR="00E02942" w:rsidRDefault="00E02942">
      <w:bookmarkStart w:id="0" w:name="_GoBack"/>
      <w:bookmarkEnd w:id="0"/>
    </w:p>
    <w:sectPr w:rsidR="00E02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302"/>
    <w:rsid w:val="00152EB1"/>
    <w:rsid w:val="00480B11"/>
    <w:rsid w:val="00623083"/>
    <w:rsid w:val="00A70A70"/>
    <w:rsid w:val="00AA1302"/>
    <w:rsid w:val="00D31D55"/>
    <w:rsid w:val="00E0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30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E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308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23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2308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E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qlcolor">
    <w:name w:val="sqlcolor"/>
    <w:basedOn w:val="DefaultParagraphFont"/>
    <w:rsid w:val="00152EB1"/>
  </w:style>
  <w:style w:type="character" w:customStyle="1" w:styleId="sqlkeywordcolor">
    <w:name w:val="sqlkeywordcolor"/>
    <w:basedOn w:val="DefaultParagraphFont"/>
    <w:rsid w:val="00152EB1"/>
  </w:style>
  <w:style w:type="character" w:customStyle="1" w:styleId="sqlstringcolor">
    <w:name w:val="sqlstringcolor"/>
    <w:basedOn w:val="DefaultParagraphFont"/>
    <w:rsid w:val="00152E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30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E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308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230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2308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EB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qlcolor">
    <w:name w:val="sqlcolor"/>
    <w:basedOn w:val="DefaultParagraphFont"/>
    <w:rsid w:val="00152EB1"/>
  </w:style>
  <w:style w:type="character" w:customStyle="1" w:styleId="sqlkeywordcolor">
    <w:name w:val="sqlkeywordcolor"/>
    <w:basedOn w:val="DefaultParagraphFont"/>
    <w:rsid w:val="00152EB1"/>
  </w:style>
  <w:style w:type="character" w:customStyle="1" w:styleId="sqlstringcolor">
    <w:name w:val="sqlstringcolor"/>
    <w:basedOn w:val="DefaultParagraphFont"/>
    <w:rsid w:val="00152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6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35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4433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323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2022-11-28T12:55:00Z</dcterms:created>
  <dcterms:modified xsi:type="dcterms:W3CDTF">2022-11-28T12:57:00Z</dcterms:modified>
</cp:coreProperties>
</file>