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E7D" w:rsidRDefault="00705E7D" w:rsidP="002252D3">
      <w:pPr>
        <w:shd w:val="clear" w:color="auto" w:fill="FFFFFF"/>
        <w:spacing w:after="150" w:line="240" w:lineRule="auto"/>
        <w:textAlignment w:val="baseline"/>
        <w:rPr>
          <w:rFonts w:ascii="Arial Unicode MS" w:eastAsia="Arial Unicode MS" w:hAnsi="Arial Unicode MS" w:cs="Arial Unicode MS"/>
          <w:color w:val="273239"/>
          <w:spacing w:val="2"/>
          <w:sz w:val="26"/>
          <w:szCs w:val="26"/>
        </w:rPr>
      </w:pPr>
    </w:p>
    <w:p w:rsidR="002252D3" w:rsidRPr="003C4842" w:rsidRDefault="002252D3" w:rsidP="002252D3">
      <w:pPr>
        <w:shd w:val="clear" w:color="auto" w:fill="FFFFFF"/>
        <w:spacing w:after="150" w:line="240" w:lineRule="auto"/>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color w:val="273239"/>
          <w:spacing w:val="2"/>
          <w:sz w:val="26"/>
          <w:szCs w:val="26"/>
        </w:rPr>
        <w:t>The SQL WITH clause allows you to give a sub-query block a name (a process also called sub-query refactoring), which can be referenced in several plac</w:t>
      </w:r>
      <w:r w:rsidR="00705E7D">
        <w:rPr>
          <w:rFonts w:ascii="Arial Unicode MS" w:eastAsia="Arial Unicode MS" w:hAnsi="Arial Unicode MS" w:cs="Arial Unicode MS"/>
          <w:color w:val="273239"/>
          <w:spacing w:val="2"/>
          <w:sz w:val="26"/>
          <w:szCs w:val="26"/>
        </w:rPr>
        <w:t>es within the main SQL query. </w:t>
      </w:r>
    </w:p>
    <w:p w:rsidR="002252D3" w:rsidRPr="003C4842" w:rsidRDefault="002252D3" w:rsidP="002252D3">
      <w:pPr>
        <w:numPr>
          <w:ilvl w:val="0"/>
          <w:numId w:val="1"/>
        </w:numPr>
        <w:shd w:val="clear" w:color="auto" w:fill="FFFFFF"/>
        <w:spacing w:after="0" w:line="240" w:lineRule="auto"/>
        <w:ind w:left="360"/>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color w:val="273239"/>
          <w:spacing w:val="2"/>
          <w:sz w:val="26"/>
          <w:szCs w:val="26"/>
        </w:rPr>
        <w:t>The clause is used for defining a temporary relation such that the output of this temporary relation is available and is used by the query that is associated with the WITH clause.</w:t>
      </w:r>
    </w:p>
    <w:p w:rsidR="002252D3" w:rsidRPr="003C4842" w:rsidRDefault="002252D3" w:rsidP="002252D3">
      <w:pPr>
        <w:numPr>
          <w:ilvl w:val="0"/>
          <w:numId w:val="1"/>
        </w:numPr>
        <w:shd w:val="clear" w:color="auto" w:fill="FFFFFF"/>
        <w:spacing w:after="0" w:line="240" w:lineRule="auto"/>
        <w:ind w:left="360"/>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color w:val="273239"/>
          <w:spacing w:val="2"/>
          <w:sz w:val="26"/>
          <w:szCs w:val="26"/>
        </w:rPr>
        <w:t>Queries that have an associated WITH clause can also be written using nested sub-queries but doing so add more complexity to read/debug the SQL query.</w:t>
      </w:r>
    </w:p>
    <w:p w:rsidR="002252D3" w:rsidRPr="003C4842" w:rsidRDefault="002252D3" w:rsidP="002252D3">
      <w:pPr>
        <w:numPr>
          <w:ilvl w:val="0"/>
          <w:numId w:val="1"/>
        </w:numPr>
        <w:shd w:val="clear" w:color="auto" w:fill="FFFFFF"/>
        <w:spacing w:after="0" w:line="240" w:lineRule="auto"/>
        <w:ind w:left="360"/>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color w:val="273239"/>
          <w:spacing w:val="2"/>
          <w:sz w:val="26"/>
          <w:szCs w:val="26"/>
        </w:rPr>
        <w:t>WITH clause is not supported by all database system.</w:t>
      </w:r>
    </w:p>
    <w:p w:rsidR="002252D3" w:rsidRPr="003C4842" w:rsidRDefault="002252D3" w:rsidP="002252D3">
      <w:pPr>
        <w:numPr>
          <w:ilvl w:val="0"/>
          <w:numId w:val="1"/>
        </w:numPr>
        <w:shd w:val="clear" w:color="auto" w:fill="FFFFFF"/>
        <w:spacing w:after="0" w:line="240" w:lineRule="auto"/>
        <w:ind w:left="360"/>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color w:val="273239"/>
          <w:spacing w:val="2"/>
          <w:sz w:val="26"/>
          <w:szCs w:val="26"/>
        </w:rPr>
        <w:t>The name assigned to the sub-query is treated as though it was an inline view or table</w:t>
      </w:r>
    </w:p>
    <w:p w:rsidR="002252D3" w:rsidRPr="003C4842" w:rsidRDefault="002252D3" w:rsidP="002252D3">
      <w:pPr>
        <w:numPr>
          <w:ilvl w:val="0"/>
          <w:numId w:val="1"/>
        </w:numPr>
        <w:shd w:val="clear" w:color="auto" w:fill="FFFFFF"/>
        <w:spacing w:after="0" w:line="240" w:lineRule="auto"/>
        <w:ind w:left="360"/>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color w:val="273239"/>
          <w:spacing w:val="2"/>
          <w:sz w:val="26"/>
          <w:szCs w:val="26"/>
        </w:rPr>
        <w:t xml:space="preserve">The SQL WITH clause was introduced by Oracle in the Oracle 9i release 2 </w:t>
      </w:r>
      <w:proofErr w:type="gramStart"/>
      <w:r w:rsidRPr="003C4842">
        <w:rPr>
          <w:rFonts w:ascii="Arial Unicode MS" w:eastAsia="Arial Unicode MS" w:hAnsi="Arial Unicode MS" w:cs="Arial Unicode MS"/>
          <w:color w:val="273239"/>
          <w:spacing w:val="2"/>
          <w:sz w:val="26"/>
          <w:szCs w:val="26"/>
        </w:rPr>
        <w:t>database</w:t>
      </w:r>
      <w:proofErr w:type="gramEnd"/>
      <w:r w:rsidRPr="003C4842">
        <w:rPr>
          <w:rFonts w:ascii="Arial Unicode MS" w:eastAsia="Arial Unicode MS" w:hAnsi="Arial Unicode MS" w:cs="Arial Unicode MS"/>
          <w:color w:val="273239"/>
          <w:spacing w:val="2"/>
          <w:sz w:val="26"/>
          <w:szCs w:val="26"/>
        </w:rPr>
        <w:t>.</w:t>
      </w:r>
    </w:p>
    <w:p w:rsidR="000E664C" w:rsidRPr="003C4842" w:rsidRDefault="000E664C" w:rsidP="000E664C">
      <w:pPr>
        <w:shd w:val="clear" w:color="auto" w:fill="FFFFFF"/>
        <w:spacing w:after="0" w:line="240" w:lineRule="auto"/>
        <w:ind w:left="360"/>
        <w:textAlignment w:val="baseline"/>
        <w:rPr>
          <w:rFonts w:ascii="Arial Unicode MS" w:eastAsia="Arial Unicode MS" w:hAnsi="Arial Unicode MS" w:cs="Arial Unicode MS"/>
          <w:color w:val="273239"/>
          <w:spacing w:val="2"/>
          <w:sz w:val="26"/>
          <w:szCs w:val="26"/>
        </w:rPr>
      </w:pPr>
    </w:p>
    <w:p w:rsidR="002252D3" w:rsidRPr="003C4842" w:rsidRDefault="002252D3" w:rsidP="002252D3">
      <w:pPr>
        <w:shd w:val="clear" w:color="auto" w:fill="FFFFFF"/>
        <w:spacing w:after="0" w:line="240" w:lineRule="auto"/>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b/>
          <w:bCs/>
          <w:color w:val="273239"/>
          <w:spacing w:val="2"/>
          <w:sz w:val="26"/>
          <w:szCs w:val="26"/>
          <w:bdr w:val="none" w:sz="0" w:space="0" w:color="auto" w:frame="1"/>
        </w:rPr>
        <w:t>Syntax:</w:t>
      </w:r>
      <w:r w:rsidRPr="003C4842">
        <w:rPr>
          <w:rFonts w:ascii="Arial Unicode MS" w:eastAsia="Arial Unicode MS" w:hAnsi="Arial Unicode MS" w:cs="Arial Unicode MS"/>
          <w:color w:val="273239"/>
          <w:spacing w:val="2"/>
          <w:sz w:val="26"/>
          <w:szCs w:val="26"/>
        </w:rPr>
        <w:t> </w:t>
      </w:r>
    </w:p>
    <w:p w:rsidR="002252D3" w:rsidRPr="003C4842"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Unicode MS" w:eastAsia="Arial Unicode MS" w:hAnsi="Arial Unicode MS" w:cs="Arial Unicode MS"/>
          <w:color w:val="273239"/>
          <w:spacing w:val="2"/>
          <w:sz w:val="24"/>
          <w:szCs w:val="24"/>
        </w:rPr>
      </w:pPr>
      <w:r w:rsidRPr="003C4842">
        <w:rPr>
          <w:rFonts w:ascii="Arial Unicode MS" w:eastAsia="Arial Unicode MS" w:hAnsi="Arial Unicode MS" w:cs="Arial Unicode MS"/>
          <w:color w:val="273239"/>
          <w:spacing w:val="2"/>
          <w:sz w:val="24"/>
          <w:szCs w:val="24"/>
        </w:rPr>
        <w:t xml:space="preserve">WITH </w:t>
      </w:r>
      <w:proofErr w:type="spellStart"/>
      <w:r w:rsidRPr="003C4842">
        <w:rPr>
          <w:rFonts w:ascii="Arial Unicode MS" w:eastAsia="Arial Unicode MS" w:hAnsi="Arial Unicode MS" w:cs="Arial Unicode MS"/>
          <w:color w:val="273239"/>
          <w:spacing w:val="2"/>
          <w:sz w:val="24"/>
          <w:szCs w:val="24"/>
        </w:rPr>
        <w:t>temporaryTable</w:t>
      </w:r>
      <w:proofErr w:type="spellEnd"/>
      <w:r w:rsidRPr="003C4842">
        <w:rPr>
          <w:rFonts w:ascii="Arial Unicode MS" w:eastAsia="Arial Unicode MS" w:hAnsi="Arial Unicode MS" w:cs="Arial Unicode MS"/>
          <w:color w:val="273239"/>
          <w:spacing w:val="2"/>
          <w:sz w:val="24"/>
          <w:szCs w:val="24"/>
        </w:rPr>
        <w:t xml:space="preserve"> (</w:t>
      </w:r>
      <w:proofErr w:type="spellStart"/>
      <w:r w:rsidRPr="003C4842">
        <w:rPr>
          <w:rFonts w:ascii="Arial Unicode MS" w:eastAsia="Arial Unicode MS" w:hAnsi="Arial Unicode MS" w:cs="Arial Unicode MS"/>
          <w:color w:val="273239"/>
          <w:spacing w:val="2"/>
          <w:sz w:val="24"/>
          <w:szCs w:val="24"/>
        </w:rPr>
        <w:t>averageValue</w:t>
      </w:r>
      <w:proofErr w:type="spellEnd"/>
      <w:r w:rsidRPr="003C4842">
        <w:rPr>
          <w:rFonts w:ascii="Arial Unicode MS" w:eastAsia="Arial Unicode MS" w:hAnsi="Arial Unicode MS" w:cs="Arial Unicode MS"/>
          <w:color w:val="273239"/>
          <w:spacing w:val="2"/>
          <w:sz w:val="24"/>
          <w:szCs w:val="24"/>
        </w:rPr>
        <w:t>) as</w:t>
      </w:r>
    </w:p>
    <w:p w:rsidR="002252D3" w:rsidRPr="003C4842"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Unicode MS" w:eastAsia="Arial Unicode MS" w:hAnsi="Arial Unicode MS" w:cs="Arial Unicode MS"/>
          <w:color w:val="273239"/>
          <w:spacing w:val="2"/>
          <w:sz w:val="24"/>
          <w:szCs w:val="24"/>
        </w:rPr>
      </w:pPr>
      <w:r w:rsidRPr="003C4842">
        <w:rPr>
          <w:rFonts w:ascii="Arial Unicode MS" w:eastAsia="Arial Unicode MS" w:hAnsi="Arial Unicode MS" w:cs="Arial Unicode MS"/>
          <w:color w:val="273239"/>
          <w:spacing w:val="2"/>
          <w:sz w:val="24"/>
          <w:szCs w:val="24"/>
        </w:rPr>
        <w:t xml:space="preserve">    (SELECT </w:t>
      </w:r>
      <w:proofErr w:type="spellStart"/>
      <w:proofErr w:type="gramStart"/>
      <w:r w:rsidRPr="003C4842">
        <w:rPr>
          <w:rFonts w:ascii="Arial Unicode MS" w:eastAsia="Arial Unicode MS" w:hAnsi="Arial Unicode MS" w:cs="Arial Unicode MS"/>
          <w:color w:val="273239"/>
          <w:spacing w:val="2"/>
          <w:sz w:val="24"/>
          <w:szCs w:val="24"/>
        </w:rPr>
        <w:t>avg</w:t>
      </w:r>
      <w:proofErr w:type="spellEnd"/>
      <w:r w:rsidRPr="003C4842">
        <w:rPr>
          <w:rFonts w:ascii="Arial Unicode MS" w:eastAsia="Arial Unicode MS" w:hAnsi="Arial Unicode MS" w:cs="Arial Unicode MS"/>
          <w:color w:val="273239"/>
          <w:spacing w:val="2"/>
          <w:sz w:val="24"/>
          <w:szCs w:val="24"/>
        </w:rPr>
        <w:t>(</w:t>
      </w:r>
      <w:proofErr w:type="gramEnd"/>
      <w:r w:rsidRPr="003C4842">
        <w:rPr>
          <w:rFonts w:ascii="Arial Unicode MS" w:eastAsia="Arial Unicode MS" w:hAnsi="Arial Unicode MS" w:cs="Arial Unicode MS"/>
          <w:color w:val="273239"/>
          <w:spacing w:val="2"/>
          <w:sz w:val="24"/>
          <w:szCs w:val="24"/>
        </w:rPr>
        <w:t>Attr1)</w:t>
      </w:r>
    </w:p>
    <w:p w:rsidR="002252D3" w:rsidRPr="003C4842"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Unicode MS" w:eastAsia="Arial Unicode MS" w:hAnsi="Arial Unicode MS" w:cs="Arial Unicode MS"/>
          <w:color w:val="273239"/>
          <w:spacing w:val="2"/>
          <w:sz w:val="24"/>
          <w:szCs w:val="24"/>
        </w:rPr>
      </w:pPr>
      <w:r w:rsidRPr="003C4842">
        <w:rPr>
          <w:rFonts w:ascii="Arial Unicode MS" w:eastAsia="Arial Unicode MS" w:hAnsi="Arial Unicode MS" w:cs="Arial Unicode MS"/>
          <w:color w:val="273239"/>
          <w:spacing w:val="2"/>
          <w:sz w:val="24"/>
          <w:szCs w:val="24"/>
        </w:rPr>
        <w:t xml:space="preserve">    FROM Table)</w:t>
      </w:r>
    </w:p>
    <w:p w:rsidR="002252D3" w:rsidRPr="003C4842"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Unicode MS" w:eastAsia="Arial Unicode MS" w:hAnsi="Arial Unicode MS" w:cs="Arial Unicode MS"/>
          <w:color w:val="273239"/>
          <w:spacing w:val="2"/>
          <w:sz w:val="24"/>
          <w:szCs w:val="24"/>
        </w:rPr>
      </w:pPr>
      <w:r w:rsidRPr="003C4842">
        <w:rPr>
          <w:rFonts w:ascii="Arial Unicode MS" w:eastAsia="Arial Unicode MS" w:hAnsi="Arial Unicode MS" w:cs="Arial Unicode MS"/>
          <w:color w:val="273239"/>
          <w:spacing w:val="2"/>
          <w:sz w:val="24"/>
          <w:szCs w:val="24"/>
        </w:rPr>
        <w:t xml:space="preserve">    SELECT Attr1</w:t>
      </w:r>
    </w:p>
    <w:p w:rsidR="002252D3" w:rsidRPr="003C4842"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Unicode MS" w:eastAsia="Arial Unicode MS" w:hAnsi="Arial Unicode MS" w:cs="Arial Unicode MS"/>
          <w:color w:val="273239"/>
          <w:spacing w:val="2"/>
          <w:sz w:val="24"/>
          <w:szCs w:val="24"/>
        </w:rPr>
      </w:pPr>
      <w:r w:rsidRPr="003C4842">
        <w:rPr>
          <w:rFonts w:ascii="Arial Unicode MS" w:eastAsia="Arial Unicode MS" w:hAnsi="Arial Unicode MS" w:cs="Arial Unicode MS"/>
          <w:color w:val="273239"/>
          <w:spacing w:val="2"/>
          <w:sz w:val="24"/>
          <w:szCs w:val="24"/>
        </w:rPr>
        <w:t xml:space="preserve">    FROM Table, </w:t>
      </w:r>
      <w:proofErr w:type="spellStart"/>
      <w:r w:rsidRPr="003C4842">
        <w:rPr>
          <w:rFonts w:ascii="Arial Unicode MS" w:eastAsia="Arial Unicode MS" w:hAnsi="Arial Unicode MS" w:cs="Arial Unicode MS"/>
          <w:color w:val="273239"/>
          <w:spacing w:val="2"/>
          <w:sz w:val="24"/>
          <w:szCs w:val="24"/>
        </w:rPr>
        <w:t>temporaryTable</w:t>
      </w:r>
      <w:proofErr w:type="spellEnd"/>
    </w:p>
    <w:p w:rsidR="002252D3" w:rsidRPr="003C4842"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Unicode MS" w:eastAsia="Arial Unicode MS" w:hAnsi="Arial Unicode MS" w:cs="Arial Unicode MS"/>
          <w:color w:val="273239"/>
          <w:spacing w:val="2"/>
          <w:sz w:val="24"/>
          <w:szCs w:val="24"/>
        </w:rPr>
      </w:pPr>
      <w:r w:rsidRPr="003C4842">
        <w:rPr>
          <w:rFonts w:ascii="Arial Unicode MS" w:eastAsia="Arial Unicode MS" w:hAnsi="Arial Unicode MS" w:cs="Arial Unicode MS"/>
          <w:color w:val="273239"/>
          <w:spacing w:val="2"/>
          <w:sz w:val="24"/>
          <w:szCs w:val="24"/>
        </w:rPr>
        <w:t xml:space="preserve">    WHERE Table.Attr1 &gt; </w:t>
      </w:r>
      <w:proofErr w:type="spellStart"/>
      <w:r w:rsidRPr="003C4842">
        <w:rPr>
          <w:rFonts w:ascii="Arial Unicode MS" w:eastAsia="Arial Unicode MS" w:hAnsi="Arial Unicode MS" w:cs="Arial Unicode MS"/>
          <w:color w:val="273239"/>
          <w:spacing w:val="2"/>
          <w:sz w:val="24"/>
          <w:szCs w:val="24"/>
        </w:rPr>
        <w:t>temporaryTable.averageValue</w:t>
      </w:r>
      <w:proofErr w:type="spellEnd"/>
      <w:r w:rsidRPr="003C4842">
        <w:rPr>
          <w:rFonts w:ascii="Arial Unicode MS" w:eastAsia="Arial Unicode MS" w:hAnsi="Arial Unicode MS" w:cs="Arial Unicode MS"/>
          <w:color w:val="273239"/>
          <w:spacing w:val="2"/>
          <w:sz w:val="24"/>
          <w:szCs w:val="24"/>
        </w:rPr>
        <w:t>;</w:t>
      </w:r>
    </w:p>
    <w:p w:rsidR="002252D3" w:rsidRPr="003C4842" w:rsidRDefault="002252D3" w:rsidP="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Unicode MS" w:eastAsia="Arial Unicode MS" w:hAnsi="Arial Unicode MS" w:cs="Arial Unicode MS"/>
          <w:color w:val="273239"/>
          <w:spacing w:val="2"/>
          <w:sz w:val="24"/>
          <w:szCs w:val="24"/>
        </w:rPr>
      </w:pPr>
      <w:r w:rsidRPr="003C4842">
        <w:rPr>
          <w:rFonts w:ascii="Arial Unicode MS" w:eastAsia="Arial Unicode MS" w:hAnsi="Arial Unicode MS" w:cs="Arial Unicode MS"/>
          <w:color w:val="273239"/>
          <w:spacing w:val="2"/>
          <w:sz w:val="24"/>
          <w:szCs w:val="24"/>
        </w:rPr>
        <w:t xml:space="preserve"> </w:t>
      </w:r>
    </w:p>
    <w:p w:rsidR="002252D3" w:rsidRPr="003C4842" w:rsidRDefault="002252D3" w:rsidP="002252D3">
      <w:pPr>
        <w:shd w:val="clear" w:color="auto" w:fill="FFFFFF"/>
        <w:spacing w:after="150" w:line="240" w:lineRule="auto"/>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noProof/>
          <w:color w:val="273239"/>
          <w:spacing w:val="2"/>
          <w:sz w:val="26"/>
          <w:szCs w:val="26"/>
        </w:rPr>
        <w:lastRenderedPageBreak/>
        <w:drawing>
          <wp:inline distT="0" distB="0" distL="0" distR="0" wp14:anchorId="51471A95" wp14:editId="2FD3AA4F">
            <wp:extent cx="5584190" cy="875030"/>
            <wp:effectExtent l="0" t="0" r="0" b="1270"/>
            <wp:docPr id="1" name="Picture 1" descr="https://media.geeksforgeeks.org/wp-content/uploads/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9-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4190" cy="875030"/>
                    </a:xfrm>
                    <a:prstGeom prst="rect">
                      <a:avLst/>
                    </a:prstGeom>
                    <a:noFill/>
                    <a:ln>
                      <a:noFill/>
                    </a:ln>
                  </pic:spPr>
                </pic:pic>
              </a:graphicData>
            </a:graphic>
          </wp:inline>
        </w:drawing>
      </w:r>
    </w:p>
    <w:p w:rsidR="00AD0A4B" w:rsidRPr="003C4842" w:rsidRDefault="00AD0A4B" w:rsidP="002252D3">
      <w:pPr>
        <w:shd w:val="clear" w:color="auto" w:fill="FFFFFF"/>
        <w:spacing w:after="150" w:line="240" w:lineRule="auto"/>
        <w:textAlignment w:val="baseline"/>
        <w:rPr>
          <w:rFonts w:ascii="Arial Unicode MS" w:eastAsia="Arial Unicode MS" w:hAnsi="Arial Unicode MS" w:cs="Arial Unicode MS"/>
          <w:color w:val="273239"/>
          <w:spacing w:val="2"/>
          <w:sz w:val="26"/>
          <w:szCs w:val="26"/>
        </w:rPr>
      </w:pPr>
    </w:p>
    <w:p w:rsidR="002252D3" w:rsidRPr="003C4842" w:rsidRDefault="002252D3" w:rsidP="002252D3">
      <w:pPr>
        <w:shd w:val="clear" w:color="auto" w:fill="FFFFFF"/>
        <w:spacing w:after="150" w:line="240" w:lineRule="auto"/>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color w:val="273239"/>
          <w:spacing w:val="2"/>
          <w:sz w:val="26"/>
          <w:szCs w:val="26"/>
        </w:rPr>
        <w:t xml:space="preserve">In this query, WITH clause is used to define a temporary relation </w:t>
      </w:r>
      <w:proofErr w:type="spellStart"/>
      <w:r w:rsidRPr="003C4842">
        <w:rPr>
          <w:rFonts w:ascii="Arial Unicode MS" w:eastAsia="Arial Unicode MS" w:hAnsi="Arial Unicode MS" w:cs="Arial Unicode MS"/>
          <w:color w:val="273239"/>
          <w:spacing w:val="2"/>
          <w:sz w:val="26"/>
          <w:szCs w:val="26"/>
        </w:rPr>
        <w:t>temporaryTable</w:t>
      </w:r>
      <w:proofErr w:type="spellEnd"/>
      <w:r w:rsidRPr="003C4842">
        <w:rPr>
          <w:rFonts w:ascii="Arial Unicode MS" w:eastAsia="Arial Unicode MS" w:hAnsi="Arial Unicode MS" w:cs="Arial Unicode MS"/>
          <w:color w:val="273239"/>
          <w:spacing w:val="2"/>
          <w:sz w:val="26"/>
          <w:szCs w:val="26"/>
        </w:rPr>
        <w:t xml:space="preserve"> that has only 1 attribute </w:t>
      </w:r>
      <w:proofErr w:type="spellStart"/>
      <w:r w:rsidRPr="003C4842">
        <w:rPr>
          <w:rFonts w:ascii="Arial Unicode MS" w:eastAsia="Arial Unicode MS" w:hAnsi="Arial Unicode MS" w:cs="Arial Unicode MS"/>
          <w:color w:val="273239"/>
          <w:spacing w:val="2"/>
          <w:sz w:val="26"/>
          <w:szCs w:val="26"/>
        </w:rPr>
        <w:t>averageValue</w:t>
      </w:r>
      <w:proofErr w:type="spellEnd"/>
      <w:r w:rsidRPr="003C4842">
        <w:rPr>
          <w:rFonts w:ascii="Arial Unicode MS" w:eastAsia="Arial Unicode MS" w:hAnsi="Arial Unicode MS" w:cs="Arial Unicode MS"/>
          <w:color w:val="273239"/>
          <w:spacing w:val="2"/>
          <w:sz w:val="26"/>
          <w:szCs w:val="26"/>
        </w:rPr>
        <w:t xml:space="preserve">. </w:t>
      </w:r>
      <w:proofErr w:type="spellStart"/>
      <w:proofErr w:type="gramStart"/>
      <w:r w:rsidRPr="003C4842">
        <w:rPr>
          <w:rFonts w:ascii="Arial Unicode MS" w:eastAsia="Arial Unicode MS" w:hAnsi="Arial Unicode MS" w:cs="Arial Unicode MS"/>
          <w:color w:val="273239"/>
          <w:spacing w:val="2"/>
          <w:sz w:val="26"/>
          <w:szCs w:val="26"/>
        </w:rPr>
        <w:t>averageValue</w:t>
      </w:r>
      <w:proofErr w:type="spellEnd"/>
      <w:proofErr w:type="gramEnd"/>
      <w:r w:rsidRPr="003C4842">
        <w:rPr>
          <w:rFonts w:ascii="Arial Unicode MS" w:eastAsia="Arial Unicode MS" w:hAnsi="Arial Unicode MS" w:cs="Arial Unicode MS"/>
          <w:color w:val="273239"/>
          <w:spacing w:val="2"/>
          <w:sz w:val="26"/>
          <w:szCs w:val="26"/>
        </w:rPr>
        <w:t xml:space="preserve"> holds the average value of column Attr1 described in relation Table. The SELECT statement that follows the WITH clause will produce only those tuples where the value of Attr1 in relation Table is greater than the average value obtained from the WITH clause statement. </w:t>
      </w:r>
      <w:bookmarkStart w:id="0" w:name="_GoBack"/>
      <w:bookmarkEnd w:id="0"/>
    </w:p>
    <w:p w:rsidR="002252D3" w:rsidRPr="003C4842" w:rsidRDefault="002252D3" w:rsidP="002252D3">
      <w:pPr>
        <w:shd w:val="clear" w:color="auto" w:fill="FFFFFF"/>
        <w:spacing w:after="0" w:line="240" w:lineRule="auto"/>
        <w:textAlignment w:val="baseline"/>
        <w:rPr>
          <w:rFonts w:ascii="Arial Unicode MS" w:eastAsia="Arial Unicode MS" w:hAnsi="Arial Unicode MS" w:cs="Arial Unicode MS"/>
          <w:color w:val="273239"/>
          <w:spacing w:val="2"/>
          <w:sz w:val="26"/>
          <w:szCs w:val="26"/>
        </w:rPr>
      </w:pPr>
      <w:r w:rsidRPr="003C4842">
        <w:rPr>
          <w:rFonts w:ascii="Arial Unicode MS" w:eastAsia="Arial Unicode MS" w:hAnsi="Arial Unicode MS" w:cs="Arial Unicode MS"/>
          <w:b/>
          <w:bCs/>
          <w:color w:val="273239"/>
          <w:spacing w:val="2"/>
          <w:sz w:val="26"/>
          <w:szCs w:val="26"/>
          <w:bdr w:val="none" w:sz="0" w:space="0" w:color="auto" w:frame="1"/>
        </w:rPr>
        <w:t>Note: </w:t>
      </w:r>
      <w:r w:rsidRPr="003C4842">
        <w:rPr>
          <w:rFonts w:ascii="Arial Unicode MS" w:eastAsia="Arial Unicode MS" w:hAnsi="Arial Unicode MS" w:cs="Arial Unicode MS"/>
          <w:color w:val="273239"/>
          <w:spacing w:val="2"/>
          <w:sz w:val="26"/>
          <w:szCs w:val="26"/>
        </w:rPr>
        <w:t xml:space="preserve">When a query with a WITH clause is executed, first the query mentioned within </w:t>
      </w:r>
      <w:proofErr w:type="gramStart"/>
      <w:r w:rsidRPr="003C4842">
        <w:rPr>
          <w:rFonts w:ascii="Arial Unicode MS" w:eastAsia="Arial Unicode MS" w:hAnsi="Arial Unicode MS" w:cs="Arial Unicode MS"/>
          <w:color w:val="273239"/>
          <w:spacing w:val="2"/>
          <w:sz w:val="26"/>
          <w:szCs w:val="26"/>
        </w:rPr>
        <w:t>the  clause</w:t>
      </w:r>
      <w:proofErr w:type="gramEnd"/>
      <w:r w:rsidRPr="003C4842">
        <w:rPr>
          <w:rFonts w:ascii="Arial Unicode MS" w:eastAsia="Arial Unicode MS" w:hAnsi="Arial Unicode MS" w:cs="Arial Unicode MS"/>
          <w:color w:val="273239"/>
          <w:spacing w:val="2"/>
          <w:sz w:val="26"/>
          <w:szCs w:val="26"/>
        </w:rPr>
        <w:t xml:space="preserve"> is evaluated and the output of this evaluation is stored in a temporary relation. Following this, the main query associated with the WITH clause is finally executed that would use the temporary relation produced. </w:t>
      </w:r>
    </w:p>
    <w:p w:rsidR="00D459D4" w:rsidRPr="003C4842" w:rsidRDefault="00705E7D">
      <w:pPr>
        <w:rPr>
          <w:rFonts w:ascii="Arial Unicode MS" w:eastAsia="Arial Unicode MS" w:hAnsi="Arial Unicode MS" w:cs="Arial Unicode MS"/>
        </w:rPr>
      </w:pPr>
    </w:p>
    <w:sectPr w:rsidR="00D459D4" w:rsidRPr="003C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46E55"/>
    <w:multiLevelType w:val="multilevel"/>
    <w:tmpl w:val="01F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B15"/>
    <w:rsid w:val="000E664C"/>
    <w:rsid w:val="002252D3"/>
    <w:rsid w:val="003C4842"/>
    <w:rsid w:val="003F7797"/>
    <w:rsid w:val="00480B11"/>
    <w:rsid w:val="006F3214"/>
    <w:rsid w:val="00705E7D"/>
    <w:rsid w:val="00AD0A4B"/>
    <w:rsid w:val="00D31D55"/>
    <w:rsid w:val="00D31F2A"/>
    <w:rsid w:val="00FA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7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3F7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97"/>
    <w:rPr>
      <w:rFonts w:ascii="Tahoma" w:hAnsi="Tahoma" w:cs="Tahoma"/>
      <w:sz w:val="16"/>
      <w:szCs w:val="16"/>
    </w:rPr>
  </w:style>
  <w:style w:type="character" w:styleId="Strong">
    <w:name w:val="Strong"/>
    <w:basedOn w:val="DefaultParagraphFont"/>
    <w:uiPriority w:val="22"/>
    <w:qFormat/>
    <w:rsid w:val="002252D3"/>
    <w:rPr>
      <w:b/>
      <w:bCs/>
    </w:rPr>
  </w:style>
  <w:style w:type="paragraph" w:styleId="HTMLPreformatted">
    <w:name w:val="HTML Preformatted"/>
    <w:basedOn w:val="Normal"/>
    <w:link w:val="HTMLPreformattedChar"/>
    <w:uiPriority w:val="99"/>
    <w:semiHidden/>
    <w:unhideWhenUsed/>
    <w:rsid w:val="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2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7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3F7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97"/>
    <w:rPr>
      <w:rFonts w:ascii="Tahoma" w:hAnsi="Tahoma" w:cs="Tahoma"/>
      <w:sz w:val="16"/>
      <w:szCs w:val="16"/>
    </w:rPr>
  </w:style>
  <w:style w:type="character" w:styleId="Strong">
    <w:name w:val="Strong"/>
    <w:basedOn w:val="DefaultParagraphFont"/>
    <w:uiPriority w:val="22"/>
    <w:qFormat/>
    <w:rsid w:val="002252D3"/>
    <w:rPr>
      <w:b/>
      <w:bCs/>
    </w:rPr>
  </w:style>
  <w:style w:type="paragraph" w:styleId="HTMLPreformatted">
    <w:name w:val="HTML Preformatted"/>
    <w:basedOn w:val="Normal"/>
    <w:link w:val="HTMLPreformattedChar"/>
    <w:uiPriority w:val="99"/>
    <w:semiHidden/>
    <w:unhideWhenUsed/>
    <w:rsid w:val="00225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2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2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2022-11-26T14:01:00Z</dcterms:created>
  <dcterms:modified xsi:type="dcterms:W3CDTF">2022-11-27T13:13:00Z</dcterms:modified>
</cp:coreProperties>
</file>