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  <w:r>
        <w:t xml:space="preserve"/>
      </w:r>
    </w:p>
    <w:p>
      <w:pPr>
        <w:spacing w:before="0" w:after="80"/>
        <w:jc w:val="center"/>
      </w:pPr>
      <w:r>
        <w:rPr>
          <w:rFonts w:ascii="Consolas" w:cs="Consolas" w:eastAsia="Consolas" w:hAnsi="Consolas"/>
          <w:b/>
          <w:bCs/>
          <w:color w:val="57606A"/>
          <w:spacing w:val="120"/>
          <w:sz w:val="20"/>
          <w:szCs w:val="20"/>
        </w:rPr>
        <w:t xml:space="preserve">TECHNICAL REQUIREMENTS DOCUMENT</w:t>
      </w:r>
    </w:p>
    <w:p>
      <w:pPr>
        <w:spacing w:before="0" w:after="40"/>
        <w:jc w:val="center"/>
      </w:pPr>
      <w:r>
        <w:rPr>
          <w:rFonts w:ascii="Consolas" w:cs="Consolas" w:eastAsia="Consolas" w:hAnsi="Consolas"/>
          <w:b/>
          <w:bCs/>
          <w:color w:val="0D5C8A"/>
          <w:sz w:val="80"/>
          <w:szCs w:val="80"/>
        </w:rPr>
        <w:t xml:space="preserve">PayShield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00B4D8"/>
          <w:sz w:val="28"/>
          <w:szCs w:val="28"/>
        </w:rPr>
        <w:t xml:space="preserve">System Architecture &amp; Technical Specification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Team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ORBIT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Devesh Reddy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Hackathon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Hack-Nocturne 2.O — March 2026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Implementation-Ready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onsolas" w:cs="Consolas" w:eastAsia="Consolas" w:hAnsi="Consolas"/>
          <w:b/>
          <w:bCs/>
          <w:color w:val="0D5C8A"/>
          <w:sz w:val="36"/>
          <w:szCs w:val="36"/>
        </w:rPr>
        <w:t xml:space="preserve">1. System Architecture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1.1 High-Level Architecture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PayShield is a 3-service distributed system connected via HTTP REST and WebSocket protocols, orchestrated with Docker Compose for single-command local deployment.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gateway-api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Node.js 20 + Express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3000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Payment REST API, auth, rate limiting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fraud-engine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8000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ML scoring, online learning, feature extraction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dashboard-ui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Next.js 14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4000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Real-time UI, WebSocket client, charts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Redis 7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6379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Rate limiting, idempotency store, pub/sub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1.2 Request Flow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Client Request  →  gateway-api (JWT validation + rate limit check via Redis)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  →  fraud-engine (POST /fraud/score with transaction payload)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  →  fraud-engine returns risk_score + risk_label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  →  gateway-api determines final response based on score + business rules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  →  gateway-api publishes to Redis pub/sub channel 'transactions'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  →  dashboard-ui WebSocket server subscribes and broadcasts to all browser clients</w:t>
      </w:r>
    </w:p>
    <w:p>
      <w:pPr>
        <w:pBdr>
          <w:bottom w:val="single" w:color="AED6F1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Consolas" w:cs="Consolas" w:eastAsia="Consolas" w:hAnsi="Consolas"/>
          <w:b/>
          <w:bCs/>
          <w:color w:val="0D5C8A"/>
          <w:sz w:val="36"/>
          <w:szCs w:val="36"/>
        </w:rPr>
        <w:t xml:space="preserve">2. Gateway API — Technical Spec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2.1 Tech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Node.js 20 LTS + Express 4.x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express-jwt for token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ioredis for Redis 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express-rate-limit + rate-limit-redis for distributed rate limiting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uuid for idempotency key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ws (WebSocket server for dashboard streaming)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2.2 API Endpoints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POST /api/v1/payment/initiate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Request headers: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Authorization: Bearer &lt;JWT&gt;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X-Idempotency-Key: &lt;uuid-v4&gt;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Content-Type: application/json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Request body schema: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{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"amount": number,          // in paise (₹1 = 100)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"currency": "INR",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"card_bin": string,        // first 6 digits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"device_fingerprint": string,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"merchant_id": string,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"geo": { "country": string, "ip": string }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}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Response schema (all states):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{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"transaction_id": string,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"status": "SUCCESS"|"FAILED"|"TIMEOUT"|"FRAUD_FLAGGED",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"http_code": 200|402|408|429|500,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"fraud_score": number,     // 0.0 - 1.0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"fraud_label": "LOW"|"MEDIUM"|"HIGH"|"CRITICAL",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"latency_ms": number,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"triggered_rules": string[]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POST /api/v1/payment/verify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Validates idempotency key against Redis cache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Returns cached response if key exists (no re-processing)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Expires idempotency keys after 24 hours (TTL)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GET /api/v1/payment/status/:transaction_id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Reads transaction record from Redis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Returns full transaction object including fraud metadata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2.3 Authentication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JWT tokens are signed with HS256. Token payload: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{ "sub": "client_id", "iat": timestamp, "exp": iat + 900 }  // 15 min TTL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API Key rotation: A background job generates a new signing secret every 15 minutes and stores it in Redis. Postman pre-request scripts call GET /auth/token to fetch fresh tokens before each request.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2.4 Rate Limiting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Window: 60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Limit: 30 requests per IP per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Store: Redis (distributed, works across multiple gateway instances)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Response on exceed: 429 with Retry-After header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2.5 Security — PCI-DSS Inspired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Card BIN stored as first 6 digits only — full card number never accepted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logs scrubbed of Authorization headers before writing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X-Request-ID header added to every response for traceability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HTTPS enforced in production (self-signed cert for hackathon demo)</w:t>
      </w:r>
    </w:p>
    <w:p>
      <w:pPr>
        <w:pBdr>
          <w:bottom w:val="single" w:color="AED6F1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Consolas" w:cs="Consolas" w:eastAsia="Consolas" w:hAnsi="Consolas"/>
          <w:b/>
          <w:bCs/>
          <w:color w:val="0D5C8A"/>
          <w:sz w:val="36"/>
          <w:szCs w:val="36"/>
        </w:rPr>
        <w:t xml:space="preserve">3. Fraud Engine — ML Specification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3.1 Tech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Python 3.11 + FastAPI 0.110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scikit-learn — Isolation Forest (base anomaly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River ML — online learning, Half-Space Trees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NumPy + Pandas — feature engineering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Redis — publish fraud events to dashboard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3.2 Feature Vector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amount_zscore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float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Z-score of amount vs merchant historical avg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velocity_1min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int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Transactions from same device in last 60s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velocity_10min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int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Transactions from same device in last 10min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geo_mismatch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bool (0/1)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BIN issuing country != transaction country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bin_risk_score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float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Pre-computed risk for BIN prefix (lookup table)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hour_of_day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int (0-23)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Time-of-day signal (fraud peaks at odd hours)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device_seen_before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bool (0/1)</w:t>
            </w:r>
          </w:p>
        </w:tc>
        <w:tc>
          <w:tcPr>
            <w:tcW w:type="dxa" w:w="4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Device fingerprint in Redis known-device store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3.3 Scoring Logic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Risk score is computed as a weighted combination: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risk_score = 0.5 * isolation_forest_score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      + 0.3 * online_model_score  (River ML HalfSpaceTrees)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      + 0.2 * rule_based_score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Risk labels: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LOW: score &lt; 0.3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MEDIUM: score 0.3 – 0.6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HIGH: score 0.6 – 0.8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CRITICAL: score &gt; 0.8  →  gateway returns 402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3.4 Online Learning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After every batch of 10 transactions, the River ML model is updated: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for tx in batch: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features = extract_features(tx)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score = model.score_one(features)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model.learn_one(features)     # updates internal state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This means the fraud model becomes more accurate over the course of the demo as it observes real transaction patterns — a unique differentiator no other team at the hackathon will demonstrate.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3.5 API Endpoint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POST /fraud/score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Body: transaction payload (same schema as gateway)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Response: { risk_score, risk_label, triggered_rules, latency_ms }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SLA: &lt; 50ms p95 (model is fully in-memory, no DB calls)</w:t>
      </w:r>
    </w:p>
    <w:p>
      <w:pPr>
        <w:pBdr>
          <w:bottom w:val="single" w:color="AED6F1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Consolas" w:cs="Consolas" w:eastAsia="Consolas" w:hAnsi="Consolas"/>
          <w:b/>
          <w:bCs/>
          <w:color w:val="0D5C8A"/>
          <w:sz w:val="36"/>
          <w:szCs w:val="36"/>
        </w:rPr>
        <w:t xml:space="preserve">4. Dashboard — Frontend Spec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4.1 Tech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Next.js 14 with App Router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TypeScript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Tailwind CSS — utility-first styling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Recharts — transaction waterfall and latency graphs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Leaflet.js — fraud heatmap (geographic pins)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native WebSocket API — real-time transaction stream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4.2 WebSocket Protocol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Gateway publishes every completed transaction to Redis channel 'tx:live'. A lightweight WebSocket server (ws npm package) in the gateway subscribes and fans out to all connected dashboard clients.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Message schema (JSON):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{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"event": "transaction",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"data": {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"id": string,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"status": string,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"amount": number,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"fraud_score": number,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"fraud_label": string,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"geo": { "lat": number, "lng": number },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"latency_ms": number,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"timestamp": ISO8601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}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}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4.3 Dashboard Views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Transaction Waterfall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Scrolling list of live transactions with status chip (color-coded)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Click any row to expand full payload, response, and fraud 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Auto-scroll with pause-on-hover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Fraud Heatmap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Leaflet map with circle markers sized by fraud_score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Colors: green (LOW), yellow (MEDIUM), orange (HIGH), red (CRITICAL)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Clusters auto-resolve on zoom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Latency Graph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Recharts LineChart — p50, p95, p99 lines updated every 5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X-axis: sliding 5-minute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Anomaly spike highlighted in red when p95 &gt; 500ms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Replay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Select any historical transaction by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Step-by-step playback: request → fraud score → gateway decision →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step shows exact headers, payload, and timing</w:t>
      </w:r>
    </w:p>
    <w:p>
      <w:pPr>
        <w:pBdr>
          <w:bottom w:val="single" w:color="AED6F1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Consolas" w:cs="Consolas" w:eastAsia="Consolas" w:hAnsi="Consolas"/>
          <w:b/>
          <w:bCs/>
          <w:color w:val="0D5C8A"/>
          <w:sz w:val="36"/>
          <w:szCs w:val="36"/>
        </w:rPr>
        <w:t xml:space="preserve">5. Requestly Integration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5.1 Setup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Requestly is configured as a browser extension intercepting all requests to http://localhost:3000/api/*. Three rules are defined: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5.2 Rule 1 — Force Fraud Flag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Match:  POST http://localhost:3000/api/v1/payment/initiate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Action: Add Request Header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    X-Fraud-Override: CRITICAL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Gateway checks for X-Fraud-Override header and bypasses ML scoring, returning 402 directly. Demonstrates header injection vulnerability and defense.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5.3 Rule 2 — Card Prefix Override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Match:  POST *payment/initiate where body.card_bin starts with '4111'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Action: Modify Response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    status 200 → 408 (simulate timeout)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Demonstrates mock response override — useful for testing client-side timeout handling.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5.4 Rule 3 — Tamper Detection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Match:  POST *payment/initiate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Action: Add Request Header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      X-Requestly-Modified: true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Gateway checks for this header and logs a TAMPER_DETECTED event, visible on the dashboard — demonstrates payload tampering detection.</w:t>
      </w:r>
    </w:p>
    <w:p>
      <w:pPr>
        <w:pBdr>
          <w:bottom w:val="single" w:color="AED6F1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Consolas" w:cs="Consolas" w:eastAsia="Consolas" w:hAnsi="Consolas"/>
          <w:b/>
          <w:bCs/>
          <w:color w:val="0D5C8A"/>
          <w:sz w:val="36"/>
          <w:szCs w:val="36"/>
        </w:rPr>
        <w:t xml:space="preserve">6. Infrastructure &amp; Deployment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6.1 Docker Compose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Single docker-compose.yml brings up all 4 services: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services: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gateway:  build: ./gateway,   ports: 3000:3000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fraud:    build: ./fraud,     ports: 8000:8000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dashboard:build: ./dashboard, ports: 4000:4000</w:t>
      </w:r>
    </w:p>
    <w:p>
      <w:pPr>
        <w:shd w:fill="0D1117" w:val="clear"/>
        <w:spacing w:before="60" w:after="60"/>
        <w:ind w:left="360"/>
      </w:pPr>
      <w:r>
        <w:rPr>
          <w:rFonts w:ascii="Consolas" w:cs="Consolas" w:eastAsia="Consolas" w:hAnsi="Consolas"/>
          <w:color w:val="58A6FF"/>
          <w:sz w:val="20"/>
          <w:szCs w:val="20"/>
        </w:rPr>
        <w:t xml:space="preserve">    redis:    image: redis:7,     ports: 6379:6379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Start command: docker-compose up --build</w:t>
      </w:r>
    </w:p>
    <w:p>
      <w:pPr>
        <w:spacing w:before="80"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services healthy within 45 seconds on any machine with Docker installed.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00B4D8"/>
          <w:sz w:val="28"/>
          <w:szCs w:val="28"/>
        </w:rPr>
        <w:t xml:space="preserve">6.2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gateway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Auto-rotated every 15min, stored in Redis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FRAUD_ENGINE_URL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gateway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http://fraud:8000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REDIS_URL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all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redis://redis:6379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NEXT_PUBLIC_WS_URL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ws://localhost:3000/ws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MODEL_BATCH_SIZE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fraud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10 (transactions per online learning update)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 w:space="1"/>
      </w:pBdr>
      <w:jc w:val="center"/>
    </w:pPr>
    <w:r>
      <w:rPr>
        <w:rFonts w:ascii="Arial" w:cs="Arial" w:eastAsia="Arial" w:hAnsi="Arial"/>
        <w:color w:val="57606A"/>
        <w:sz w:val="18"/>
        <w:szCs w:val="18"/>
      </w:rPr>
      <w:t xml:space="preserve">Technical Requirements — PayShield  |  Page </w:t>
    </w:r>
    <w: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D6F1" w:sz="4" w:space="1"/>
      </w:pBdr>
    </w:pPr>
    <w:r>
      <w:rPr>
        <w:rFonts w:ascii="Consolas" w:cs="Consolas" w:eastAsia="Consolas" w:hAnsi="Consolas"/>
        <w:b/>
        <w:bCs/>
        <w:color w:val="0D5C8A"/>
        <w:sz w:val="18"/>
        <w:szCs w:val="18"/>
      </w:rPr>
      <w:t xml:space="preserve">PayShield — TRD</w:t>
    </w:r>
    <w:r>
      <w:rPr>
        <w:rFonts w:ascii="Arial" w:cs="Arial" w:eastAsia="Arial" w:hAnsi="Arial"/>
        <w:color w:val="57606A"/>
        <w:sz w:val="18"/>
        <w:szCs w:val="18"/>
      </w:rPr>
      <w:t xml:space="preserve">  |  Team ORBIT  |  Hack-Nocturne 2.O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onsolas" w:cs="Consolas" w:eastAsia="Consolas" w:hAnsi="Consolas"/>
      <w:b/>
      <w:bCs/>
      <w:color w:val="0D5C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onsolas" w:cs="Consolas" w:eastAsia="Consolas" w:hAnsi="Consolas"/>
      <w:b/>
      <w:bCs/>
      <w:color w:val="00B4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11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2026-02-28T07:16:22.665Z</dcterms:created>
  <dcterms:modified xsi:type="dcterms:W3CDTF">2026-02-28T07:16:22.666Z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