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Malware, instrumented.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Run 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Click -&gt; Profiler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Click -&gt; Download and execute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Word Doc (check)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PDF (check)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HTA (check)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BackDoor Factory Unsigned Executable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BDF Signed Executable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Empire/CobaltStrike/Metasploit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Elevate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Egress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home over everything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 Data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Various Egress Methods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Lateral Movement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Lateral Move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Go-Fetch and other Mimikatz-esque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 Responder?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Exploit Scans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