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CaseCracker Project Guide</w:t>
      </w:r>
    </w:p>
    <w:p>
      <w:pPr>
        <w:pStyle w:val="Subtitle"/>
      </w:pPr>
      <w:r>
        <w:t>A simple explanation of the website and its benefits</w:t>
      </w:r>
    </w:p>
    <w:p>
      <w:r>
        <w:t>CaseCracker helps people find, understand, and fix mistakes in Python code. It combines AI suggestions with actual code execution, so users can inspect test results instead of relying only on an answer in a chat.</w:t>
      </w:r>
    </w:p>
    <w:p>
      <w:r>
        <w:t>This guide explains the complete project in basic English. It covers what each feature does, why the sandbox matters, and how the workflow compares with other AI tools.</w:t>
      </w:r>
    </w:p>
    <w:p>
      <w:pPr>
        <w:pStyle w:val="Heading2"/>
      </w:pPr>
      <w:r>
        <w:t>The problem it helps solve</w:t>
      </w:r>
    </w:p>
    <w:p>
      <w:r>
        <w:t>A program can work on familiar examples and still fail on an unusual input. A long input or a small logic mistake can make the cause difficult to see. A suggested fix is also difficult to trust until somebody tests it.</w:t>
      </w:r>
    </w:p>
    <w:p>
      <w:pPr>
        <w:pStyle w:val="Heading2"/>
      </w:pPr>
      <w:r>
        <w:t>What the user provides</w:t>
      </w:r>
    </w:p>
    <w:p>
      <w:r>
        <w:t>The user adds the problem statement, their Python code, and test inputs. To judge answers, CaseCracker also needs known expected outputs or a reference solution. A reference solution is another program used as the expected-answer source.</w:t>
      </w:r>
    </w:p>
    <w:p>
      <w:pPr>
        <w:pStyle w:val="Heading2"/>
      </w:pPr>
      <w:r>
        <w:t>The main workflow</w:t>
      </w:r>
    </w:p>
    <w:p>
      <w:r>
        <w:t>1. Describe the problem and add your Python code.</w:t>
      </w:r>
    </w:p>
    <w:p>
      <w:r>
        <w:t>2. Add known examples or provide a reference solution.</w:t>
      </w:r>
    </w:p>
    <w:p>
      <w:r>
        <w:t>3. Run tests and inspect expected versus actual outputs.</w:t>
      </w:r>
    </w:p>
    <w:p>
      <w:r>
        <w:t>4. Simplify a failing input and compare execution states.</w:t>
      </w:r>
    </w:p>
    <w:p>
      <w:r>
        <w:t>5. Ask AI for a small fix, then check it with the runner.</w:t>
      </w:r>
    </w:p>
    <w:p>
      <w:pPr>
        <w:pStyle w:val="Heading2"/>
      </w:pPr>
      <w:r>
        <w:t>The main difference</w:t>
      </w:r>
    </w:p>
    <w:p>
      <w:r>
        <w:t>CaseCracker brings finding a failure, simplifying it, understanding it, and checking a proposed fix into one focused workflow. Other AI coding tools can also run code; execution alone is not unique to this project.</w:t>
      </w:r>
    </w:p>
    <w:p>
      <w:r>
        <w:br w:type="page"/>
      </w:r>
    </w:p>
    <w:p>
      <w:pPr>
        <w:pStyle w:val="Heading1"/>
      </w:pPr>
      <w:r>
        <w:t>A simple example and the sandbox</w:t>
      </w:r>
    </w:p>
    <w:p>
      <w:r>
        <w:t>Suppose the problem says to add all the numbers, including negative numbers. The submitted code accidentally ignores negatives. This example illustrates the workflow; the numbers below are not a new execution report.</w:t>
      </w:r>
    </w:p>
    <w:p>
      <w:pPr>
        <w:pStyle w:val="Heading2"/>
      </w:pPr>
      <w:r>
        <w:t>The failing input</w:t>
      </w:r>
    </w:p>
    <w:p>
      <w:pPr>
        <w:spacing w:before="100" w:after="200"/>
        <w:shd w:fill="F2F5FA"/>
      </w:pPr>
      <w:r>
        <w:rPr>
          <w:rFonts w:ascii="Courier New" w:hAnsi="Courier New"/>
          <w:sz w:val="20"/>
        </w:rPr>
        <w:t>3</w:t>
        <w:br/>
        <w:t>-2 0 5</w:t>
      </w:r>
    </w:p>
    <w:tbl>
      <w:tblPr>
        <w:tblW w:type="auto" w:w="0"/>
        <w:jc w:val="center"/>
        <w:tblLayout w:type="fixed"/>
        <w:tblLook w:firstColumn="1" w:firstRow="1" w:lastColumn="0" w:lastRow="0" w:noHBand="0" w:noVBand="1" w:val="04A0"/>
      </w:tblPr>
      <w:tblGrid>
        <w:gridCol w:w="4752"/>
        <w:gridCol w:w="4752"/>
      </w:tblGrid>
      <w:tr>
        <w:trPr>
          <w:cantSplit/>
        </w:trPr>
        <w:tc>
          <w:tcPr>
            <w:tcW w:type="dxa" w:w="4752"/>
            <w:vAlign w:val="center"/>
            <w:shd w:fill="1739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Expected answer</w:t>
            </w:r>
          </w:p>
        </w:tc>
        <w:tc>
          <w:tcPr>
            <w:tcW w:type="dxa" w:w="4752"/>
            <w:vAlign w:val="center"/>
            <w:shd w:fill="1739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Buggy answer</w:t>
            </w:r>
          </w:p>
        </w:tc>
      </w:tr>
      <w:tr>
        <w:trPr>
          <w:cantSplit/>
        </w:trPr>
        <w:tc>
          <w:tcPr>
            <w:tcW w:type="dxa" w:w="4752"/>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3</w:t>
            </w:r>
          </w:p>
        </w:tc>
        <w:tc>
          <w:tcPr>
            <w:tcW w:type="dxa" w:w="4752"/>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5</w:t>
            </w:r>
          </w:p>
        </w:tc>
      </w:tr>
    </w:tbl>
    <w:p/>
    <w:p>
      <w:r>
        <w:t>The correct sum is -2 + 0 + 5 = 3. Ignoring the negative number gives 5. CaseCracker runs the code and displays the observed result beside the expected answer.</w:t>
      </w:r>
    </w:p>
    <w:p>
      <w:pPr>
        <w:pStyle w:val="Heading2"/>
      </w:pPr>
      <w:r>
        <w:t>A smaller example makes the mistake clearer</w:t>
      </w:r>
    </w:p>
    <w:p>
      <w:pPr>
        <w:spacing w:before="100" w:after="200"/>
        <w:shd w:fill="F2F5FA"/>
      </w:pPr>
      <w:r>
        <w:rPr>
          <w:rFonts w:ascii="Courier New" w:hAnsi="Courier New"/>
          <w:sz w:val="20"/>
        </w:rPr>
        <w:t>1</w:t>
        <w:br/>
        <w:t>-2</w:t>
      </w:r>
    </w:p>
    <w:p>
      <w:r>
        <w:t>For this smaller input, the expected answer is -2, while the buggy code gives 0. The negative-number mistake is easier to understand. The shrinker tries smaller candidates and keeps those that still fail within its search budget.</w:t>
      </w:r>
    </w:p>
    <w:p>
      <w:pPr>
        <w:pStyle w:val="Heading2"/>
      </w:pPr>
      <w:r>
        <w:t>A proposed fix</w:t>
      </w:r>
    </w:p>
    <w:p>
      <w:pPr>
        <w:spacing w:before="100" w:after="200"/>
        <w:shd w:fill="F2F5FA"/>
      </w:pPr>
      <w:r>
        <w:rPr>
          <w:rFonts w:ascii="Courier New" w:hAnsi="Courier New"/>
          <w:sz w:val="20"/>
        </w:rPr>
        <w:t>Before: total += max(value, 0)</w:t>
        <w:br/>
        <w:t>After:  total += value</w:t>
      </w:r>
    </w:p>
    <w:p>
      <w:r>
        <w:t>AI can propose this change. CaseCracker then executes the proposed program on the supplied tests before labeling it verified.</w:t>
      </w:r>
    </w:p>
    <w:p>
      <w:pPr>
        <w:pStyle w:val="Heading2"/>
      </w:pPr>
      <w:r>
        <w:t>What the sandbox does</w:t>
      </w:r>
    </w:p>
    <w:p>
      <w:r>
        <w:t>The sandbox is a separate, protected environment where submitted Python code runs. It captures outputs and errors, and time limits stop code that runs too long. Public execution uses disposable hosted E2B environments with internet access disabled.</w:t>
      </w:r>
    </w:p>
    <w:p>
      <w:r>
        <w:t>It runs the student program, reference program, and proposed fixes. This helps protect the main website from submitted code. The sandbox does not decide which answer is correct; the checker compares the outputs with the expected answer.</w:t>
      </w:r>
    </w:p>
    <w:p>
      <w:r>
        <w:br w:type="page"/>
      </w:r>
    </w:p>
    <w:p>
      <w:pPr>
        <w:pStyle w:val="Heading1"/>
      </w:pPr>
      <w:r>
        <w:t>Features and comparisons with AI chat</w:t>
      </w:r>
    </w:p>
    <w:tbl>
      <w:tblPr>
        <w:tblW w:type="auto" w:w="0"/>
        <w:jc w:val="center"/>
        <w:tblLayout w:type="fixed"/>
        <w:tblLook w:firstColumn="1" w:firstRow="1" w:lastColumn="0" w:lastRow="0" w:noHBand="0" w:noVBand="1" w:val="04A0"/>
      </w:tblPr>
      <w:tblGrid>
        <w:gridCol w:w="2376"/>
        <w:gridCol w:w="7128"/>
      </w:tblGrid>
      <w:tr>
        <w:trPr>
          <w:cantSplit/>
        </w:trPr>
        <w:tc>
          <w:tcPr>
            <w:tcW w:type="dxa" w:w="2376"/>
            <w:vAlign w:val="center"/>
            <w:shd w:fill="1739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Feature</w:t>
            </w:r>
          </w:p>
        </w:tc>
        <w:tc>
          <w:tcPr>
            <w:tcW w:type="dxa" w:w="7128"/>
            <w:vAlign w:val="center"/>
            <w:shd w:fill="1739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What CaseCracker adds</w:t>
            </w:r>
          </w:p>
        </w:tc>
      </w:tr>
      <w:tr>
        <w:trPr>
          <w:cantSplit/>
        </w:trPr>
        <w:tc>
          <w:tcPr>
            <w:tcW w:type="dxa" w:w="237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Run tests</w:t>
            </w:r>
          </w:p>
        </w:tc>
        <w:tc>
          <w:tcPr>
            <w:tcW w:type="dxa" w:w="7128"/>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Shows which supplied tests pass, fail, time out, or produce errors.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Compare answers</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Places the expected output beside the observed program output.</w:t>
            </w:r>
          </w:p>
        </w:tc>
      </w:tr>
      <w:tr>
        <w:trPr>
          <w:cantSplit/>
        </w:trPr>
        <w:tc>
          <w:tcPr>
            <w:tcW w:type="dxa" w:w="237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Shrink a failing input</w:t>
            </w:r>
          </w:p>
        </w:tc>
        <w:tc>
          <w:tcPr>
            <w:tcW w:type="dxa" w:w="7128"/>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Tries smaller inputs and checks that the failure still happens.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Explore variables</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Records bounded execution steps and compares shared variables with a reference.</w:t>
            </w:r>
          </w:p>
        </w:tc>
      </w:tr>
      <w:tr>
        <w:trPr>
          <w:cantSplit/>
        </w:trPr>
        <w:tc>
          <w:tcPr>
            <w:tcW w:type="dxa" w:w="237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Check an AI fix</w:t>
            </w:r>
          </w:p>
        </w:tc>
        <w:tc>
          <w:tcPr>
            <w:tcW w:type="dxa" w:w="7128"/>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Runs an AI proposal on the supplied suite before showing a verified badge.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Generate a reference</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Writes a candidate from the problem and checks known examples before using it.</w:t>
            </w:r>
          </w:p>
        </w:tc>
      </w:tr>
      <w:tr>
        <w:trPr>
          <w:cantSplit/>
        </w:trPr>
        <w:tc>
          <w:tcPr>
            <w:tcW w:type="dxa" w:w="237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Compare a blind guess</w:t>
            </w:r>
          </w:p>
        </w:tc>
        <w:tc>
          <w:tcPr>
            <w:tcW w:type="dxa" w:w="7128"/>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Shows an untested code-only AI guess alongside reproduced execution evidence.</w:t>
            </w:r>
          </w:p>
        </w:tc>
      </w:tr>
    </w:tbl>
    <w:p/>
    <w:p>
      <w:pPr>
        <w:pStyle w:val="Heading2"/>
      </w:pPr>
      <w:r>
        <w:t>Why these features help</w:t>
      </w:r>
    </w:p>
    <w:p>
      <w:r>
        <w:t>A beginner can see a concrete input that breaks their code, rather than only receiving a general explanation. Smaller examples and recorded variables can make the mistake easier to understand. A tested patch gives the user evidence that the proposed change works on the supplied cases.</w:t>
      </w:r>
    </w:p>
    <w:p>
      <w:pPr>
        <w:pStyle w:val="Heading2"/>
      </w:pPr>
      <w:r>
        <w:t>How to describe the difference honestly</w:t>
      </w:r>
    </w:p>
    <w:p>
      <w:r>
        <w:t>An AI chat response may explain code or suggest a fix without executing it. CaseCracker connects suggestions to recorded runs and test comparisons. Some AI tools already provide execution, debugging, and automated tests, so the useful distinction is this project’s combined debugging experience.</w:t>
      </w:r>
    </w:p>
    <w:p>
      <w:pPr>
        <w:pStyle w:val="Heading2"/>
      </w:pPr>
      <w:r>
        <w:t>What the comparison tab means</w:t>
      </w:r>
    </w:p>
    <w:p>
      <w:r>
        <w:t>The blind-guess request sends only student code to AI, without the problem or reference solution. The AI guess may be right, wrong, or based on an unclear interpretation of the task. The execution panel shows what was actually observed. This comparison separates predictions from measurements; it does not prove that AI always fails.</w:t>
      </w:r>
    </w:p>
    <w:p>
      <w:r>
        <w:br w:type="page"/>
      </w:r>
    </w:p>
    <w:p>
      <w:pPr>
        <w:pStyle w:val="Heading1"/>
      </w:pPr>
      <w:r>
        <w:t>How the project fits together</w:t>
      </w:r>
    </w:p>
    <w:tbl>
      <w:tblPr>
        <w:tblW w:type="auto" w:w="0"/>
        <w:jc w:val="center"/>
        <w:tblLayout w:type="fixed"/>
        <w:tblLook w:firstColumn="1" w:firstRow="1" w:lastColumn="0" w:lastRow="0" w:noHBand="0" w:noVBand="1" w:val="04A0"/>
      </w:tblPr>
      <w:tblGrid>
        <w:gridCol w:w="2880"/>
        <w:gridCol w:w="6624"/>
      </w:tblGrid>
      <w:tr>
        <w:trPr>
          <w:cantSplit/>
        </w:trPr>
        <w:tc>
          <w:tcPr>
            <w:tcW w:type="dxa" w:w="2880"/>
            <w:vAlign w:val="center"/>
            <w:shd w:fill="1739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Part</w:t>
            </w:r>
          </w:p>
        </w:tc>
        <w:tc>
          <w:tcPr>
            <w:tcW w:type="dxa" w:w="6624"/>
            <w:vAlign w:val="center"/>
            <w:shd w:fill="17396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Its role</w:t>
            </w:r>
          </w:p>
        </w:tc>
      </w:tr>
      <w:tr>
        <w:trPr>
          <w:cantSplit/>
        </w:trPr>
        <w:tc>
          <w:tcPr>
            <w:tcW w:type="dxa" w:w="2880"/>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Streamlit and app.py</w:t>
            </w:r>
          </w:p>
        </w:tc>
        <w:tc>
          <w:tcPr>
            <w:tcW w:type="dxa" w:w="662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Display the website, inputs, buttons, and results.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runner.py and E2B</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Execute Python separately and return outputs, errors, and bounded traces.</w:t>
            </w:r>
          </w:p>
        </w:tc>
      </w:tr>
      <w:tr>
        <w:trPr>
          <w:cantSplit/>
        </w:trPr>
        <w:tc>
          <w:tcPr>
            <w:tcW w:type="dxa" w:w="2880"/>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checker.py</w:t>
            </w:r>
          </w:p>
        </w:tc>
        <w:tc>
          <w:tcPr>
            <w:tcW w:type="dxa" w:w="662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Compare programs, reduce failing inputs, and inspect trace differences.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ai_helper.py</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Request reference solutions, proposed fixes, and blind guesses from Gemini.</w:t>
            </w:r>
          </w:p>
        </w:tc>
      </w:tr>
      <w:tr>
        <w:trPr>
          <w:cantSplit/>
        </w:trPr>
        <w:tc>
          <w:tcPr>
            <w:tcW w:type="dxa" w:w="2880"/>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GitHub</w:t>
            </w:r>
          </w:p>
        </w:tc>
        <w:tc>
          <w:tcPr>
            <w:tcW w:type="dxa" w:w="662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Store and share the project source code.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Streamlit hosting</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sz w:val="20"/>
              </w:rPr>
              <w:t>Serve the website through its public link.</w:t>
            </w:r>
          </w:p>
        </w:tc>
      </w:tr>
    </w:tbl>
    <w:p/>
    <w:p>
      <w:pPr>
        <w:pStyle w:val="Heading2"/>
      </w:pPr>
      <w:r>
        <w:t>How automatic reference generation works</w:t>
      </w:r>
    </w:p>
    <w:p>
      <w:r>
        <w:t>Open Execution proof and select Generate reference from problem. Supply a full problem statement and at least one known example with an expected answer. AI proposes an independent solution without receiving the student code. The runner checks it against the known examples. A candidate that fails is not applied.</w:t>
      </w:r>
    </w:p>
    <w:p>
      <w:pPr>
        <w:pStyle w:val="Heading2"/>
      </w:pPr>
      <w:r>
        <w:t>What verified means</w:t>
      </w:r>
    </w:p>
    <w:p>
      <w:r>
        <w:t>A verified fix passed every supplied test in that check. It does not mean the program has been proved correct for every possible input. An AI-generated reference that passes examples can still contain mistakes. A difference against that reference establishes disagreement, not automatically which program is wrong.</w:t>
      </w:r>
    </w:p>
    <w:p>
      <w:pPr>
        <w:pStyle w:val="Heading2"/>
      </w:pPr>
      <w:r>
        <w:t>Other limits to understand</w:t>
      </w:r>
    </w:p>
    <w:p>
      <w:r>
        <w:t>Shrinking finds the best reduction within a short budget, not necessarily the smallest possible input. Traces record at most 100 steps and compare matching states where possible. Different algorithms may not align well. A highlighted variable difference is a clue, rather than proof of the bug’s cause.</w:t>
      </w:r>
    </w:p>
    <w:p>
      <w:r>
        <w:t>CaseCracker uses provided and generated test inputs. It does not retrieve a contest platform’s private hidden tests. Testing also depends on valid inputs, reliable expected answers, and available AI and runner services.</w:t>
      </w:r>
    </w:p>
    <w:p>
      <w:pPr>
        <w:pStyle w:val="Heading2"/>
      </w:pPr>
      <w:r>
        <w:t>Project links</w:t>
      </w:r>
    </w:p>
    <w:p>
      <w:r>
        <w:t>Website: https://casecracker-itcq4tjahosrmwkimbbxjd.streamlit.app/</w:t>
      </w:r>
    </w:p>
    <w:p>
      <w:r>
        <w:t>Source code: https://github.com/devf8rge-project/CaseCracker</w:t>
      </w:r>
    </w:p>
    <w:sectPr w:rsidR="00FC693F" w:rsidRPr="0006063C" w:rsidSect="00034616">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CaseCracker Project Guide</dc:title>
  <dc:subject>How the website works and how it compares with AI chat</dc:subject>
  <dc:creator>CaseCracker</dc:creator>
  <cp:keywords/>
  <dc:description>generated by python-docx</dc:description>
  <cp:lastModifiedBy/>
  <cp:revision>1</cp:revision>
  <dcterms:created xsi:type="dcterms:W3CDTF">2013-12-23T23:15:00Z</dcterms:created>
  <dcterms:modified xsi:type="dcterms:W3CDTF">2013-12-23T23:15:00Z</dcterms:modified>
  <cp:category/>
</cp:coreProperties>
</file>