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Arial" w:cs="Arial" w:eastAsia="Arial" w:hAnsi="Arial"/>
          <w:b/>
          <w:bCs/>
          <w:color w:val="1F3864"/>
          <w:sz w:val="72"/>
          <w:szCs w:val="72"/>
        </w:rPr>
        <w:t xml:space="preserve">OPTIQ DSS</w:t>
      </w:r>
    </w:p>
    <w:p>
      <w:pPr>
        <w:spacing w:after="240"/>
        <w:jc w:val="center"/>
      </w:pPr>
      <w:r>
        <w:rPr>
          <w:rFonts w:ascii="Arial" w:cs="Arial" w:eastAsia="Arial" w:hAnsi="Arial"/>
          <w:color w:val="2E75B6"/>
          <w:sz w:val="32"/>
          <w:szCs w:val="32"/>
        </w:rPr>
        <w:t xml:space="preserve">Decision Support System for DC4 Butane Debutanizer Optimisation</w:t>
      </w:r>
    </w:p>
    <w:p>
      <w:pPr>
        <w:spacing w:after="120"/>
        <w:jc w:val="center"/>
      </w:pPr>
      <w:r>
        <w:rPr>
          <w:rFonts w:ascii="Arial" w:cs="Arial" w:eastAsia="Arial" w:hAnsi="Arial"/>
          <w:i/>
          <w:iCs/>
          <w:color w:val="595959"/>
          <w:sz w:val="24"/>
          <w:szCs w:val="24"/>
        </w:rPr>
        <w:t xml:space="preserve">Thesis Addendum — New and Updated Sections</w:t>
      </w:r>
    </w:p>
    <w:p>
      <w:pPr>
        <w:spacing w:after="120"/>
        <w:jc w:val="center"/>
      </w:pPr>
      <w:r>
        <w:rPr>
          <w:rFonts w:ascii="Arial" w:cs="Arial" w:eastAsia="Arial" w:hAnsi="Arial"/>
          <w:color w:val="595959"/>
          <w:sz w:val="22"/>
          <w:szCs w:val="22"/>
        </w:rPr>
        <w:t xml:space="preserve">Including: FOPDT Process Simulation | Closed-Loop Process Tracking</w:t>
      </w:r>
    </w:p>
    <w:p>
      <w:pPr>
        <w:spacing w:after="120"/>
        <w:jc w:val="center"/>
      </w:pPr>
      <w:r>
        <w:rPr>
          <w:rFonts w:ascii="Arial" w:cs="Arial" w:eastAsia="Arial" w:hAnsi="Arial"/>
          <w:color w:val="595959"/>
          <w:sz w:val="22"/>
          <w:szCs w:val="22"/>
        </w:rPr>
        <w:t xml:space="preserve">DE Optimiser | Updated UML Diagrams | Architecture Additions</w:t>
      </w:r>
    </w:p>
    <w:p>
      <w:pPr>
        <w:pBdr>
          <w:bottom w:val="single" w:color="2E75B6" w:sz="4" w:space="1"/>
        </w:pBdr>
        <w:spacing w:after="200" w:before="200"/>
      </w:pPr>
    </w:p>
    <w:p>
      <w:r>
        <w:br w:type="page"/>
      </w:r>
    </w:p>
    <w:p>
      <w:pPr>
        <w:pStyle w:val="Heading1"/>
        <w:spacing w:after="120" w:before="300"/>
      </w:pPr>
      <w:r>
        <w:rPr>
          <w:b/>
          <w:bCs/>
        </w:rPr>
        <w:t xml:space="preserve">Updated Abstract</w:t>
      </w:r>
    </w:p>
    <w:p>
      <w:pPr>
        <w:spacing w:after="160"/>
      </w:pPr>
      <w:r>
        <w:rPr>
          <w:sz w:val="22"/>
          <w:szCs w:val="22"/>
        </w:rPr>
        <w:t xml:space="preserve">This thesis presents OPTIQ, a web-based Decision Support System (DSS) for real-time optimisation of the DC4 Butane Debutanizer column at a liquefied natural gas (LNG) processing facility. The system integrates an XGBoost surrogate model, trained on historical distributed control system (DCS) data, with a Differential Evolution (DE) optimiser to generate energy-efficient setpoint recommendations subject to purity and operational constraints.</w:t>
      </w:r>
    </w:p>
    <w:p>
      <w:pPr>
        <w:spacing w:after="160"/>
      </w:pPr>
      <w:r>
        <w:rPr>
          <w:sz w:val="22"/>
          <w:szCs w:val="22"/>
        </w:rPr>
        <w:t xml:space="preserve">Beyond static recommendation generation, OPTIQ implements a closed-loop process-tracking workflow. Upon operator confirmation of a recommendation, a First-Order Plus Dead Time (FOPDT) simulation engine immediately computes the predicted process response at three configurable post-apply horizons (+5, +15, and +30 minutes). Browser-side timers then fire automatically at each horizon to compare live DCS readings against the FOPDT predictions. Deviations exceeding a 5% threshold trigger a visual alert and prompt the operator to recompute the recommendation with updated process conditions.</w:t>
      </w:r>
    </w:p>
    <w:p>
      <w:pPr>
        <w:spacing w:after="160"/>
      </w:pPr>
      <w:r>
        <w:rPr>
          <w:sz w:val="22"/>
          <w:szCs w:val="22"/>
        </w:rPr>
        <w:t xml:space="preserve">The system is built on a multi-tenant architecture: companies, sites, and distillation columns are managed through an administrative interface that allows engineers to configure FOPDT dynamics parameters (gain, time constant, dead time) and setpoint bounds without modifying source code. A FastAPI back-end, React front-end, and PostgreSQL database are deployed on Render's cloud platform. Experimental evaluation demonstrates measurable energy savings while maintaining product purity above specification.</w:t>
      </w:r>
    </w:p>
    <w:p>
      <w:pPr>
        <w:pBdr>
          <w:bottom w:val="single" w:color="2E75B6" w:sz="4" w:space="1"/>
        </w:pBdr>
        <w:spacing w:after="200" w:before="200"/>
      </w:pPr>
    </w:p>
    <w:p>
      <w:r>
        <w:br w:type="page"/>
      </w:r>
    </w:p>
    <w:p>
      <w:pPr>
        <w:pStyle w:val="Heading1"/>
        <w:spacing w:after="120" w:before="300"/>
      </w:pPr>
      <w:r>
        <w:rPr>
          <w:b/>
          <w:bCs/>
        </w:rPr>
        <w:t xml:space="preserve">New Section 3.5 — FOPDT Process Dynamics Simulation</w:t>
      </w:r>
    </w:p>
    <w:p>
      <w:pPr>
        <w:pStyle w:val="Heading2"/>
        <w:spacing w:after="120" w:before="300"/>
      </w:pPr>
      <w:r>
        <w:rPr>
          <w:b/>
          <w:bCs/>
        </w:rPr>
        <w:t xml:space="preserve">3.5.1  Motivation</w:t>
      </w:r>
    </w:p>
    <w:p>
      <w:pPr>
        <w:spacing w:after="160"/>
      </w:pPr>
      <w:r>
        <w:rPr>
          <w:sz w:val="22"/>
          <w:szCs w:val="22"/>
        </w:rPr>
        <w:t xml:space="preserve">Static setpoint recommendations produced by the DE optimiser describe the expected steady-state improvement but provide no information about the transient trajectory of the process. Industrial distillation columns exhibit significant process lag: changes to reflux ratio, reboiler duty, or feed temperature do not propagate immediately to the product composition analyser. Presenting only a final recommendation therefore leaves the operator without guidance during the critical minutes immediately following a setpoint change.</w:t>
      </w:r>
    </w:p>
    <w:p>
      <w:pPr>
        <w:spacing w:after="160"/>
      </w:pPr>
      <w:r>
        <w:rPr>
          <w:sz w:val="22"/>
          <w:szCs w:val="22"/>
        </w:rPr>
        <w:t xml:space="preserve">To address this gap, OPTIQ implements a First-Order Plus Dead Time (FOPDT) simulation layer that computes predicted DCS tag values at each post-apply horizon and displays them alongside the recommendation.</w:t>
      </w:r>
    </w:p>
    <w:p>
      <w:pPr>
        <w:pStyle w:val="Heading2"/>
        <w:spacing w:after="120" w:before="300"/>
      </w:pPr>
      <w:r>
        <w:rPr>
          <w:b/>
          <w:bCs/>
        </w:rPr>
        <w:t xml:space="preserve">3.5.2  FOPDT Model Formulation</w:t>
      </w:r>
    </w:p>
    <w:p>
      <w:pPr>
        <w:spacing w:after="160"/>
      </w:pPr>
      <w:r>
        <w:rPr>
          <w:sz w:val="22"/>
          <w:szCs w:val="22"/>
        </w:rPr>
        <w:t xml:space="preserve">The FOPDT model characterises the step response of a process variable (PV) to a change in the manipulated variable (OP) using three parameters:</w:t>
      </w:r>
    </w:p>
    <w:p>
      <w:pPr>
        <w:pStyle w:val="ListParagraph"/>
        <w:numPr>
          <w:ilvl w:val="0"/>
          <w:numId w:val="2"/>
        </w:numPr>
        <w:spacing w:after="80"/>
      </w:pPr>
      <w:r>
        <w:rPr>
          <w:sz w:val="22"/>
          <w:szCs w:val="22"/>
        </w:rPr>
        <w:t xml:space="preserve">K — process gain, in PV engineering units per percentage of OP span;</w:t>
      </w:r>
    </w:p>
    <w:p>
      <w:pPr>
        <w:pStyle w:val="ListParagraph"/>
        <w:numPr>
          <w:ilvl w:val="0"/>
          <w:numId w:val="2"/>
        </w:numPr>
        <w:spacing w:after="80"/>
      </w:pPr>
      <w:r>
        <w:rPr>
          <w:sz w:val="22"/>
          <w:szCs w:val="22"/>
        </w:rPr>
        <w:t xml:space="preserve">τ — first-order time constant (seconds), governing how quickly the PV approaches its new steady state;</w:t>
      </w:r>
    </w:p>
    <w:p>
      <w:pPr>
        <w:pStyle w:val="ListParagraph"/>
        <w:numPr>
          <w:ilvl w:val="0"/>
          <w:numId w:val="2"/>
        </w:numPr>
        <w:spacing w:after="80"/>
      </w:pPr>
      <w:r>
        <w:rPr>
          <w:sz w:val="22"/>
          <w:szCs w:val="22"/>
        </w:rPr>
        <w:t xml:space="preserve">θ — dead time (seconds), the delay before the PV begins to respond.</w:t>
      </w:r>
    </w:p>
    <w:p>
      <w:pPr>
        <w:spacing w:after="160"/>
      </w:pPr>
      <w:r>
        <w:rPr>
          <w:sz w:val="22"/>
          <w:szCs w:val="22"/>
        </w:rPr>
        <w:t xml:space="preserve"/>
      </w:r>
    </w:p>
    <w:p>
      <w:pPr>
        <w:spacing w:after="160"/>
      </w:pPr>
      <w:r>
        <w:rPr>
          <w:sz w:val="22"/>
          <w:szCs w:val="22"/>
        </w:rPr>
        <w:t xml:space="preserve">For each output tag j and horizon time t (seconds after apply), the fractional settling fraction is given by Equation (3.5.1):</w:t>
      </w:r>
    </w:p>
    <w:p>
      <w:pPr>
        <w:spacing w:after="120" w:before="120"/>
        <w:jc w:val="center"/>
      </w:pPr>
      <w:r>
        <w:rPr>
          <w:rFonts w:ascii="Courier New" w:cs="Courier New" w:eastAsia="Courier New" w:hAnsi="Courier New"/>
          <w:i/>
          <w:iCs/>
          <w:sz w:val="22"/>
          <w:szCs w:val="22"/>
        </w:rPr>
        <w:t xml:space="preserve">α(t) = 0                           if t ≤ θ</w:t>
      </w:r>
    </w:p>
    <w:p>
      <w:pPr>
        <w:spacing w:after="120" w:before="120"/>
        <w:jc w:val="center"/>
      </w:pPr>
      <w:r>
        <w:rPr>
          <w:rFonts w:ascii="Courier New" w:cs="Courier New" w:eastAsia="Courier New" w:hAnsi="Courier New"/>
          <w:i/>
          <w:iCs/>
          <w:sz w:val="22"/>
          <w:szCs w:val="22"/>
        </w:rPr>
        <w:t xml:space="preserve">α(t) = 1 − exp(−(t − θ) / τ)      if t &gt; θ       ... (3.5.1)</w:t>
      </w:r>
    </w:p>
    <w:p>
      <w:pPr>
        <w:spacing w:after="160"/>
      </w:pPr>
      <w:r>
        <w:rPr>
          <w:sz w:val="22"/>
          <w:szCs w:val="22"/>
        </w:rPr>
        <w:t xml:space="preserve">The blended operator output at time t is then (Equation 3.5.2):</w:t>
      </w:r>
    </w:p>
    <w:p>
      <w:pPr>
        <w:spacing w:after="120" w:before="120"/>
        <w:jc w:val="center"/>
      </w:pPr>
      <w:r>
        <w:rPr>
          <w:rFonts w:ascii="Courier New" w:cs="Courier New" w:eastAsia="Courier New" w:hAnsi="Courier New"/>
          <w:i/>
          <w:iCs/>
          <w:sz w:val="22"/>
          <w:szCs w:val="22"/>
        </w:rPr>
        <w:t xml:space="preserve">OP_j(t) = OP_j_cur + α_j(t) × (OP_j_rec − OP_j_cur)       ... (3.5.2)</w:t>
      </w:r>
    </w:p>
    <w:p>
      <w:pPr>
        <w:spacing w:after="160"/>
      </w:pPr>
      <w:r>
        <w:rPr>
          <w:sz w:val="22"/>
          <w:szCs w:val="22"/>
        </w:rPr>
        <w:t xml:space="preserve">where OP_j_cur and OP_j_rec are the current and recommended setpoints for tag j, respectively. The corresponding predicted process variable is (Equation 3.5.3):</w:t>
      </w:r>
    </w:p>
    <w:p>
      <w:pPr>
        <w:spacing w:after="120" w:before="120"/>
        <w:jc w:val="center"/>
      </w:pPr>
      <w:r>
        <w:rPr>
          <w:rFonts w:ascii="Courier New" w:cs="Courier New" w:eastAsia="Courier New" w:hAnsi="Courier New"/>
          <w:i/>
          <w:iCs/>
          <w:sz w:val="22"/>
          <w:szCs w:val="22"/>
        </w:rPr>
        <w:t xml:space="preserve">PV_j(t) = PV_j_nom + K_j × (OP_j(t) − 50)       ... (3.5.3)</w:t>
      </w:r>
    </w:p>
    <w:p>
      <w:pPr>
        <w:spacing w:after="160"/>
      </w:pPr>
      <w:r>
        <w:rPr>
          <w:sz w:val="22"/>
          <w:szCs w:val="22"/>
        </w:rPr>
        <w:t xml:space="preserve">Here PV_j_nom is the nominal PV value at 50% OP, stored as a configurable parameter for each controlled variable.</w:t>
      </w:r>
    </w:p>
    <w:p>
      <w:pPr>
        <w:pStyle w:val="Heading2"/>
        <w:spacing w:after="120" w:before="300"/>
      </w:pPr>
      <w:r>
        <w:rPr>
          <w:b/>
          <w:bCs/>
        </w:rPr>
        <w:t xml:space="preserve">3.5.3  Default FOPDT Parameters for DC4</w:t>
      </w:r>
    </w:p>
    <w:p>
      <w:pPr>
        <w:spacing w:after="160"/>
      </w:pPr>
      <w:r>
        <w:rPr>
          <w:sz w:val="22"/>
          <w:szCs w:val="22"/>
        </w:rPr>
        <w:t xml:space="preserve">Default FOPDT parameters for the four DC4 manipulated variables are shown in Table 3.5.1. These values reflect typical debutanizer dynamics and are fully configurable by site engineers through the Dynamics administration tab without modifying source code.</w:t>
      </w:r>
    </w:p>
    <w:p>
      <w:pPr>
        <w:spacing w:after="200" w:before="60"/>
        <w:jc w:val="center"/>
      </w:pPr>
      <w:r>
        <w:rPr>
          <w:i/>
          <w:iCs/>
          <w:color w:val="595959"/>
          <w:sz w:val="20"/>
          <w:szCs w:val="20"/>
        </w:rPr>
        <w:t xml:space="preserve">Table 3.5.1 — Default FOPDT parameters for DC4 Butane Debutanizer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1200"/>
        <w:gridCol w:w="1200"/>
        <w:gridCol w:w="1626"/>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OP Tag</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PV Tag</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τ (s)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θ (s)</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PV nom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2TIC403.OP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2TIC403.PV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0.85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1 200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180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94.5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2FIC419.OP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2FIC419.PV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900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120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42.0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2LIC409.OP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2LIC409.PV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90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55.0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2LIC412.OP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2LIC412.PV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0.70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750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90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48.0</w:t>
            </w:r>
          </w:p>
        </w:tc>
      </w:tr>
    </w:tbl>
    <w:p>
      <w:pPr>
        <w:pStyle w:val="Heading2"/>
        <w:spacing w:after="120" w:before="300"/>
      </w:pPr>
      <w:r>
        <w:rPr>
          <w:b/>
          <w:bCs/>
        </w:rPr>
        <w:t xml:space="preserve">3.5.4  Simulation Horizons and Output</w:t>
      </w:r>
    </w:p>
    <w:p>
      <w:pPr>
        <w:spacing w:after="160"/>
      </w:pPr>
      <w:r>
        <w:rPr>
          <w:sz w:val="22"/>
          <w:szCs w:val="22"/>
        </w:rPr>
        <w:t xml:space="preserve">The simulation is executed for three configurable horizons: +5, +15, and +30 minutes (300, 900, and 1 800 seconds). At the +30-minute horizon with τ = 1 200 s and θ = 180 s, the settling fraction is approximately 74%, indicating that the column is still approaching steady state. This is expected for slow thermal processes and confirms that a 30-minute follow-up check is essential.</w:t>
      </w:r>
    </w:p>
    <w:p>
      <w:pPr>
        <w:spacing w:after="160"/>
      </w:pPr>
      <w:r>
        <w:rPr>
          <w:sz w:val="22"/>
          <w:szCs w:val="22"/>
        </w:rPr>
        <w:t xml:space="preserve">Each horizon produces a SimulationStep object containing the blended OP, predicted PV, and expected energy and purity values. These are returned to the front-end inside the ApplyRecommendationOut response and rendered as expandable cards in the FOPDT panel.</w:t>
      </w:r>
    </w:p>
    <w:p>
      <w:pPr>
        <w:pStyle w:val="Heading2"/>
        <w:spacing w:after="120" w:before="300"/>
      </w:pPr>
      <w:r>
        <w:rPr>
          <w:b/>
          <w:bCs/>
        </w:rPr>
        <w:t xml:space="preserve">3.5.5  Admin Configurability</w:t>
      </w:r>
    </w:p>
    <w:p>
      <w:pPr>
        <w:spacing w:after="160"/>
      </w:pPr>
      <w:r>
        <w:rPr>
          <w:sz w:val="22"/>
          <w:szCs w:val="22"/>
        </w:rPr>
        <w:t xml:space="preserve">FOPDT parameters and horizon lists are stored in the DistillationColumn.config JSON field in the database. The /admin/columns/{tag}/fopdt-config endpoint exposes GET and PUT operations. Engineers access these through the Dynamics tab in the Administration page, where a parameter table allows editing K, τ, θ, and PV_nom for each OP tag. Horizon lists are provided as a comma-separated list of seconds. Changes take effect immediately on the next apply operation with no server restart required.</w:t>
      </w:r>
    </w:p>
    <w:p>
      <w:pPr>
        <w:pBdr>
          <w:bottom w:val="single" w:color="2E75B6" w:sz="4" w:space="1"/>
        </w:pBdr>
        <w:spacing w:after="200" w:before="200"/>
      </w:pPr>
    </w:p>
    <w:p>
      <w:r>
        <w:br w:type="page"/>
      </w:r>
    </w:p>
    <w:p>
      <w:pPr>
        <w:pStyle w:val="Heading1"/>
        <w:spacing w:after="120" w:before="300"/>
      </w:pPr>
      <w:r>
        <w:rPr>
          <w:b/>
          <w:bCs/>
        </w:rPr>
        <w:t xml:space="preserve">New Section 3.6 — Closed-Loop Process Tracking</w:t>
      </w:r>
    </w:p>
    <w:p>
      <w:pPr>
        <w:pStyle w:val="Heading2"/>
        <w:spacing w:after="120" w:before="300"/>
      </w:pPr>
      <w:r>
        <w:rPr>
          <w:b/>
          <w:bCs/>
        </w:rPr>
        <w:t xml:space="preserve">3.6.1  Overview</w:t>
      </w:r>
    </w:p>
    <w:p>
      <w:pPr>
        <w:spacing w:after="160"/>
      </w:pPr>
      <w:r>
        <w:rPr>
          <w:sz w:val="22"/>
          <w:szCs w:val="22"/>
        </w:rPr>
        <w:t xml:space="preserve">FOPDT simulation provides predicted trajectories but cannot account for unmeasured disturbances, feed composition changes, or operating conditions that differ from the surrogate model's training domain. Closed-loop process tracking closes this gap by comparing the FOPDT predictions against actual DCS readings at each post-apply horizon and informing the operator when the process has deviated beyond an acceptable tolerance.</w:t>
      </w:r>
    </w:p>
    <w:p>
      <w:pPr>
        <w:pStyle w:val="Heading2"/>
        <w:spacing w:after="120" w:before="300"/>
      </w:pPr>
      <w:r>
        <w:rPr>
          <w:b/>
          <w:bCs/>
        </w:rPr>
        <w:t xml:space="preserve">3.6.2  Timer-Based Trigger Architecture</w:t>
      </w:r>
    </w:p>
    <w:p>
      <w:pPr>
        <w:spacing w:after="160"/>
      </w:pPr>
      <w:r>
        <w:rPr>
          <w:sz w:val="22"/>
          <w:szCs w:val="22"/>
        </w:rPr>
        <w:t xml:space="preserve">Upon receiving the ApplyRecommendationOut response, the React front-end stores the result_id and the simulation array in component state. It then registers one setTimeout callback per horizon. The key implementation detail is the use of a useRef hook (currentTagsRef) to hold live DCS tag values:</w:t>
      </w:r>
    </w:p>
    <w:p>
      <w:pPr>
        <w:spacing w:after="60" w:before="60"/>
        <w:ind w:left="720"/>
      </w:pPr>
      <w:r>
        <w:rPr>
          <w:rFonts w:ascii="Courier New" w:cs="Courier New" w:eastAsia="Courier New" w:hAnsi="Courier New"/>
          <w:color w:val="1F3864"/>
          <w:sz w:val="18"/>
          <w:szCs w:val="18"/>
        </w:rPr>
        <w:t xml:space="preserve">// Live tag sync — avoids stale closure in timer callbacks</w:t>
      </w:r>
    </w:p>
    <w:p>
      <w:pPr>
        <w:spacing w:after="60" w:before="60"/>
        <w:ind w:left="720"/>
      </w:pPr>
      <w:r>
        <w:rPr>
          <w:rFonts w:ascii="Courier New" w:cs="Courier New" w:eastAsia="Courier New" w:hAnsi="Courier New"/>
          <w:color w:val="1F3864"/>
          <w:sz w:val="18"/>
          <w:szCs w:val="18"/>
        </w:rPr>
        <w:t xml:space="preserve">const currentTagsRef = useRef&lt;Record&lt;string, number&gt;&gt;({})</w:t>
      </w:r>
    </w:p>
    <w:p>
      <w:pPr>
        <w:spacing w:after="60" w:before="60"/>
        <w:ind w:left="720"/>
      </w:pPr>
      <w:r>
        <w:rPr>
          <w:rFonts w:ascii="Courier New" w:cs="Courier New" w:eastAsia="Courier New" w:hAnsi="Courier New"/>
          <w:color w:val="1F3864"/>
          <w:sz w:val="18"/>
          <w:szCs w:val="18"/>
        </w:rPr>
        <w:t xml:space="preserve">useEffect(() =&gt; {</w:t>
      </w:r>
    </w:p>
    <w:p>
      <w:pPr>
        <w:spacing w:after="60" w:before="60"/>
        <w:ind w:left="720"/>
      </w:pPr>
      <w:r>
        <w:rPr>
          <w:rFonts w:ascii="Courier New" w:cs="Courier New" w:eastAsia="Courier New" w:hAnsi="Courier New"/>
          <w:color w:val="1F3864"/>
          <w:sz w:val="18"/>
          <w:szCs w:val="18"/>
        </w:rPr>
        <w:t xml:space="preserve">  currentTagsRef.current = current?.tags ?? {}</w:t>
      </w:r>
    </w:p>
    <w:p>
      <w:pPr>
        <w:spacing w:after="60" w:before="60"/>
        <w:ind w:left="720"/>
      </w:pPr>
      <w:r>
        <w:rPr>
          <w:rFonts w:ascii="Courier New" w:cs="Courier New" w:eastAsia="Courier New" w:hAnsi="Courier New"/>
          <w:color w:val="1F3864"/>
          <w:sz w:val="18"/>
          <w:szCs w:val="18"/>
        </w:rPr>
        <w:t xml:space="preserve">}, [current])  // fires on every WebSocket update</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Register timers after apply</w:t>
      </w:r>
    </w:p>
    <w:p>
      <w:pPr>
        <w:spacing w:after="60" w:before="60"/>
        <w:ind w:left="720"/>
      </w:pPr>
      <w:r>
        <w:rPr>
          <w:rFonts w:ascii="Courier New" w:cs="Courier New" w:eastAsia="Courier New" w:hAnsi="Courier New"/>
          <w:color w:val="1F3864"/>
          <w:sz w:val="18"/>
          <w:szCs w:val="18"/>
        </w:rPr>
        <w:t xml:space="preserve">simulation.forEach((step, idx) =&gt; {</w:t>
      </w:r>
    </w:p>
    <w:p>
      <w:pPr>
        <w:spacing w:after="60" w:before="60"/>
        <w:ind w:left="720"/>
      </w:pPr>
      <w:r>
        <w:rPr>
          <w:rFonts w:ascii="Courier New" w:cs="Courier New" w:eastAsia="Courier New" w:hAnsi="Courier New"/>
          <w:color w:val="1F3864"/>
          <w:sz w:val="18"/>
          <w:szCs w:val="18"/>
        </w:rPr>
        <w:t xml:space="preserve">  const id = setTimeout(async () =&gt; {</w:t>
      </w:r>
    </w:p>
    <w:p>
      <w:pPr>
        <w:spacing w:after="60" w:before="60"/>
        <w:ind w:left="720"/>
      </w:pPr>
      <w:r>
        <w:rPr>
          <w:rFonts w:ascii="Courier New" w:cs="Courier New" w:eastAsia="Courier New" w:hAnsi="Courier New"/>
          <w:color w:val="1F3864"/>
          <w:sz w:val="18"/>
          <w:szCs w:val="18"/>
        </w:rPr>
        <w:t xml:space="preserve">    const res = await fopdtConfigApi.checkTracking(</w:t>
      </w:r>
    </w:p>
    <w:p>
      <w:pPr>
        <w:spacing w:after="60" w:before="60"/>
        <w:ind w:left="720"/>
      </w:pPr>
      <w:r>
        <w:rPr>
          <w:rFonts w:ascii="Courier New" w:cs="Courier New" w:eastAsia="Courier New" w:hAnsi="Courier New"/>
          <w:color w:val="1F3864"/>
          <w:sz w:val="18"/>
          <w:szCs w:val="18"/>
        </w:rPr>
        <w:t xml:space="preserve">      appliedResultId, currentTagsRef.current  // reads LIVE values</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setTrackingResults(prev =&gt; { ... });</w:t>
      </w:r>
    </w:p>
    <w:p>
      <w:pPr>
        <w:spacing w:after="60" w:before="60"/>
        <w:ind w:left="720"/>
      </w:pPr>
      <w:r>
        <w:rPr>
          <w:rFonts w:ascii="Courier New" w:cs="Courier New" w:eastAsia="Courier New" w:hAnsi="Courier New"/>
          <w:color w:val="1F3864"/>
          <w:sz w:val="18"/>
          <w:szCs w:val="18"/>
        </w:rPr>
        <w:t xml:space="preserve">  }, step.time_s * 1000);  // fires at exact horizon</w:t>
      </w:r>
    </w:p>
    <w:p>
      <w:pPr>
        <w:spacing w:after="60" w:before="60"/>
        <w:ind w:left="720"/>
      </w:pPr>
      <w:r>
        <w:rPr>
          <w:rFonts w:ascii="Courier New" w:cs="Courier New" w:eastAsia="Courier New" w:hAnsi="Courier New"/>
          <w:color w:val="1F3864"/>
          <w:sz w:val="18"/>
          <w:szCs w:val="18"/>
        </w:rPr>
        <w:t xml:space="preserve">});</w:t>
      </w:r>
    </w:p>
    <w:p>
      <w:pPr>
        <w:spacing w:after="160"/>
      </w:pPr>
      <w:r>
        <w:rPr>
          <w:sz w:val="22"/>
          <w:szCs w:val="22"/>
        </w:rPr>
        <w:t xml:space="preserve"/>
      </w:r>
    </w:p>
    <w:p>
      <w:pPr>
        <w:spacing w:after="160"/>
      </w:pPr>
      <w:r>
        <w:rPr>
          <w:sz w:val="22"/>
          <w:szCs w:val="22"/>
        </w:rPr>
        <w:t xml:space="preserve">This pattern ensures that timer callbacks always read the tag values that are current at the moment they fire, not the values captured when the timer was registered (the stale closure problem).</w:t>
      </w:r>
    </w:p>
    <w:p>
      <w:pPr>
        <w:pStyle w:val="Heading2"/>
        <w:spacing w:after="120" w:before="300"/>
      </w:pPr>
      <w:r>
        <w:rPr>
          <w:b/>
          <w:bCs/>
        </w:rPr>
        <w:t xml:space="preserve">3.6.3  Deviation Computation</w:t>
      </w:r>
    </w:p>
    <w:p>
      <w:pPr>
        <w:spacing w:after="160"/>
      </w:pPr>
      <w:r>
        <w:rPr>
          <w:sz w:val="22"/>
          <w:szCs w:val="22"/>
        </w:rPr>
        <w:t xml:space="preserve">When a timer fires, the front-end calls POST /recommendations/{id}/tracking with a dictionary of actual tag values. The ProcessTracker service performs the following steps:</w:t>
      </w:r>
    </w:p>
    <w:p>
      <w:pPr>
        <w:pStyle w:val="ListParagraph"/>
        <w:numPr>
          <w:ilvl w:val="0"/>
          <w:numId w:val="3"/>
        </w:numPr>
        <w:spacing w:after="80"/>
      </w:pPr>
      <w:r>
        <w:rPr>
          <w:sz w:val="22"/>
          <w:szCs w:val="22"/>
        </w:rPr>
        <w:t xml:space="preserve">Load the stored SimulationStep list for the result from the database.</w:t>
      </w:r>
    </w:p>
    <w:p>
      <w:pPr>
        <w:pStyle w:val="ListParagraph"/>
        <w:numPr>
          <w:ilvl w:val="0"/>
          <w:numId w:val="3"/>
        </w:numPr>
        <w:spacing w:after="80"/>
      </w:pPr>
      <w:r>
        <w:rPr>
          <w:sz w:val="22"/>
          <w:szCs w:val="22"/>
        </w:rPr>
        <w:t xml:space="preserve">Determine the elapsed time since apply.</w:t>
      </w:r>
    </w:p>
    <w:p>
      <w:pPr>
        <w:pStyle w:val="ListParagraph"/>
        <w:numPr>
          <w:ilvl w:val="0"/>
          <w:numId w:val="3"/>
        </w:numPr>
        <w:spacing w:after="80"/>
      </w:pPr>
      <w:r>
        <w:rPr>
          <w:sz w:val="22"/>
          <w:szCs w:val="22"/>
        </w:rPr>
        <w:t xml:space="preserve">Interpolate the predicted PV at the elapsed time (selecting the nearest simulation step).</w:t>
      </w:r>
    </w:p>
    <w:p>
      <w:pPr>
        <w:pStyle w:val="ListParagraph"/>
        <w:numPr>
          <w:ilvl w:val="0"/>
          <w:numId w:val="3"/>
        </w:numPr>
        <w:spacing w:after="80"/>
      </w:pPr>
      <w:r>
        <w:rPr>
          <w:sz w:val="22"/>
          <w:szCs w:val="22"/>
        </w:rPr>
        <w:t xml:space="preserve">Compute, for each PV tag, the deviation percentage (Equation 3.6.1):</w:t>
      </w:r>
    </w:p>
    <w:p>
      <w:pPr>
        <w:spacing w:after="120" w:before="120"/>
        <w:jc w:val="center"/>
      </w:pPr>
      <w:r>
        <w:rPr>
          <w:rFonts w:ascii="Courier New" w:cs="Courier New" w:eastAsia="Courier New" w:hAnsi="Courier New"/>
          <w:i/>
          <w:iCs/>
          <w:sz w:val="22"/>
          <w:szCs w:val="22"/>
        </w:rPr>
        <w:t xml:space="preserve">δ_j = |y_j_actual − y_j_pred| / |y_j_pred| × 100 %     ... (3.6.1)</w:t>
      </w:r>
    </w:p>
    <w:p>
      <w:pPr>
        <w:pStyle w:val="ListParagraph"/>
        <w:numPr>
          <w:ilvl w:val="0"/>
          <w:numId w:val="3"/>
        </w:numPr>
        <w:spacing w:after="80"/>
      </w:pPr>
      <w:r>
        <w:rPr>
          <w:sz w:val="22"/>
          <w:szCs w:val="22"/>
        </w:rPr>
        <w:t xml:space="preserve">Set tracking_ok = True if all δ_j ≤ 5%.</w:t>
      </w:r>
    </w:p>
    <w:p>
      <w:pPr>
        <w:pStyle w:val="ListParagraph"/>
        <w:numPr>
          <w:ilvl w:val="0"/>
          <w:numId w:val="3"/>
        </w:numPr>
        <w:spacing w:after="80"/>
      </w:pPr>
      <w:r>
        <w:rPr>
          <w:sz w:val="22"/>
          <w:szCs w:val="22"/>
        </w:rPr>
        <w:t xml:space="preserve">Set suggest_reoptimize = True if any δ_j &gt; 5%.</w:t>
      </w:r>
    </w:p>
    <w:p>
      <w:pPr>
        <w:spacing w:after="160"/>
      </w:pPr>
      <w:r>
        <w:rPr>
          <w:sz w:val="22"/>
          <w:szCs w:val="22"/>
        </w:rPr>
        <w:t xml:space="preserve"/>
      </w:r>
    </w:p>
    <w:p>
      <w:pPr>
        <w:spacing w:after="160"/>
      </w:pPr>
      <w:r>
        <w:rPr>
          <w:sz w:val="22"/>
          <w:szCs w:val="22"/>
        </w:rPr>
        <w:t xml:space="preserve">The response is a TrackingOut schema containing tracking_ok, suggest_reoptimize, worst_deviation_pct, and a deviations dictionary mapping each PV tag to its predicted value, actual value, and deviation percentage.</w:t>
      </w:r>
    </w:p>
    <w:p>
      <w:pPr>
        <w:pStyle w:val="Heading2"/>
        <w:spacing w:after="120" w:before="300"/>
      </w:pPr>
      <w:r>
        <w:rPr>
          <w:b/>
          <w:bCs/>
        </w:rPr>
        <w:t xml:space="preserve">3.6.4  User Interface Feedback</w:t>
      </w:r>
    </w:p>
    <w:p>
      <w:pPr>
        <w:spacing w:after="160"/>
      </w:pPr>
      <w:r>
        <w:rPr>
          <w:sz w:val="22"/>
          <w:szCs w:val="22"/>
        </w:rPr>
        <w:t xml:space="preserve">The front-end renders tracking results directly inside each horizon card. When a tracking result arrives:</w:t>
      </w:r>
    </w:p>
    <w:p>
      <w:pPr>
        <w:pStyle w:val="ListParagraph"/>
        <w:numPr>
          <w:ilvl w:val="0"/>
          <w:numId w:val="2"/>
        </w:numPr>
        <w:spacing w:after="80"/>
      </w:pPr>
      <w:r>
        <w:rPr>
          <w:sz w:val="22"/>
          <w:szCs w:val="22"/>
        </w:rPr>
        <w:t xml:space="preserve">The card border turns green if tracking_ok, or red if a deviation is detected.</w:t>
      </w:r>
    </w:p>
    <w:p>
      <w:pPr>
        <w:pStyle w:val="ListParagraph"/>
        <w:numPr>
          <w:ilvl w:val="0"/>
          <w:numId w:val="2"/>
        </w:numPr>
        <w:spacing w:after="80"/>
      </w:pPr>
      <w:r>
        <w:rPr>
          <w:sz w:val="22"/>
          <w:szCs w:val="22"/>
        </w:rPr>
        <w:t xml:space="preserve">The predicted tag value is shown with a strikethrough; the actual value is displayed in green (within tolerance) or red (deviation).</w:t>
      </w:r>
    </w:p>
    <w:p>
      <w:pPr>
        <w:pStyle w:val="ListParagraph"/>
        <w:numPr>
          <w:ilvl w:val="0"/>
          <w:numId w:val="2"/>
        </w:numPr>
        <w:spacing w:after="80"/>
      </w:pPr>
      <w:r>
        <w:rPr>
          <w:sz w:val="22"/>
          <w:szCs w:val="22"/>
        </w:rPr>
        <w:t xml:space="preserve">A badge summarises the worst deviation: "✓ DCS tracking · max deviation X%" or "⚠ X% deviation on [tags]".</w:t>
      </w:r>
    </w:p>
    <w:p>
      <w:pPr>
        <w:pStyle w:val="ListParagraph"/>
        <w:numPr>
          <w:ilvl w:val="0"/>
          <w:numId w:val="2"/>
        </w:numPr>
        <w:spacing w:after="80"/>
      </w:pPr>
      <w:r>
        <w:rPr>
          <w:sz w:val="22"/>
          <w:szCs w:val="22"/>
        </w:rPr>
        <w:t xml:space="preserve">If suggest_reoptimize is True for any horizon, a top-level red banner appears: "Process deviated from expected trajectory. Recompute recommended." and the main action button changes to "⚠ Recompute (conditions changed)".</w:t>
      </w:r>
    </w:p>
    <w:p>
      <w:pPr>
        <w:spacing w:after="160"/>
      </w:pPr>
      <w:r>
        <w:rPr>
          <w:sz w:val="22"/>
          <w:szCs w:val="22"/>
        </w:rPr>
        <w:t xml:space="preserve"/>
      </w:r>
    </w:p>
    <w:p>
      <w:pPr>
        <w:spacing w:after="160"/>
      </w:pPr>
      <w:r>
        <w:rPr>
          <w:sz w:val="22"/>
          <w:szCs w:val="22"/>
        </w:rPr>
        <w:t xml:space="preserve">This design ensures the operator is informed of tracking status with no manual DCS comparison required, while remaining in full control of the decision to recompute.</w:t>
      </w:r>
    </w:p>
    <w:p>
      <w:pPr>
        <w:pStyle w:val="Heading2"/>
        <w:spacing w:after="120" w:before="300"/>
      </w:pPr>
      <w:r>
        <w:rPr>
          <w:b/>
          <w:bCs/>
        </w:rPr>
        <w:t xml:space="preserve">3.6.5  Button State Logic</w:t>
      </w:r>
    </w:p>
    <w:p>
      <w:pPr>
        <w:spacing w:after="160"/>
      </w:pPr>
      <w:r>
        <w:rPr>
          <w:sz w:val="22"/>
          <w:szCs w:val="22"/>
        </w:rPr>
        <w:t xml:space="preserve">The action button label is determined by two distinct phases:</w:t>
      </w:r>
    </w:p>
    <w:p>
      <w:pPr>
        <w:pStyle w:val="ListParagraph"/>
        <w:numPr>
          <w:ilvl w:val="0"/>
          <w:numId w:val="2"/>
        </w:numPr>
        <w:spacing w:after="80"/>
      </w:pPr>
      <w:r>
        <w:rPr>
          <w:sz w:val="22"/>
          <w:szCs w:val="22"/>
        </w:rPr>
        <w:t xml:space="preserve">Pre-apply: button shows "⚠ Recompute (conditions changed)" if the recommendation is stale (age threshold or tag drift &gt; 10%), otherwise "⚡ Update Recommendation".</w:t>
      </w:r>
    </w:p>
    <w:p>
      <w:pPr>
        <w:pStyle w:val="ListParagraph"/>
        <w:numPr>
          <w:ilvl w:val="0"/>
          <w:numId w:val="2"/>
        </w:numPr>
        <w:spacing w:after="80"/>
      </w:pPr>
      <w:r>
        <w:rPr>
          <w:sz w:val="22"/>
          <w:szCs w:val="22"/>
        </w:rPr>
        <w:t xml:space="preserve">Post-apply: button shows "⚠ Recompute (conditions changed)" only if trackingResults.some(tr =&gt; tr?.suggest_reoptimize) is true. This prevents false warning labels during the settling window before any tracking result has been received.</w:t>
      </w:r>
    </w:p>
    <w:p>
      <w:pPr>
        <w:pBdr>
          <w:bottom w:val="single" w:color="2E75B6" w:sz="4" w:space="1"/>
        </w:pBdr>
        <w:spacing w:after="200" w:before="200"/>
      </w:pPr>
    </w:p>
    <w:p>
      <w:r>
        <w:br w:type="page"/>
      </w:r>
    </w:p>
    <w:p>
      <w:pPr>
        <w:pStyle w:val="Heading1"/>
        <w:spacing w:after="120" w:before="300"/>
      </w:pPr>
      <w:r>
        <w:rPr>
          <w:b/>
          <w:bCs/>
        </w:rPr>
        <w:t xml:space="preserve">Updated Section 4.3 — DSS Architecture</w:t>
      </w:r>
    </w:p>
    <w:p>
      <w:pPr>
        <w:pStyle w:val="Heading2"/>
        <w:spacing w:after="120" w:before="300"/>
      </w:pPr>
      <w:r>
        <w:rPr>
          <w:b/>
          <w:bCs/>
        </w:rPr>
        <w:t xml:space="preserve">4.3.1  Back-End Service Classes</w:t>
      </w:r>
    </w:p>
    <w:p>
      <w:pPr>
        <w:spacing w:after="160"/>
      </w:pPr>
      <w:r>
        <w:rPr>
          <w:sz w:val="22"/>
          <w:szCs w:val="22"/>
        </w:rPr>
        <w:t xml:space="preserve">The FastAPI back-end is structured around four primary service classes that collaborate to deliver the optimisation and tracking workflow:</w:t>
      </w:r>
    </w:p>
    <w:p>
      <w:pPr>
        <w:pStyle w:val="Heading3"/>
        <w:spacing w:after="120" w:before="300"/>
      </w:pPr>
      <w:r>
        <w:rPr>
          <w:b/>
          <w:bCs/>
        </w:rPr>
        <w:t xml:space="preserve">XGBoostSurrogate</w:t>
      </w:r>
    </w:p>
    <w:p>
      <w:pPr>
        <w:spacing w:after="160"/>
      </w:pPr>
      <w:r>
        <w:rPr>
          <w:sz w:val="22"/>
          <w:szCs w:val="22"/>
        </w:rPr>
        <w:t xml:space="preserve">Wraps the serialised XGBoost model and StandardScaler. Provides predict(readings) and is_outlier(readings) methods used by both the live prediction endpoint and the DE objective function.</w:t>
      </w:r>
    </w:p>
    <w:p>
      <w:pPr>
        <w:pStyle w:val="Heading3"/>
        <w:spacing w:after="120" w:before="300"/>
      </w:pPr>
      <w:r>
        <w:rPr>
          <w:b/>
          <w:bCs/>
        </w:rPr>
        <w:t xml:space="preserve">DEOptimiser</w:t>
      </w:r>
    </w:p>
    <w:p>
      <w:pPr>
        <w:spacing w:after="160"/>
      </w:pPr>
      <w:r>
        <w:rPr>
          <w:sz w:val="22"/>
          <w:szCs w:val="22"/>
        </w:rPr>
        <w:t xml:space="preserve">Implements the Differential Evolution algorithm using scipy.optimize.differential_evolution. The objective function minimises a weighted combination of predicted energy consumption, purity shortfall, and a move-suppression penalty:</w:t>
      </w:r>
    </w:p>
    <w:p>
      <w:pPr>
        <w:spacing w:after="120" w:before="120"/>
        <w:jc w:val="center"/>
      </w:pPr>
      <w:r>
        <w:rPr>
          <w:rFonts w:ascii="Courier New" w:cs="Courier New" w:eastAsia="Courier New" w:hAnsi="Courier New"/>
          <w:i/>
          <w:iCs/>
          <w:sz w:val="22"/>
          <w:szCs w:val="22"/>
        </w:rPr>
        <w:t xml:space="preserve">f(x) = w1·E(x) + w2·(1 − P(x)) + w3·MOVE_SUPPRESSION/n · Σ((Δx_j / s_j)²)</w:t>
      </w:r>
    </w:p>
    <w:p>
      <w:pPr>
        <w:spacing w:after="160"/>
      </w:pPr>
      <w:r>
        <w:rPr>
          <w:sz w:val="22"/>
          <w:szCs w:val="22"/>
        </w:rPr>
        <w:t xml:space="preserve">where s_j is the engineering span of setpoint j. Setpoint bounds are read from the SetpointConfig entries stored in DistillationColumn.config.</w:t>
      </w:r>
    </w:p>
    <w:p>
      <w:pPr>
        <w:pStyle w:val="Heading3"/>
        <w:spacing w:after="120" w:before="300"/>
      </w:pPr>
      <w:r>
        <w:rPr>
          <w:b/>
          <w:bCs/>
        </w:rPr>
        <w:t xml:space="preserve">FopdtSimulator</w:t>
      </w:r>
    </w:p>
    <w:p>
      <w:pPr>
        <w:spacing w:after="160"/>
      </w:pPr>
      <w:r>
        <w:rPr>
          <w:sz w:val="22"/>
          <w:szCs w:val="22"/>
        </w:rPr>
        <w:t xml:space="preserve">Executes Equations (3.5.1)–(3.5.3) for each configured horizon and returns a list of SimulationStep objects. FOPDT parameters (K, τ, θ, PV_nom) are loaded from DistillationColumn.config at apply time, so parameter changes by the engineer are immediately reflected without code changes.</w:t>
      </w:r>
    </w:p>
    <w:p>
      <w:pPr>
        <w:pStyle w:val="Heading3"/>
        <w:spacing w:after="120" w:before="300"/>
      </w:pPr>
      <w:r>
        <w:rPr>
          <w:b/>
          <w:bCs/>
        </w:rPr>
        <w:t xml:space="preserve">ProcessTracker</w:t>
      </w:r>
    </w:p>
    <w:p>
      <w:pPr>
        <w:spacing w:after="160"/>
      </w:pPr>
      <w:r>
        <w:rPr>
          <w:sz w:val="22"/>
          <w:szCs w:val="22"/>
        </w:rPr>
        <w:t xml:space="preserve">Receives actual DCS tag values from the front-end at each horizon, compares them against stored SimulationStep predictions, and returns a TrackingResult with per-tag deviation percentages and the suggest_reoptimize flag.</w:t>
      </w:r>
    </w:p>
    <w:p>
      <w:pPr>
        <w:pStyle w:val="Heading2"/>
        <w:spacing w:after="120" w:before="300"/>
      </w:pPr>
      <w:r>
        <w:rPr>
          <w:b/>
          <w:bCs/>
        </w:rPr>
        <w:t xml:space="preserve">4.3.2  Database Schema Extensions</w:t>
      </w:r>
    </w:p>
    <w:p>
      <w:pPr>
        <w:spacing w:after="160"/>
      </w:pPr>
      <w:r>
        <w:rPr>
          <w:sz w:val="22"/>
          <w:szCs w:val="22"/>
        </w:rPr>
        <w:t xml:space="preserve">The following additions to the existing schema support the new workflow:</w:t>
      </w:r>
    </w:p>
    <w:p>
      <w:pPr>
        <w:pStyle w:val="ListParagraph"/>
        <w:numPr>
          <w:ilvl w:val="0"/>
          <w:numId w:val="2"/>
        </w:numPr>
        <w:spacing w:after="80"/>
      </w:pPr>
      <w:r>
        <w:rPr>
          <w:sz w:val="22"/>
          <w:szCs w:val="22"/>
        </w:rPr>
        <w:t xml:space="preserve">DistillationColumn.config (JSON): Extended to store fopdt_params (list of K, τ, θ, pv_nom per OP tag) and sp_config (list of setpoint bounds and recommended values). Horizons are stored under the key horizons as a list of integers (seconds).</w:t>
      </w:r>
    </w:p>
    <w:p>
      <w:pPr>
        <w:pStyle w:val="ListParagraph"/>
        <w:numPr>
          <w:ilvl w:val="0"/>
          <w:numId w:val="2"/>
        </w:numPr>
        <w:spacing w:after="80"/>
      </w:pPr>
      <w:r>
        <w:rPr>
          <w:sz w:val="22"/>
          <w:szCs w:val="22"/>
        </w:rPr>
        <w:t xml:space="preserve">OptimizationResult: The simulation_steps field (JSON) stores the serialised list of SimulationStep objects computed at apply time, enabling the tracker to retrieve predictions without re-running the simulation.</w:t>
      </w:r>
    </w:p>
    <w:p>
      <w:pPr>
        <w:pStyle w:val="Heading2"/>
        <w:spacing w:after="120" w:before="300"/>
      </w:pPr>
      <w:r>
        <w:rPr>
          <w:b/>
          <w:bCs/>
        </w:rPr>
        <w:t xml:space="preserve">4.3.3  Front-End State Architecture</w:t>
      </w:r>
    </w:p>
    <w:p>
      <w:pPr>
        <w:spacing w:after="160"/>
      </w:pPr>
      <w:r>
        <w:rPr>
          <w:sz w:val="22"/>
          <w:szCs w:val="22"/>
        </w:rPr>
        <w:t xml:space="preserve">The React Dashboard component manages three layers of state corresponding to the three phases of the workflow:</w:t>
      </w:r>
    </w:p>
    <w:p>
      <w:pPr>
        <w:pStyle w:val="ListParagraph"/>
        <w:numPr>
          <w:ilvl w:val="0"/>
          <w:numId w:val="3"/>
        </w:numPr>
        <w:spacing w:after="80"/>
      </w:pPr>
      <w:r>
        <w:rPr>
          <w:sz w:val="22"/>
          <w:szCs w:val="22"/>
        </w:rPr>
        <w:t xml:space="preserve">Recommendation state: recommendation (OptimizeOut) and isStale (computed from age and tag drift) drive the pre-apply panel.</w:t>
      </w:r>
    </w:p>
    <w:p>
      <w:pPr>
        <w:pStyle w:val="ListParagraph"/>
        <w:numPr>
          <w:ilvl w:val="0"/>
          <w:numId w:val="3"/>
        </w:numPr>
        <w:spacing w:after="80"/>
      </w:pPr>
      <w:r>
        <w:rPr>
          <w:sz w:val="22"/>
          <w:szCs w:val="22"/>
        </w:rPr>
        <w:t xml:space="preserve">Applied state: applied (boolean), appliedResultId (int), and simulation (List[SimulationStep]) are populated when the operator confirms the recommendation.</w:t>
      </w:r>
    </w:p>
    <w:p>
      <w:pPr>
        <w:pStyle w:val="ListParagraph"/>
        <w:numPr>
          <w:ilvl w:val="0"/>
          <w:numId w:val="3"/>
        </w:numPr>
        <w:spacing w:after="80"/>
      </w:pPr>
      <w:r>
        <w:rPr>
          <w:sz w:val="22"/>
          <w:szCs w:val="22"/>
        </w:rPr>
        <w:t xml:space="preserve">Tracking state: trackingResults (List[TrackingOut | null]) is initialised to null per horizon on apply and updated asynchronously as each timer fires.</w:t>
      </w:r>
    </w:p>
    <w:p>
      <w:pPr>
        <w:pStyle w:val="Heading2"/>
        <w:spacing w:after="120" w:before="300"/>
      </w:pPr>
      <w:r>
        <w:rPr>
          <w:b/>
          <w:bCs/>
        </w:rPr>
        <w:t xml:space="preserve">4.3.4  Administration Interface</w:t>
      </w:r>
    </w:p>
    <w:p>
      <w:pPr>
        <w:spacing w:after="160"/>
      </w:pPr>
      <w:r>
        <w:rPr>
          <w:sz w:val="22"/>
          <w:szCs w:val="22"/>
        </w:rPr>
        <w:t xml:space="preserve">The Administration page exposes three configuration tabs:</w:t>
      </w:r>
    </w:p>
    <w:p>
      <w:pPr>
        <w:pStyle w:val="Heading3"/>
        <w:spacing w:after="120" w:before="300"/>
      </w:pPr>
      <w:r>
        <w:rPr>
          <w:b/>
          <w:bCs/>
        </w:rPr>
        <w:t xml:space="preserve">SP Config Tab</w:t>
      </w:r>
    </w:p>
    <w:p>
      <w:pPr>
        <w:spacing w:after="160"/>
      </w:pPr>
      <w:r>
        <w:rPr>
          <w:sz w:val="22"/>
          <w:szCs w:val="22"/>
        </w:rPr>
        <w:t xml:space="preserve">Allows engineers to define, for each setpoint tag, the nominal value, operating bounds (lo/hi), unit, description, and an optional pre-set recommended value. Changes update the column.config["sp_config"] JSON through PUT /admin/columns/{tag}/sp-config.</w:t>
      </w:r>
    </w:p>
    <w:p>
      <w:pPr>
        <w:pStyle w:val="Heading3"/>
        <w:spacing w:after="120" w:before="300"/>
      </w:pPr>
      <w:r>
        <w:rPr>
          <w:b/>
          <w:bCs/>
        </w:rPr>
        <w:t xml:space="preserve">Dynamics Tab</w:t>
      </w:r>
    </w:p>
    <w:p>
      <w:pPr>
        <w:spacing w:after="160"/>
      </w:pPr>
      <w:r>
        <w:rPr>
          <w:sz w:val="22"/>
          <w:szCs w:val="22"/>
        </w:rPr>
        <w:t xml:space="preserve">Allows engineers to edit FOPDT parameters (K, τ, θ, PV_nom) for each OP-PV tag pair and to modify the horizon list. Changes update column.config["fopdt_params"] and column.config["horizons"] through PUT /admin/columns/{tag}/fopdt-config.</w:t>
      </w:r>
    </w:p>
    <w:p>
      <w:pPr>
        <w:pStyle w:val="Heading3"/>
        <w:spacing w:after="120" w:before="300"/>
      </w:pPr>
      <w:r>
        <w:rPr>
          <w:b/>
          <w:bCs/>
        </w:rPr>
        <w:t xml:space="preserve">Columns Tab</w:t>
      </w:r>
    </w:p>
    <w:p>
      <w:pPr>
        <w:spacing w:after="160"/>
      </w:pPr>
      <w:r>
        <w:rPr>
          <w:sz w:val="22"/>
          <w:szCs w:val="22"/>
        </w:rPr>
        <w:t xml:space="preserve">Provides CRUD management for distillation column records (name, tag, model path, sequence order), accessible to company-admin and system-admin roles.</w:t>
      </w:r>
    </w:p>
    <w:p>
      <w:pPr>
        <w:pStyle w:val="Heading2"/>
        <w:spacing w:after="120" w:before="300"/>
      </w:pPr>
      <w:r>
        <w:rPr>
          <w:b/>
          <w:bCs/>
        </w:rPr>
        <w:t xml:space="preserve">4.3.5  FOPDT Panel in the Dashboard UI</w:t>
      </w:r>
    </w:p>
    <w:p>
      <w:pPr>
        <w:spacing w:after="160"/>
      </w:pPr>
      <w:r>
        <w:rPr>
          <w:sz w:val="22"/>
          <w:szCs w:val="22"/>
        </w:rPr>
        <w:t xml:space="preserve">After the operator applies a recommendation, the Dashboard renders a dedicated FOPDT panel below the recommendation summary. The panel contains three expandable horizon cards (+5 min, +15 min, +30 min). Each card shows:</w:t>
      </w:r>
    </w:p>
    <w:p>
      <w:pPr>
        <w:pStyle w:val="ListParagraph"/>
        <w:numPr>
          <w:ilvl w:val="0"/>
          <w:numId w:val="2"/>
        </w:numPr>
        <w:spacing w:after="80"/>
      </w:pPr>
      <w:r>
        <w:rPr>
          <w:sz w:val="22"/>
          <w:szCs w:val="22"/>
        </w:rPr>
        <w:t xml:space="preserve">Predicted energy and purity at the horizon, expressed as deltas from the current state.</w:t>
      </w:r>
    </w:p>
    <w:p>
      <w:pPr>
        <w:pStyle w:val="ListParagraph"/>
        <w:numPr>
          <w:ilvl w:val="0"/>
          <w:numId w:val="2"/>
        </w:numPr>
        <w:spacing w:after="80"/>
      </w:pPr>
      <w:r>
        <w:rPr>
          <w:sz w:val="22"/>
          <w:szCs w:val="22"/>
        </w:rPr>
        <w:t xml:space="preserve">A table of DCS-readable tag values (e.g., 2TIC403 temperature, 2FIC419 flow rate) with predicted values and a prompt to verify on the DCS screen — or, once the tracking timer has fired, the actual measured value beside the (struck-through) predicted value, colour-coded green or red by deviation magnitude.</w:t>
      </w:r>
    </w:p>
    <w:p>
      <w:pPr>
        <w:pStyle w:val="ListParagraph"/>
        <w:numPr>
          <w:ilvl w:val="0"/>
          <w:numId w:val="2"/>
        </w:numPr>
        <w:spacing w:after="80"/>
      </w:pPr>
      <w:r>
        <w:rPr>
          <w:sz w:val="22"/>
          <w:szCs w:val="22"/>
        </w:rPr>
        <w:t xml:space="preserve">A tracking badge summarising the worst deviation and the suggest_reoptimize status for that horizon.</w:t>
      </w:r>
    </w:p>
    <w:p>
      <w:pPr>
        <w:pBdr>
          <w:bottom w:val="single" w:color="2E75B6" w:sz="4" w:space="1"/>
        </w:pBdr>
        <w:spacing w:after="200" w:before="200"/>
      </w:pPr>
    </w:p>
    <w:p>
      <w:r>
        <w:br w:type="page"/>
      </w:r>
    </w:p>
    <w:p>
      <w:pPr>
        <w:pStyle w:val="Heading1"/>
        <w:spacing w:after="120" w:before="300"/>
      </w:pPr>
      <w:r>
        <w:rPr>
          <w:b/>
          <w:bCs/>
        </w:rPr>
        <w:t xml:space="preserve">Updated UML Diagrams (PlantUML Source)</w:t>
      </w:r>
    </w:p>
    <w:p>
      <w:pPr>
        <w:spacing w:after="160"/>
      </w:pPr>
      <w:r>
        <w:rPr>
          <w:sz w:val="22"/>
          <w:szCs w:val="22"/>
        </w:rPr>
        <w:t xml:space="preserve">The following PlantUML source code defines the four updated diagrams. Render them at https://www.plantuml.com/plantuml/uml/ or via a local PlantUML installation.</w:t>
      </w:r>
    </w:p>
    <w:p>
      <w:pPr>
        <w:pStyle w:val="Heading2"/>
        <w:spacing w:after="120" w:before="300"/>
      </w:pPr>
      <w:r>
        <w:rPr>
          <w:b/>
          <w:bCs/>
        </w:rPr>
        <w:t xml:space="preserve">Use Case Diagram</w:t>
      </w:r>
    </w:p>
    <w:p>
      <w:pPr>
        <w:spacing w:after="200" w:before="60"/>
        <w:jc w:val="center"/>
      </w:pPr>
      <w:r>
        <w:rPr>
          <w:i/>
          <w:iCs/>
          <w:color w:val="595959"/>
          <w:sz w:val="20"/>
          <w:szCs w:val="20"/>
        </w:rPr>
        <w:t xml:space="preserve">Figure U1 — Updated Use Case Diagram (DE Optimiser, FOPDT, Process Tracking, Admin Config)</w:t>
      </w:r>
    </w:p>
    <w:p>
      <w:pPr>
        <w:spacing w:after="60" w:before="60"/>
        <w:ind w:left="720"/>
      </w:pPr>
      <w:r>
        <w:rPr>
          <w:rFonts w:ascii="Courier New" w:cs="Courier New" w:eastAsia="Courier New" w:hAnsi="Courier New"/>
          <w:color w:val="1F3864"/>
          <w:sz w:val="18"/>
          <w:szCs w:val="18"/>
        </w:rPr>
        <w:t xml:space="preserve">@startuml OPTIQ_UseCase</w:t>
      </w:r>
    </w:p>
    <w:p>
      <w:pPr>
        <w:spacing w:after="60" w:before="60"/>
        <w:ind w:left="720"/>
      </w:pPr>
      <w:r>
        <w:rPr>
          <w:rFonts w:ascii="Courier New" w:cs="Courier New" w:eastAsia="Courier New" w:hAnsi="Courier New"/>
          <w:color w:val="1F3864"/>
          <w:sz w:val="18"/>
          <w:szCs w:val="18"/>
        </w:rPr>
        <w:t xml:space="preserve">title OPTIQ DSS — Use Case Diagram (DC4 Butane Debutanizer)</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actor Operator</w:t>
      </w:r>
    </w:p>
    <w:p>
      <w:pPr>
        <w:spacing w:after="60" w:before="60"/>
        <w:ind w:left="720"/>
      </w:pPr>
      <w:r>
        <w:rPr>
          <w:rFonts w:ascii="Courier New" w:cs="Courier New" w:eastAsia="Courier New" w:hAnsi="Courier New"/>
          <w:color w:val="1F3864"/>
          <w:sz w:val="18"/>
          <w:szCs w:val="18"/>
        </w:rPr>
        <w:t xml:space="preserve">actor Engineer</w:t>
      </w:r>
    </w:p>
    <w:p>
      <w:pPr>
        <w:spacing w:after="60" w:before="60"/>
        <w:ind w:left="720"/>
      </w:pPr>
      <w:r>
        <w:rPr>
          <w:rFonts w:ascii="Courier New" w:cs="Courier New" w:eastAsia="Courier New" w:hAnsi="Courier New"/>
          <w:color w:val="1F3864"/>
          <w:sz w:val="18"/>
          <w:szCs w:val="18"/>
        </w:rPr>
        <w:t xml:space="preserve">actor "Company / Site Admin" as Admin</w:t>
      </w:r>
    </w:p>
    <w:p>
      <w:pPr>
        <w:spacing w:after="60" w:before="60"/>
        <w:ind w:left="720"/>
      </w:pPr>
      <w:r>
        <w:rPr>
          <w:rFonts w:ascii="Courier New" w:cs="Courier New" w:eastAsia="Courier New" w:hAnsi="Courier New"/>
          <w:color w:val="1F3864"/>
          <w:sz w:val="18"/>
          <w:szCs w:val="18"/>
        </w:rPr>
        <w:t xml:space="preserve">actor "FOPDT Simulation Engine" as FOPDT &lt;&lt;system&gt;&gt;</w:t>
      </w:r>
    </w:p>
    <w:p>
      <w:pPr>
        <w:spacing w:after="60" w:before="60"/>
        <w:ind w:left="720"/>
      </w:pPr>
      <w:r>
        <w:rPr>
          <w:rFonts w:ascii="Courier New" w:cs="Courier New" w:eastAsia="Courier New" w:hAnsi="Courier New"/>
          <w:color w:val="1F3864"/>
          <w:sz w:val="18"/>
          <w:szCs w:val="18"/>
        </w:rPr>
        <w:t xml:space="preserve">actor "XGBoost Surrogate Model" as XGB &lt;&lt;system&gt;&gt;</w:t>
      </w:r>
    </w:p>
    <w:p>
      <w:pPr>
        <w:spacing w:after="60" w:before="60"/>
        <w:ind w:left="720"/>
      </w:pPr>
      <w:r>
        <w:rPr>
          <w:rFonts w:ascii="Courier New" w:cs="Courier New" w:eastAsia="Courier New" w:hAnsi="Courier New"/>
          <w:color w:val="1F3864"/>
          <w:sz w:val="18"/>
          <w:szCs w:val="18"/>
        </w:rPr>
        <w:t xml:space="preserve">actor "DCS / SCADA" as DCS &lt;&lt;system&gt;&gt;</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rectangle "OPTIQ DSS" {</w:t>
      </w:r>
    </w:p>
    <w:p>
      <w:pPr>
        <w:spacing w:after="60" w:before="60"/>
        <w:ind w:left="720"/>
      </w:pPr>
      <w:r>
        <w:rPr>
          <w:rFonts w:ascii="Courier New" w:cs="Courier New" w:eastAsia="Courier New" w:hAnsi="Courier New"/>
          <w:color w:val="1F3864"/>
          <w:sz w:val="18"/>
          <w:szCs w:val="18"/>
        </w:rPr>
        <w:t xml:space="preserve">  package "Monitoring &amp; Prediction" {</w:t>
      </w:r>
    </w:p>
    <w:p>
      <w:pPr>
        <w:spacing w:after="60" w:before="60"/>
        <w:ind w:left="720"/>
      </w:pPr>
      <w:r>
        <w:rPr>
          <w:rFonts w:ascii="Courier New" w:cs="Courier New" w:eastAsia="Courier New" w:hAnsi="Courier New"/>
          <w:color w:val="1F3864"/>
          <w:sz w:val="18"/>
          <w:szCs w:val="18"/>
        </w:rPr>
        <w:t xml:space="preserve">    usecase "UC01 View Live Dashboard" as UC01</w:t>
      </w:r>
    </w:p>
    <w:p>
      <w:pPr>
        <w:spacing w:after="60" w:before="60"/>
        <w:ind w:left="720"/>
      </w:pPr>
      <w:r>
        <w:rPr>
          <w:rFonts w:ascii="Courier New" w:cs="Courier New" w:eastAsia="Courier New" w:hAnsi="Courier New"/>
          <w:color w:val="1F3864"/>
          <w:sz w:val="18"/>
          <w:szCs w:val="18"/>
        </w:rPr>
        <w:t xml:space="preserve">    usecase "UC02 Predict Energy &amp; Purity (XGBoost)" as UC02</w:t>
      </w:r>
    </w:p>
    <w:p>
      <w:pPr>
        <w:spacing w:after="60" w:before="60"/>
        <w:ind w:left="720"/>
      </w:pPr>
      <w:r>
        <w:rPr>
          <w:rFonts w:ascii="Courier New" w:cs="Courier New" w:eastAsia="Courier New" w:hAnsi="Courier New"/>
          <w:color w:val="1F3864"/>
          <w:sz w:val="18"/>
          <w:szCs w:val="18"/>
        </w:rPr>
        <w:t xml:space="preserve">    usecase "UC03 View Sensor Alerts" as UC03</w:t>
      </w:r>
    </w:p>
    <w:p>
      <w:pPr>
        <w:spacing w:after="60" w:before="60"/>
        <w:ind w:left="720"/>
      </w:pPr>
      <w:r>
        <w:rPr>
          <w:rFonts w:ascii="Courier New" w:cs="Courier New" w:eastAsia="Courier New" w:hAnsi="Courier New"/>
          <w:color w:val="1F3864"/>
          <w:sz w:val="18"/>
          <w:szCs w:val="18"/>
        </w:rPr>
        <w:t xml:space="preserve">    usecase "UC04 Acknowledge Alert" as UC04</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package "Optimisation" {</w:t>
      </w:r>
    </w:p>
    <w:p>
      <w:pPr>
        <w:spacing w:after="60" w:before="60"/>
        <w:ind w:left="720"/>
      </w:pPr>
      <w:r>
        <w:rPr>
          <w:rFonts w:ascii="Courier New" w:cs="Courier New" w:eastAsia="Courier New" w:hAnsi="Courier New"/>
          <w:color w:val="1F3864"/>
          <w:sz w:val="18"/>
          <w:szCs w:val="18"/>
        </w:rPr>
        <w:t xml:space="preserve">    usecase "UC05 Request Setpoint Recommendation (DE)" as UC05</w:t>
      </w:r>
    </w:p>
    <w:p>
      <w:pPr>
        <w:spacing w:after="60" w:before="60"/>
        <w:ind w:left="720"/>
      </w:pPr>
      <w:r>
        <w:rPr>
          <w:rFonts w:ascii="Courier New" w:cs="Courier New" w:eastAsia="Courier New" w:hAnsi="Courier New"/>
          <w:color w:val="1F3864"/>
          <w:sz w:val="18"/>
          <w:szCs w:val="18"/>
        </w:rPr>
        <w:t xml:space="preserve">    usecase "UC06 View Recommendation &amp; Simulation" as UC06</w:t>
      </w:r>
    </w:p>
    <w:p>
      <w:pPr>
        <w:spacing w:after="60" w:before="60"/>
        <w:ind w:left="720"/>
      </w:pPr>
      <w:r>
        <w:rPr>
          <w:rFonts w:ascii="Courier New" w:cs="Courier New" w:eastAsia="Courier New" w:hAnsi="Courier New"/>
          <w:color w:val="1F3864"/>
          <w:sz w:val="18"/>
          <w:szCs w:val="18"/>
        </w:rPr>
        <w:t xml:space="preserve">    usecase "UC07 Apply Recommendation &amp; FOPDT Simulation" as UC07</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package "Process Tracking" {</w:t>
      </w:r>
    </w:p>
    <w:p>
      <w:pPr>
        <w:spacing w:after="60" w:before="60"/>
        <w:ind w:left="720"/>
      </w:pPr>
      <w:r>
        <w:rPr>
          <w:rFonts w:ascii="Courier New" w:cs="Courier New" w:eastAsia="Courier New" w:hAnsi="Courier New"/>
          <w:color w:val="1F3864"/>
          <w:sz w:val="18"/>
          <w:szCs w:val="18"/>
        </w:rPr>
        <w:t xml:space="preserve">    usecase "UC08 Auto-Track Process Response (+5/+15/+30 min)" as UC08</w:t>
      </w:r>
    </w:p>
    <w:p>
      <w:pPr>
        <w:spacing w:after="60" w:before="60"/>
        <w:ind w:left="720"/>
      </w:pPr>
      <w:r>
        <w:rPr>
          <w:rFonts w:ascii="Courier New" w:cs="Courier New" w:eastAsia="Courier New" w:hAnsi="Courier New"/>
          <w:color w:val="1F3864"/>
          <w:sz w:val="18"/>
          <w:szCs w:val="18"/>
        </w:rPr>
        <w:t xml:space="preserve">    usecase "UC09 View Tracking Results &amp; Deviations" as UC09</w:t>
      </w:r>
    </w:p>
    <w:p>
      <w:pPr>
        <w:spacing w:after="60" w:before="60"/>
        <w:ind w:left="720"/>
      </w:pPr>
      <w:r>
        <w:rPr>
          <w:rFonts w:ascii="Courier New" w:cs="Courier New" w:eastAsia="Courier New" w:hAnsi="Courier New"/>
          <w:color w:val="1F3864"/>
          <w:sz w:val="18"/>
          <w:szCs w:val="18"/>
        </w:rPr>
        <w:t xml:space="preserve">    usecase "UC10 Recompute (Conditions Changed)" as UC10</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package "Admin Configuration" {</w:t>
      </w:r>
    </w:p>
    <w:p>
      <w:pPr>
        <w:spacing w:after="60" w:before="60"/>
        <w:ind w:left="720"/>
      </w:pPr>
      <w:r>
        <w:rPr>
          <w:rFonts w:ascii="Courier New" w:cs="Courier New" w:eastAsia="Courier New" w:hAnsi="Courier New"/>
          <w:color w:val="1F3864"/>
          <w:sz w:val="18"/>
          <w:szCs w:val="18"/>
        </w:rPr>
        <w:t xml:space="preserve">    usecase "UC17 Configure SP Setpoints" as UC17</w:t>
      </w:r>
    </w:p>
    <w:p>
      <w:pPr>
        <w:spacing w:after="60" w:before="60"/>
        <w:ind w:left="720"/>
      </w:pPr>
      <w:r>
        <w:rPr>
          <w:rFonts w:ascii="Courier New" w:cs="Courier New" w:eastAsia="Courier New" w:hAnsi="Courier New"/>
          <w:color w:val="1F3864"/>
          <w:sz w:val="18"/>
          <w:szCs w:val="18"/>
        </w:rPr>
        <w:t xml:space="preserve">    usecase "UC18 Configure FOPDT Dynamics" as UC18</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Operator --&gt; UC01 ; Operator --&gt; UC05 ; Operator --&gt; UC07 ; Operator --&gt; UC08</w:t>
      </w:r>
    </w:p>
    <w:p>
      <w:pPr>
        <w:spacing w:after="60" w:before="60"/>
        <w:ind w:left="720"/>
      </w:pPr>
      <w:r>
        <w:rPr>
          <w:rFonts w:ascii="Courier New" w:cs="Courier New" w:eastAsia="Courier New" w:hAnsi="Courier New"/>
          <w:color w:val="1F3864"/>
          <w:sz w:val="18"/>
          <w:szCs w:val="18"/>
        </w:rPr>
        <w:t xml:space="preserve">Engineer --&gt; UC17 ; Engineer --&gt; UC18</w:t>
      </w:r>
    </w:p>
    <w:p>
      <w:pPr>
        <w:spacing w:after="60" w:before="60"/>
        <w:ind w:left="720"/>
      </w:pPr>
      <w:r>
        <w:rPr>
          <w:rFonts w:ascii="Courier New" w:cs="Courier New" w:eastAsia="Courier New" w:hAnsi="Courier New"/>
          <w:color w:val="1F3864"/>
          <w:sz w:val="18"/>
          <w:szCs w:val="18"/>
        </w:rPr>
        <w:t xml:space="preserve">Admin --&gt; UC14 ; Admin --&gt; UC15</w:t>
      </w:r>
    </w:p>
    <w:p>
      <w:pPr>
        <w:spacing w:after="60" w:before="60"/>
        <w:ind w:left="720"/>
      </w:pPr>
      <w:r>
        <w:rPr>
          <w:rFonts w:ascii="Courier New" w:cs="Courier New" w:eastAsia="Courier New" w:hAnsi="Courier New"/>
          <w:color w:val="1F3864"/>
          <w:sz w:val="18"/>
          <w:szCs w:val="18"/>
        </w:rPr>
        <w:t xml:space="preserve">UC02 --&gt; XGB : uses</w:t>
      </w:r>
    </w:p>
    <w:p>
      <w:pPr>
        <w:spacing w:after="60" w:before="60"/>
        <w:ind w:left="720"/>
      </w:pPr>
      <w:r>
        <w:rPr>
          <w:rFonts w:ascii="Courier New" w:cs="Courier New" w:eastAsia="Courier New" w:hAnsi="Courier New"/>
          <w:color w:val="1F3864"/>
          <w:sz w:val="18"/>
          <w:szCs w:val="18"/>
        </w:rPr>
        <w:t xml:space="preserve">UC05 --&gt; XGB : evaluates objective</w:t>
      </w:r>
    </w:p>
    <w:p>
      <w:pPr>
        <w:spacing w:after="60" w:before="60"/>
        <w:ind w:left="720"/>
      </w:pPr>
      <w:r>
        <w:rPr>
          <w:rFonts w:ascii="Courier New" w:cs="Courier New" w:eastAsia="Courier New" w:hAnsi="Courier New"/>
          <w:color w:val="1F3864"/>
          <w:sz w:val="18"/>
          <w:szCs w:val="18"/>
        </w:rPr>
        <w:t xml:space="preserve">UC07 --&gt; FOPDT : triggers simulation</w:t>
      </w:r>
    </w:p>
    <w:p>
      <w:pPr>
        <w:spacing w:after="60" w:before="60"/>
        <w:ind w:left="720"/>
      </w:pPr>
      <w:r>
        <w:rPr>
          <w:rFonts w:ascii="Courier New" w:cs="Courier New" w:eastAsia="Courier New" w:hAnsi="Courier New"/>
          <w:color w:val="1F3864"/>
          <w:sz w:val="18"/>
          <w:szCs w:val="18"/>
        </w:rPr>
        <w:t xml:space="preserve">UC08 --&gt; DCS : reads actual PVs</w:t>
      </w:r>
    </w:p>
    <w:p>
      <w:pPr>
        <w:spacing w:after="60" w:before="60"/>
        <w:ind w:left="720"/>
      </w:pPr>
      <w:r>
        <w:rPr>
          <w:rFonts w:ascii="Courier New" w:cs="Courier New" w:eastAsia="Courier New" w:hAnsi="Courier New"/>
          <w:color w:val="1F3864"/>
          <w:sz w:val="18"/>
          <w:szCs w:val="18"/>
        </w:rPr>
        <w:t xml:space="preserve">UC05 .&gt; UC02 : &lt;&lt;include&gt;&gt;</w:t>
      </w:r>
    </w:p>
    <w:p>
      <w:pPr>
        <w:spacing w:after="60" w:before="60"/>
        <w:ind w:left="720"/>
      </w:pPr>
      <w:r>
        <w:rPr>
          <w:rFonts w:ascii="Courier New" w:cs="Courier New" w:eastAsia="Courier New" w:hAnsi="Courier New"/>
          <w:color w:val="1F3864"/>
          <w:sz w:val="18"/>
          <w:szCs w:val="18"/>
        </w:rPr>
        <w:t xml:space="preserve">UC10 .&gt; UC05 : &lt;&lt;extend&gt;&gt;</w:t>
      </w:r>
    </w:p>
    <w:p>
      <w:pPr>
        <w:spacing w:after="60" w:before="60"/>
        <w:ind w:left="720"/>
      </w:pPr>
      <w:r>
        <w:rPr>
          <w:rFonts w:ascii="Courier New" w:cs="Courier New" w:eastAsia="Courier New" w:hAnsi="Courier New"/>
          <w:color w:val="1F3864"/>
          <w:sz w:val="18"/>
          <w:szCs w:val="18"/>
        </w:rPr>
        <w:t xml:space="preserve">@enduml</w:t>
      </w:r>
    </w:p>
    <w:p>
      <w:pPr>
        <w:spacing w:after="160"/>
      </w:pPr>
      <w:r>
        <w:rPr>
          <w:sz w:val="22"/>
          <w:szCs w:val="22"/>
        </w:rPr>
        <w:t xml:space="preserve"/>
      </w:r>
    </w:p>
    <w:p>
      <w:pPr>
        <w:pStyle w:val="Heading2"/>
        <w:spacing w:after="120" w:before="300"/>
      </w:pPr>
      <w:r>
        <w:rPr>
          <w:b/>
          <w:bCs/>
        </w:rPr>
        <w:t xml:space="preserve">Class Diagram</w:t>
      </w:r>
    </w:p>
    <w:p>
      <w:pPr>
        <w:spacing w:after="200" w:before="60"/>
        <w:jc w:val="center"/>
      </w:pPr>
      <w:r>
        <w:rPr>
          <w:i/>
          <w:iCs/>
          <w:color w:val="595959"/>
          <w:sz w:val="20"/>
          <w:szCs w:val="20"/>
        </w:rPr>
        <w:t xml:space="preserve">Figure U2 — Updated Class Diagram</w:t>
      </w:r>
    </w:p>
    <w:p>
      <w:pPr>
        <w:spacing w:after="60" w:before="60"/>
        <w:ind w:left="720"/>
      </w:pPr>
      <w:r>
        <w:rPr>
          <w:rFonts w:ascii="Courier New" w:cs="Courier New" w:eastAsia="Courier New" w:hAnsi="Courier New"/>
          <w:color w:val="1F3864"/>
          <w:sz w:val="18"/>
          <w:szCs w:val="18"/>
        </w:rPr>
        <w:t xml:space="preserve">@startuml OPTIQ_Class</w:t>
      </w:r>
    </w:p>
    <w:p>
      <w:pPr>
        <w:spacing w:after="60" w:before="60"/>
        <w:ind w:left="720"/>
      </w:pPr>
      <w:r>
        <w:rPr>
          <w:rFonts w:ascii="Courier New" w:cs="Courier New" w:eastAsia="Courier New" w:hAnsi="Courier New"/>
          <w:color w:val="1F3864"/>
          <w:sz w:val="18"/>
          <w:szCs w:val="18"/>
        </w:rPr>
        <w:t xml:space="preserve">class DistillationColumn { +tag, +config: Dict }</w:t>
      </w:r>
    </w:p>
    <w:p>
      <w:pPr>
        <w:spacing w:after="60" w:before="60"/>
        <w:ind w:left="720"/>
      </w:pPr>
      <w:r>
        <w:rPr>
          <w:rFonts w:ascii="Courier New" w:cs="Courier New" w:eastAsia="Courier New" w:hAnsi="Courier New"/>
          <w:color w:val="1F3864"/>
          <w:sz w:val="18"/>
          <w:szCs w:val="18"/>
        </w:rPr>
        <w:t xml:space="preserve">class ColumnConfig { +fopdt_params, +sp_config, +horizons }</w:t>
      </w:r>
    </w:p>
    <w:p>
      <w:pPr>
        <w:spacing w:after="60" w:before="60"/>
        <w:ind w:left="720"/>
      </w:pPr>
      <w:r>
        <w:rPr>
          <w:rFonts w:ascii="Courier New" w:cs="Courier New" w:eastAsia="Courier New" w:hAnsi="Courier New"/>
          <w:color w:val="1F3864"/>
          <w:sz w:val="18"/>
          <w:szCs w:val="18"/>
        </w:rPr>
        <w:t xml:space="preserve">class FopdtParams { +op_tag, +pv_tag, +K, +tau, +theta, +pv_nom }</w:t>
      </w:r>
    </w:p>
    <w:p>
      <w:pPr>
        <w:spacing w:after="60" w:before="60"/>
        <w:ind w:left="720"/>
      </w:pPr>
      <w:r>
        <w:rPr>
          <w:rFonts w:ascii="Courier New" w:cs="Courier New" w:eastAsia="Courier New" w:hAnsi="Courier New"/>
          <w:color w:val="1F3864"/>
          <w:sz w:val="18"/>
          <w:szCs w:val="18"/>
        </w:rPr>
        <w:t xml:space="preserve">class SetpointConfig { +tag, +lo, +hi, +nominal, +recommended }</w:t>
      </w:r>
    </w:p>
    <w:p>
      <w:pPr>
        <w:spacing w:after="60" w:before="60"/>
        <w:ind w:left="720"/>
      </w:pPr>
      <w:r>
        <w:rPr>
          <w:rFonts w:ascii="Courier New" w:cs="Courier New" w:eastAsia="Courier New" w:hAnsi="Courier New"/>
          <w:color w:val="1F3864"/>
          <w:sz w:val="18"/>
          <w:szCs w:val="18"/>
        </w:rPr>
        <w:t xml:space="preserve">class OptimizationResult { +id, +applied, +simulation_steps }</w:t>
      </w:r>
    </w:p>
    <w:p>
      <w:pPr>
        <w:spacing w:after="60" w:before="60"/>
        <w:ind w:left="720"/>
      </w:pPr>
      <w:r>
        <w:rPr>
          <w:rFonts w:ascii="Courier New" w:cs="Courier New" w:eastAsia="Courier New" w:hAnsi="Courier New"/>
          <w:color w:val="1F3864"/>
          <w:sz w:val="18"/>
          <w:szCs w:val="18"/>
        </w:rPr>
        <w:t xml:space="preserve">class SimulationStep { +time_s, +label, +tag_values: Dict }</w:t>
      </w:r>
    </w:p>
    <w:p>
      <w:pPr>
        <w:spacing w:after="60" w:before="60"/>
        <w:ind w:left="720"/>
      </w:pPr>
      <w:r>
        <w:rPr>
          <w:rFonts w:ascii="Courier New" w:cs="Courier New" w:eastAsia="Courier New" w:hAnsi="Courier New"/>
          <w:color w:val="1F3864"/>
          <w:sz w:val="18"/>
          <w:szCs w:val="18"/>
        </w:rPr>
        <w:t xml:space="preserve">class TrackingResult { +tracking_ok, +suggest_reoptimize, +deviations }</w:t>
      </w:r>
    </w:p>
    <w:p>
      <w:pPr>
        <w:spacing w:after="60" w:before="60"/>
        <w:ind w:left="720"/>
      </w:pPr>
      <w:r>
        <w:rPr>
          <w:rFonts w:ascii="Courier New" w:cs="Courier New" w:eastAsia="Courier New" w:hAnsi="Courier New"/>
          <w:color w:val="1F3864"/>
          <w:sz w:val="18"/>
          <w:szCs w:val="18"/>
        </w:rPr>
        <w:t xml:space="preserve">class DeviationEntry { +predicted, +actual, +deviation_pct }</w:t>
      </w:r>
    </w:p>
    <w:p>
      <w:pPr>
        <w:spacing w:after="60" w:before="60"/>
        <w:ind w:left="720"/>
      </w:pPr>
      <w:r>
        <w:rPr>
          <w:rFonts w:ascii="Courier New" w:cs="Courier New" w:eastAsia="Courier New" w:hAnsi="Courier New"/>
          <w:color w:val="1F3864"/>
          <w:sz w:val="18"/>
          <w:szCs w:val="18"/>
        </w:rPr>
        <w:t xml:space="preserve">class XGBoostSurrogate { +predict(), +is_outlier() }</w:t>
      </w:r>
    </w:p>
    <w:p>
      <w:pPr>
        <w:spacing w:after="60" w:before="60"/>
        <w:ind w:left="720"/>
      </w:pPr>
      <w:r>
        <w:rPr>
          <w:rFonts w:ascii="Courier New" w:cs="Courier New" w:eastAsia="Courier New" w:hAnsi="Courier New"/>
          <w:color w:val="1F3864"/>
          <w:sz w:val="18"/>
          <w:szCs w:val="18"/>
        </w:rPr>
        <w:t xml:space="preserve">class DEOptimiser { +optimise(current, sp_config, surrogate) }</w:t>
      </w:r>
    </w:p>
    <w:p>
      <w:pPr>
        <w:spacing w:after="60" w:before="60"/>
        <w:ind w:left="720"/>
      </w:pPr>
      <w:r>
        <w:rPr>
          <w:rFonts w:ascii="Courier New" w:cs="Courier New" w:eastAsia="Courier New" w:hAnsi="Courier New"/>
          <w:color w:val="1F3864"/>
          <w:sz w:val="18"/>
          <w:szCs w:val="18"/>
        </w:rPr>
        <w:t xml:space="preserve">class FopdtSimulator { +simulate(current_sp, recommended_sp) }</w:t>
      </w:r>
    </w:p>
    <w:p>
      <w:pPr>
        <w:spacing w:after="60" w:before="60"/>
        <w:ind w:left="720"/>
      </w:pPr>
      <w:r>
        <w:rPr>
          <w:rFonts w:ascii="Courier New" w:cs="Courier New" w:eastAsia="Courier New" w:hAnsi="Courier New"/>
          <w:color w:val="1F3864"/>
          <w:sz w:val="18"/>
          <w:szCs w:val="18"/>
        </w:rPr>
        <w:t xml:space="preserve">class ProcessTracker { +check(result_id, actual_tags, steps) }</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DistillationColumn *-- ColumnConfig</w:t>
      </w:r>
    </w:p>
    <w:p>
      <w:pPr>
        <w:spacing w:after="60" w:before="60"/>
        <w:ind w:left="720"/>
      </w:pPr>
      <w:r>
        <w:rPr>
          <w:rFonts w:ascii="Courier New" w:cs="Courier New" w:eastAsia="Courier New" w:hAnsi="Courier New"/>
          <w:color w:val="1F3864"/>
          <w:sz w:val="18"/>
          <w:szCs w:val="18"/>
        </w:rPr>
        <w:t xml:space="preserve">ColumnConfig *-- FopdtParams</w:t>
      </w:r>
    </w:p>
    <w:p>
      <w:pPr>
        <w:spacing w:after="60" w:before="60"/>
        <w:ind w:left="720"/>
      </w:pPr>
      <w:r>
        <w:rPr>
          <w:rFonts w:ascii="Courier New" w:cs="Courier New" w:eastAsia="Courier New" w:hAnsi="Courier New"/>
          <w:color w:val="1F3864"/>
          <w:sz w:val="18"/>
          <w:szCs w:val="18"/>
        </w:rPr>
        <w:t xml:space="preserve">ColumnConfig *-- SetpointConfig</w:t>
      </w:r>
    </w:p>
    <w:p>
      <w:pPr>
        <w:spacing w:after="60" w:before="60"/>
        <w:ind w:left="720"/>
      </w:pPr>
      <w:r>
        <w:rPr>
          <w:rFonts w:ascii="Courier New" w:cs="Courier New" w:eastAsia="Courier New" w:hAnsi="Courier New"/>
          <w:color w:val="1F3864"/>
          <w:sz w:val="18"/>
          <w:szCs w:val="18"/>
        </w:rPr>
        <w:t xml:space="preserve">OptimizationResult *-- SimulationStep</w:t>
      </w:r>
    </w:p>
    <w:p>
      <w:pPr>
        <w:spacing w:after="60" w:before="60"/>
        <w:ind w:left="720"/>
      </w:pPr>
      <w:r>
        <w:rPr>
          <w:rFonts w:ascii="Courier New" w:cs="Courier New" w:eastAsia="Courier New" w:hAnsi="Courier New"/>
          <w:color w:val="1F3864"/>
          <w:sz w:val="18"/>
          <w:szCs w:val="18"/>
        </w:rPr>
        <w:t xml:space="preserve">TrackingResult *-- DeviationEntry</w:t>
      </w:r>
    </w:p>
    <w:p>
      <w:pPr>
        <w:spacing w:after="60" w:before="60"/>
        <w:ind w:left="720"/>
      </w:pPr>
      <w:r>
        <w:rPr>
          <w:rFonts w:ascii="Courier New" w:cs="Courier New" w:eastAsia="Courier New" w:hAnsi="Courier New"/>
          <w:color w:val="1F3864"/>
          <w:sz w:val="18"/>
          <w:szCs w:val="18"/>
        </w:rPr>
        <w:t xml:space="preserve">DEOptimiser ..&gt; XGBoostSurrogate : uses</w:t>
      </w:r>
    </w:p>
    <w:p>
      <w:pPr>
        <w:spacing w:after="60" w:before="60"/>
        <w:ind w:left="720"/>
      </w:pPr>
      <w:r>
        <w:rPr>
          <w:rFonts w:ascii="Courier New" w:cs="Courier New" w:eastAsia="Courier New" w:hAnsi="Courier New"/>
          <w:color w:val="1F3864"/>
          <w:sz w:val="18"/>
          <w:szCs w:val="18"/>
        </w:rPr>
        <w:t xml:space="preserve">FopdtSimulator ..&gt; FopdtParams : uses</w:t>
      </w:r>
    </w:p>
    <w:p>
      <w:pPr>
        <w:spacing w:after="60" w:before="60"/>
        <w:ind w:left="720"/>
      </w:pPr>
      <w:r>
        <w:rPr>
          <w:rFonts w:ascii="Courier New" w:cs="Courier New" w:eastAsia="Courier New" w:hAnsi="Courier New"/>
          <w:color w:val="1F3864"/>
          <w:sz w:val="18"/>
          <w:szCs w:val="18"/>
        </w:rPr>
        <w:t xml:space="preserve">ProcessTracker ..&gt; SimulationStep : reads</w:t>
      </w:r>
    </w:p>
    <w:p>
      <w:pPr>
        <w:spacing w:after="60" w:before="60"/>
        <w:ind w:left="720"/>
      </w:pPr>
      <w:r>
        <w:rPr>
          <w:rFonts w:ascii="Courier New" w:cs="Courier New" w:eastAsia="Courier New" w:hAnsi="Courier New"/>
          <w:color w:val="1F3864"/>
          <w:sz w:val="18"/>
          <w:szCs w:val="18"/>
        </w:rPr>
        <w:t xml:space="preserve">@enduml</w:t>
      </w:r>
    </w:p>
    <w:p>
      <w:pPr>
        <w:spacing w:after="160"/>
      </w:pPr>
      <w:r>
        <w:rPr>
          <w:sz w:val="22"/>
          <w:szCs w:val="22"/>
        </w:rPr>
        <w:t xml:space="preserve"/>
      </w:r>
    </w:p>
    <w:p>
      <w:pPr>
        <w:pStyle w:val="Heading2"/>
        <w:spacing w:after="120" w:before="300"/>
      </w:pPr>
      <w:r>
        <w:rPr>
          <w:b/>
          <w:bCs/>
        </w:rPr>
        <w:t xml:space="preserve">Sequence Diagram</w:t>
      </w:r>
    </w:p>
    <w:p>
      <w:pPr>
        <w:spacing w:after="200" w:before="60"/>
        <w:jc w:val="center"/>
      </w:pPr>
      <w:r>
        <w:rPr>
          <w:i/>
          <w:iCs/>
          <w:color w:val="595959"/>
          <w:sz w:val="20"/>
          <w:szCs w:val="20"/>
        </w:rPr>
        <w:t xml:space="preserve">Figure U3 — Updated Sequence Diagram (Full Optimisation &amp; Tracking Flow)</w:t>
      </w:r>
    </w:p>
    <w:p>
      <w:pPr>
        <w:spacing w:after="60" w:before="60"/>
        <w:ind w:left="720"/>
      </w:pPr>
      <w:r>
        <w:rPr>
          <w:rFonts w:ascii="Courier New" w:cs="Courier New" w:eastAsia="Courier New" w:hAnsi="Courier New"/>
          <w:color w:val="1F3864"/>
          <w:sz w:val="18"/>
          <w:szCs w:val="18"/>
        </w:rPr>
        <w:t xml:space="preserve">@startuml OPTIQ_Sequence</w:t>
      </w:r>
    </w:p>
    <w:p>
      <w:pPr>
        <w:spacing w:after="60" w:before="60"/>
        <w:ind w:left="720"/>
      </w:pPr>
      <w:r>
        <w:rPr>
          <w:rFonts w:ascii="Courier New" w:cs="Courier New" w:eastAsia="Courier New" w:hAnsi="Courier New"/>
          <w:color w:val="1F3864"/>
          <w:sz w:val="18"/>
          <w:szCs w:val="18"/>
        </w:rPr>
        <w:t xml:space="preserve">actor Operator</w:t>
      </w:r>
    </w:p>
    <w:p>
      <w:pPr>
        <w:spacing w:after="60" w:before="60"/>
        <w:ind w:left="720"/>
      </w:pPr>
      <w:r>
        <w:rPr>
          <w:rFonts w:ascii="Courier New" w:cs="Courier New" w:eastAsia="Courier New" w:hAnsi="Courier New"/>
          <w:color w:val="1F3864"/>
          <w:sz w:val="18"/>
          <w:szCs w:val="18"/>
        </w:rPr>
        <w:t xml:space="preserve">participant "React Dashboard" as FE</w:t>
      </w:r>
    </w:p>
    <w:p>
      <w:pPr>
        <w:spacing w:after="60" w:before="60"/>
        <w:ind w:left="720"/>
      </w:pPr>
      <w:r>
        <w:rPr>
          <w:rFonts w:ascii="Courier New" w:cs="Courier New" w:eastAsia="Courier New" w:hAnsi="Courier New"/>
          <w:color w:val="1F3864"/>
          <w:sz w:val="18"/>
          <w:szCs w:val="18"/>
        </w:rPr>
        <w:t xml:space="preserve">participant "FastAPI Backend" as BE</w:t>
      </w:r>
    </w:p>
    <w:p>
      <w:pPr>
        <w:spacing w:after="60" w:before="60"/>
        <w:ind w:left="720"/>
      </w:pPr>
      <w:r>
        <w:rPr>
          <w:rFonts w:ascii="Courier New" w:cs="Courier New" w:eastAsia="Courier New" w:hAnsi="Courier New"/>
          <w:color w:val="1F3864"/>
          <w:sz w:val="18"/>
          <w:szCs w:val="18"/>
        </w:rPr>
        <w:t xml:space="preserve">participant "XGBoost Surrogate" as XGB</w:t>
      </w:r>
    </w:p>
    <w:p>
      <w:pPr>
        <w:spacing w:after="60" w:before="60"/>
        <w:ind w:left="720"/>
      </w:pPr>
      <w:r>
        <w:rPr>
          <w:rFonts w:ascii="Courier New" w:cs="Courier New" w:eastAsia="Courier New" w:hAnsi="Courier New"/>
          <w:color w:val="1F3864"/>
          <w:sz w:val="18"/>
          <w:szCs w:val="18"/>
        </w:rPr>
        <w:t xml:space="preserve">participant "DE Optimiser" as DE</w:t>
      </w:r>
    </w:p>
    <w:p>
      <w:pPr>
        <w:spacing w:after="60" w:before="60"/>
        <w:ind w:left="720"/>
      </w:pPr>
      <w:r>
        <w:rPr>
          <w:rFonts w:ascii="Courier New" w:cs="Courier New" w:eastAsia="Courier New" w:hAnsi="Courier New"/>
          <w:color w:val="1F3864"/>
          <w:sz w:val="18"/>
          <w:szCs w:val="18"/>
        </w:rPr>
        <w:t xml:space="preserve">participant "FOPDT Simulator" as FOPDT</w:t>
      </w:r>
    </w:p>
    <w:p>
      <w:pPr>
        <w:spacing w:after="60" w:before="60"/>
        <w:ind w:left="720"/>
      </w:pPr>
      <w:r>
        <w:rPr>
          <w:rFonts w:ascii="Courier New" w:cs="Courier New" w:eastAsia="Courier New" w:hAnsi="Courier New"/>
          <w:color w:val="1F3864"/>
          <w:sz w:val="18"/>
          <w:szCs w:val="18"/>
        </w:rPr>
        <w:t xml:space="preserve">participant "Process Tracker" as PT</w:t>
      </w:r>
    </w:p>
    <w:p>
      <w:pPr>
        <w:spacing w:after="60" w:before="60"/>
        <w:ind w:left="720"/>
      </w:pPr>
      <w:r>
        <w:rPr>
          <w:rFonts w:ascii="Courier New" w:cs="Courier New" w:eastAsia="Courier New" w:hAnsi="Courier New"/>
          <w:color w:val="1F3864"/>
          <w:sz w:val="18"/>
          <w:szCs w:val="18"/>
        </w:rPr>
        <w:t xml:space="preserve">database "PostgreSQL" as DB</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 1. Live Sensor Feed ==</w:t>
      </w:r>
    </w:p>
    <w:p>
      <w:pPr>
        <w:spacing w:after="60" w:before="60"/>
        <w:ind w:left="720"/>
      </w:pPr>
      <w:r>
        <w:rPr>
          <w:rFonts w:ascii="Courier New" w:cs="Courier New" w:eastAsia="Courier New" w:hAnsi="Courier New"/>
          <w:color w:val="1F3864"/>
          <w:sz w:val="18"/>
          <w:szCs w:val="18"/>
        </w:rPr>
        <w:t xml:space="preserve">BE -&gt; XGB : predict(readings)</w:t>
      </w:r>
    </w:p>
    <w:p>
      <w:pPr>
        <w:spacing w:after="60" w:before="60"/>
        <w:ind w:left="720"/>
      </w:pPr>
      <w:r>
        <w:rPr>
          <w:rFonts w:ascii="Courier New" w:cs="Courier New" w:eastAsia="Courier New" w:hAnsi="Courier New"/>
          <w:color w:val="1F3864"/>
          <w:sz w:val="18"/>
          <w:szCs w:val="18"/>
        </w:rPr>
        <w:t xml:space="preserve">BE -&gt; FE : WebSocket: {energy, purity, tags}</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 2. Request Optimisation ==</w:t>
      </w:r>
    </w:p>
    <w:p>
      <w:pPr>
        <w:spacing w:after="60" w:before="60"/>
        <w:ind w:left="720"/>
      </w:pPr>
      <w:r>
        <w:rPr>
          <w:rFonts w:ascii="Courier New" w:cs="Courier New" w:eastAsia="Courier New" w:hAnsi="Courier New"/>
          <w:color w:val="1F3864"/>
          <w:sz w:val="18"/>
          <w:szCs w:val="18"/>
        </w:rPr>
        <w:t xml:space="preserve">Operator -&gt; FE : click "Update Recommendation"</w:t>
      </w:r>
    </w:p>
    <w:p>
      <w:pPr>
        <w:spacing w:after="60" w:before="60"/>
        <w:ind w:left="720"/>
      </w:pPr>
      <w:r>
        <w:rPr>
          <w:rFonts w:ascii="Courier New" w:cs="Courier New" w:eastAsia="Courier New" w:hAnsi="Courier New"/>
          <w:color w:val="1F3864"/>
          <w:sz w:val="18"/>
          <w:szCs w:val="18"/>
        </w:rPr>
        <w:t xml:space="preserve">FE -&gt; BE : POST /recommendations/optimize</w:t>
      </w:r>
    </w:p>
    <w:p>
      <w:pPr>
        <w:spacing w:after="60" w:before="60"/>
        <w:ind w:left="720"/>
      </w:pPr>
      <w:r>
        <w:rPr>
          <w:rFonts w:ascii="Courier New" w:cs="Courier New" w:eastAsia="Courier New" w:hAnsi="Courier New"/>
          <w:color w:val="1F3864"/>
          <w:sz w:val="18"/>
          <w:szCs w:val="18"/>
        </w:rPr>
        <w:t xml:space="preserve">BE -&gt; DE : optimise(current_state, sp_config, surrogate)</w:t>
      </w:r>
    </w:p>
    <w:p>
      <w:pPr>
        <w:spacing w:after="60" w:before="60"/>
        <w:ind w:left="720"/>
      </w:pPr>
      <w:r>
        <w:rPr>
          <w:rFonts w:ascii="Courier New" w:cs="Courier New" w:eastAsia="Courier New" w:hAnsi="Courier New"/>
          <w:color w:val="1F3864"/>
          <w:sz w:val="18"/>
          <w:szCs w:val="18"/>
        </w:rPr>
        <w:t xml:space="preserve">loop DE iterations</w:t>
      </w:r>
    </w:p>
    <w:p>
      <w:pPr>
        <w:spacing w:after="60" w:before="60"/>
        <w:ind w:left="720"/>
      </w:pPr>
      <w:r>
        <w:rPr>
          <w:rFonts w:ascii="Courier New" w:cs="Courier New" w:eastAsia="Courier New" w:hAnsi="Courier New"/>
          <w:color w:val="1F3864"/>
          <w:sz w:val="18"/>
          <w:szCs w:val="18"/>
        </w:rPr>
        <w:t xml:space="preserve">  DE -&gt; XGB : predict(candidate) -&gt; {energy, purity}</w:t>
      </w:r>
    </w:p>
    <w:p>
      <w:pPr>
        <w:spacing w:after="60" w:before="60"/>
        <w:ind w:left="720"/>
      </w:pPr>
      <w:r>
        <w:rPr>
          <w:rFonts w:ascii="Courier New" w:cs="Courier New" w:eastAsia="Courier New" w:hAnsi="Courier New"/>
          <w:color w:val="1F3864"/>
          <w:sz w:val="18"/>
          <w:szCs w:val="18"/>
        </w:rPr>
        <w:t xml:space="preserve">end</w:t>
      </w:r>
    </w:p>
    <w:p>
      <w:pPr>
        <w:spacing w:after="60" w:before="60"/>
        <w:ind w:left="720"/>
      </w:pPr>
      <w:r>
        <w:rPr>
          <w:rFonts w:ascii="Courier New" w:cs="Courier New" w:eastAsia="Courier New" w:hAnsi="Courier New"/>
          <w:color w:val="1F3864"/>
          <w:sz w:val="18"/>
          <w:szCs w:val="18"/>
        </w:rPr>
        <w:t xml:space="preserve">BE -&gt; DB : save OptimizationResult</w:t>
      </w:r>
    </w:p>
    <w:p>
      <w:pPr>
        <w:spacing w:after="60" w:before="60"/>
        <w:ind w:left="720"/>
      </w:pPr>
      <w:r>
        <w:rPr>
          <w:rFonts w:ascii="Courier New" w:cs="Courier New" w:eastAsia="Courier New" w:hAnsi="Courier New"/>
          <w:color w:val="1F3864"/>
          <w:sz w:val="18"/>
          <w:szCs w:val="18"/>
        </w:rPr>
        <w:t xml:space="preserve">BE --&gt; FE : OptimizeOut {result_id, recommended_setpoints, KPIs}</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 3. Apply + FOPDT Simulation ==</w:t>
      </w:r>
    </w:p>
    <w:p>
      <w:pPr>
        <w:spacing w:after="60" w:before="60"/>
        <w:ind w:left="720"/>
      </w:pPr>
      <w:r>
        <w:rPr>
          <w:rFonts w:ascii="Courier New" w:cs="Courier New" w:eastAsia="Courier New" w:hAnsi="Courier New"/>
          <w:color w:val="1F3864"/>
          <w:sz w:val="18"/>
          <w:szCs w:val="18"/>
        </w:rPr>
        <w:t xml:space="preserve">Operator -&gt; FE : click "Apply Recommendation"</w:t>
      </w:r>
    </w:p>
    <w:p>
      <w:pPr>
        <w:spacing w:after="60" w:before="60"/>
        <w:ind w:left="720"/>
      </w:pPr>
      <w:r>
        <w:rPr>
          <w:rFonts w:ascii="Courier New" w:cs="Courier New" w:eastAsia="Courier New" w:hAnsi="Courier New"/>
          <w:color w:val="1F3864"/>
          <w:sz w:val="18"/>
          <w:szCs w:val="18"/>
        </w:rPr>
        <w:t xml:space="preserve">FE -&gt; BE : POST /recommendations/{id}/apply</w:t>
      </w:r>
    </w:p>
    <w:p>
      <w:pPr>
        <w:spacing w:after="60" w:before="60"/>
        <w:ind w:left="720"/>
      </w:pPr>
      <w:r>
        <w:rPr>
          <w:rFonts w:ascii="Courier New" w:cs="Courier New" w:eastAsia="Courier New" w:hAnsi="Courier New"/>
          <w:color w:val="1F3864"/>
          <w:sz w:val="18"/>
          <w:szCs w:val="18"/>
        </w:rPr>
        <w:t xml:space="preserve">BE -&gt; FOPDT : simulate(current_sp, rec_sp, fopdt_params, horizons)</w:t>
      </w:r>
    </w:p>
    <w:p>
      <w:pPr>
        <w:spacing w:after="60" w:before="60"/>
        <w:ind w:left="720"/>
      </w:pPr>
      <w:r>
        <w:rPr>
          <w:rFonts w:ascii="Courier New" w:cs="Courier New" w:eastAsia="Courier New" w:hAnsi="Courier New"/>
          <w:color w:val="1F3864"/>
          <w:sz w:val="18"/>
          <w:szCs w:val="18"/>
        </w:rPr>
        <w:t xml:space="preserve">loop for each horizon [+5, +15, +30 min]</w:t>
      </w:r>
    </w:p>
    <w:p>
      <w:pPr>
        <w:spacing w:after="60" w:before="60"/>
        <w:ind w:left="720"/>
      </w:pPr>
      <w:r>
        <w:rPr>
          <w:rFonts w:ascii="Courier New" w:cs="Courier New" w:eastAsia="Courier New" w:hAnsi="Courier New"/>
          <w:color w:val="1F3864"/>
          <w:sz w:val="18"/>
          <w:szCs w:val="18"/>
        </w:rPr>
        <w:t xml:space="preserve">  FOPDT -&gt; FOPDT : settling = 1 - exp(-(t-theta)/tau)</w:t>
      </w:r>
    </w:p>
    <w:p>
      <w:pPr>
        <w:spacing w:after="60" w:before="60"/>
        <w:ind w:left="720"/>
      </w:pPr>
      <w:r>
        <w:rPr>
          <w:rFonts w:ascii="Courier New" w:cs="Courier New" w:eastAsia="Courier New" w:hAnsi="Courier New"/>
          <w:color w:val="1F3864"/>
          <w:sz w:val="18"/>
          <w:szCs w:val="18"/>
        </w:rPr>
        <w:t xml:space="preserve">  FOPDT -&gt; FOPDT : OP_blend = cur + settling*(rec-cur)</w:t>
      </w:r>
    </w:p>
    <w:p>
      <w:pPr>
        <w:spacing w:after="60" w:before="60"/>
        <w:ind w:left="720"/>
      </w:pPr>
      <w:r>
        <w:rPr>
          <w:rFonts w:ascii="Courier New" w:cs="Courier New" w:eastAsia="Courier New" w:hAnsi="Courier New"/>
          <w:color w:val="1F3864"/>
          <w:sz w:val="18"/>
          <w:szCs w:val="18"/>
        </w:rPr>
        <w:t xml:space="preserve">  FOPDT -&gt; FOPDT : PV = pv_nom + K*(OP_blend - 50%)</w:t>
      </w:r>
    </w:p>
    <w:p>
      <w:pPr>
        <w:spacing w:after="60" w:before="60"/>
        <w:ind w:left="720"/>
      </w:pPr>
      <w:r>
        <w:rPr>
          <w:rFonts w:ascii="Courier New" w:cs="Courier New" w:eastAsia="Courier New" w:hAnsi="Courier New"/>
          <w:color w:val="1F3864"/>
          <w:sz w:val="18"/>
          <w:szCs w:val="18"/>
        </w:rPr>
        <w:t xml:space="preserve">end</w:t>
      </w:r>
    </w:p>
    <w:p>
      <w:pPr>
        <w:spacing w:after="60" w:before="60"/>
        <w:ind w:left="720"/>
      </w:pPr>
      <w:r>
        <w:rPr>
          <w:rFonts w:ascii="Courier New" w:cs="Courier New" w:eastAsia="Courier New" w:hAnsi="Courier New"/>
          <w:color w:val="1F3864"/>
          <w:sz w:val="18"/>
          <w:szCs w:val="18"/>
        </w:rPr>
        <w:t xml:space="preserve">BE --&gt; FE : ApplyRecommendationOut {simulation: [SimulationStep x3]}</w:t>
      </w:r>
    </w:p>
    <w:p>
      <w:pPr>
        <w:spacing w:after="60" w:before="60"/>
        <w:ind w:left="720"/>
      </w:pPr>
      <w:r>
        <w:rPr>
          <w:rFonts w:ascii="Courier New" w:cs="Courier New" w:eastAsia="Courier New" w:hAnsi="Courier New"/>
          <w:color w:val="1F3864"/>
          <w:sz w:val="18"/>
          <w:szCs w:val="18"/>
        </w:rPr>
        <w:t xml:space="preserve">FE -&gt; FE : schedule setTimeout x3</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 4. Automatic Tracking ==</w:t>
      </w:r>
    </w:p>
    <w:p>
      <w:pPr>
        <w:spacing w:after="60" w:before="60"/>
        <w:ind w:left="720"/>
      </w:pPr>
      <w:r>
        <w:rPr>
          <w:rFonts w:ascii="Courier New" w:cs="Courier New" w:eastAsia="Courier New" w:hAnsi="Courier New"/>
          <w:color w:val="1F3864"/>
          <w:sz w:val="18"/>
          <w:szCs w:val="18"/>
        </w:rPr>
        <w:t xml:space="preserve">FE -&gt; FE : setTimeout fires (time_s * 1000 ms)</w:t>
      </w:r>
    </w:p>
    <w:p>
      <w:pPr>
        <w:spacing w:after="60" w:before="60"/>
        <w:ind w:left="720"/>
      </w:pPr>
      <w:r>
        <w:rPr>
          <w:rFonts w:ascii="Courier New" w:cs="Courier New" w:eastAsia="Courier New" w:hAnsi="Courier New"/>
          <w:color w:val="1F3864"/>
          <w:sz w:val="18"/>
          <w:szCs w:val="18"/>
        </w:rPr>
        <w:t xml:space="preserve">FE -&gt; BE : POST /recommendations/{id}/tracking {actual_tag_values}</w:t>
      </w:r>
    </w:p>
    <w:p>
      <w:pPr>
        <w:spacing w:after="60" w:before="60"/>
        <w:ind w:left="720"/>
      </w:pPr>
      <w:r>
        <w:rPr>
          <w:rFonts w:ascii="Courier New" w:cs="Courier New" w:eastAsia="Courier New" w:hAnsi="Courier New"/>
          <w:color w:val="1F3864"/>
          <w:sz w:val="18"/>
          <w:szCs w:val="18"/>
        </w:rPr>
        <w:t xml:space="preserve">BE -&gt; PT : check(result_id, actual_tags, steps, elapsed_s)</w:t>
      </w:r>
    </w:p>
    <w:p>
      <w:pPr>
        <w:spacing w:after="60" w:before="60"/>
        <w:ind w:left="720"/>
      </w:pPr>
      <w:r>
        <w:rPr>
          <w:rFonts w:ascii="Courier New" w:cs="Courier New" w:eastAsia="Courier New" w:hAnsi="Courier New"/>
          <w:color w:val="1F3864"/>
          <w:sz w:val="18"/>
          <w:szCs w:val="18"/>
        </w:rPr>
        <w:t xml:space="preserve">PT -&gt; PT : deviation_pct = |actual-predicted|/predicted*100</w:t>
      </w:r>
    </w:p>
    <w:p>
      <w:pPr>
        <w:spacing w:after="60" w:before="60"/>
        <w:ind w:left="720"/>
      </w:pPr>
      <w:r>
        <w:rPr>
          <w:rFonts w:ascii="Courier New" w:cs="Courier New" w:eastAsia="Courier New" w:hAnsi="Courier New"/>
          <w:color w:val="1F3864"/>
          <w:sz w:val="18"/>
          <w:szCs w:val="18"/>
        </w:rPr>
        <w:t xml:space="preserve">BE --&gt; FE : TrackingOut {tracking_ok, suggest_reoptimize, deviations}</w:t>
      </w:r>
    </w:p>
    <w:p>
      <w:pPr>
        <w:spacing w:after="60" w:before="60"/>
        <w:ind w:left="720"/>
      </w:pPr>
      <w:r>
        <w:rPr>
          <w:rFonts w:ascii="Courier New" w:cs="Courier New" w:eastAsia="Courier New" w:hAnsi="Courier New"/>
          <w:color w:val="1F3864"/>
          <w:sz w:val="18"/>
          <w:szCs w:val="18"/>
        </w:rPr>
        <w:t xml:space="preserve">FE -&gt; FE : update card: green/red, actual vs predicted</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 5a. Tracking OK ==</w:t>
      </w:r>
    </w:p>
    <w:p>
      <w:pPr>
        <w:spacing w:after="60" w:before="60"/>
        <w:ind w:left="720"/>
      </w:pPr>
      <w:r>
        <w:rPr>
          <w:rFonts w:ascii="Courier New" w:cs="Courier New" w:eastAsia="Courier New" w:hAnsi="Courier New"/>
          <w:color w:val="1F3864"/>
          <w:sz w:val="18"/>
          <w:szCs w:val="18"/>
        </w:rPr>
        <w:t xml:space="preserve">FE -&gt; FE : show checkmark badge, button unchanged</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 5b. Deviation Detected ==</w:t>
      </w:r>
    </w:p>
    <w:p>
      <w:pPr>
        <w:spacing w:after="60" w:before="60"/>
        <w:ind w:left="720"/>
      </w:pPr>
      <w:r>
        <w:rPr>
          <w:rFonts w:ascii="Courier New" w:cs="Courier New" w:eastAsia="Courier New" w:hAnsi="Courier New"/>
          <w:color w:val="1F3864"/>
          <w:sz w:val="18"/>
          <w:szCs w:val="18"/>
        </w:rPr>
        <w:t xml:space="preserve">FE -&gt; FE : show red banner, button -&gt; Recompute</w:t>
      </w:r>
    </w:p>
    <w:p>
      <w:pPr>
        <w:spacing w:after="60" w:before="60"/>
        <w:ind w:left="720"/>
      </w:pPr>
      <w:r>
        <w:rPr>
          <w:rFonts w:ascii="Courier New" w:cs="Courier New" w:eastAsia="Courier New" w:hAnsi="Courier New"/>
          <w:color w:val="1F3864"/>
          <w:sz w:val="18"/>
          <w:szCs w:val="18"/>
        </w:rPr>
        <w:t xml:space="preserve">Operator -&gt; FE : click Recompute</w:t>
      </w:r>
    </w:p>
    <w:p>
      <w:pPr>
        <w:spacing w:after="60" w:before="60"/>
        <w:ind w:left="720"/>
      </w:pPr>
      <w:r>
        <w:rPr>
          <w:rFonts w:ascii="Courier New" w:cs="Courier New" w:eastAsia="Courier New" w:hAnsi="Courier New"/>
          <w:color w:val="1F3864"/>
          <w:sz w:val="18"/>
          <w:szCs w:val="18"/>
        </w:rPr>
        <w:t xml:space="preserve">FE -&gt; BE : POST /recommendations/optimize (new cycle)</w:t>
      </w:r>
    </w:p>
    <w:p>
      <w:pPr>
        <w:spacing w:after="60" w:before="60"/>
        <w:ind w:left="720"/>
      </w:pPr>
      <w:r>
        <w:rPr>
          <w:rFonts w:ascii="Courier New" w:cs="Courier New" w:eastAsia="Courier New" w:hAnsi="Courier New"/>
          <w:color w:val="1F3864"/>
          <w:sz w:val="18"/>
          <w:szCs w:val="18"/>
        </w:rPr>
        <w:t xml:space="preserve">@enduml</w:t>
      </w:r>
    </w:p>
    <w:p>
      <w:pPr>
        <w:spacing w:after="160"/>
      </w:pPr>
      <w:r>
        <w:rPr>
          <w:sz w:val="22"/>
          <w:szCs w:val="22"/>
        </w:rPr>
        <w:t xml:space="preserve"/>
      </w:r>
    </w:p>
    <w:p>
      <w:pPr>
        <w:pStyle w:val="Heading2"/>
        <w:spacing w:after="120" w:before="300"/>
      </w:pPr>
      <w:r>
        <w:rPr>
          <w:b/>
          <w:bCs/>
        </w:rPr>
        <w:t xml:space="preserve">Activity Diagram</w:t>
      </w:r>
    </w:p>
    <w:p>
      <w:pPr>
        <w:spacing w:after="200" w:before="60"/>
        <w:jc w:val="center"/>
      </w:pPr>
      <w:r>
        <w:rPr>
          <w:i/>
          <w:iCs/>
          <w:color w:val="595959"/>
          <w:sz w:val="20"/>
          <w:szCs w:val="20"/>
        </w:rPr>
        <w:t xml:space="preserve">Figure U4 — Updated Activity Diagram (Optimisation &amp; FOPDT Tracking Lifecycle)</w:t>
      </w:r>
    </w:p>
    <w:p>
      <w:pPr>
        <w:spacing w:after="60" w:before="60"/>
        <w:ind w:left="720"/>
      </w:pPr>
      <w:r>
        <w:rPr>
          <w:rFonts w:ascii="Courier New" w:cs="Courier New" w:eastAsia="Courier New" w:hAnsi="Courier New"/>
          <w:color w:val="1F3864"/>
          <w:sz w:val="18"/>
          <w:szCs w:val="18"/>
        </w:rPr>
        <w:t xml:space="preserve">@startuml OPTIQ_Activity</w:t>
      </w:r>
    </w:p>
    <w:p>
      <w:pPr>
        <w:spacing w:after="60" w:before="60"/>
        <w:ind w:left="720"/>
      </w:pPr>
      <w:r>
        <w:rPr>
          <w:rFonts w:ascii="Courier New" w:cs="Courier New" w:eastAsia="Courier New" w:hAnsi="Courier New"/>
          <w:color w:val="1F3864"/>
          <w:sz w:val="18"/>
          <w:szCs w:val="18"/>
        </w:rPr>
        <w:t xml:space="preserve">start</w:t>
      </w:r>
    </w:p>
    <w:p>
      <w:pPr>
        <w:spacing w:after="60" w:before="60"/>
        <w:ind w:left="720"/>
      </w:pPr>
      <w:r>
        <w:rPr>
          <w:rFonts w:ascii="Courier New" w:cs="Courier New" w:eastAsia="Courier New" w:hAnsi="Courier New"/>
          <w:color w:val="1F3864"/>
          <w:sz w:val="18"/>
          <w:szCs w:val="18"/>
        </w:rPr>
        <w:t xml:space="preserve">:Receive sensor readings via WebSocket;</w:t>
      </w:r>
    </w:p>
    <w:p>
      <w:pPr>
        <w:spacing w:after="60" w:before="60"/>
        <w:ind w:left="720"/>
      </w:pPr>
      <w:r>
        <w:rPr>
          <w:rFonts w:ascii="Courier New" w:cs="Courier New" w:eastAsia="Courier New" w:hAnsi="Courier New"/>
          <w:color w:val="1F3864"/>
          <w:sz w:val="18"/>
          <w:szCs w:val="18"/>
        </w:rPr>
        <w:t xml:space="preserve">:XGBoost predicts energy, purity, butane;</w:t>
      </w:r>
    </w:p>
    <w:p>
      <w:pPr>
        <w:spacing w:after="60" w:before="60"/>
        <w:ind w:left="720"/>
      </w:pPr>
      <w:r>
        <w:rPr>
          <w:rFonts w:ascii="Courier New" w:cs="Courier New" w:eastAsia="Courier New" w:hAnsi="Courier New"/>
          <w:color w:val="1F3864"/>
          <w:sz w:val="18"/>
          <w:szCs w:val="18"/>
        </w:rPr>
        <w:t xml:space="preserve">if (Outlier?) then (yes)</w:t>
      </w:r>
    </w:p>
    <w:p>
      <w:pPr>
        <w:spacing w:after="60" w:before="60"/>
        <w:ind w:left="720"/>
      </w:pPr>
      <w:r>
        <w:rPr>
          <w:rFonts w:ascii="Courier New" w:cs="Courier New" w:eastAsia="Courier New" w:hAnsi="Courier New"/>
          <w:color w:val="1F3864"/>
          <w:sz w:val="18"/>
          <w:szCs w:val="18"/>
        </w:rPr>
        <w:t xml:space="preserve">  :Raise Sensor Alert;</w:t>
      </w:r>
    </w:p>
    <w:p>
      <w:pPr>
        <w:spacing w:after="60" w:before="60"/>
        <w:ind w:left="720"/>
      </w:pPr>
      <w:r>
        <w:rPr>
          <w:rFonts w:ascii="Courier New" w:cs="Courier New" w:eastAsia="Courier New" w:hAnsi="Courier New"/>
          <w:color w:val="1F3864"/>
          <w:sz w:val="18"/>
          <w:szCs w:val="18"/>
        </w:rPr>
        <w:t xml:space="preserve">else (no)</w:t>
      </w:r>
    </w:p>
    <w:p>
      <w:pPr>
        <w:spacing w:after="60" w:before="60"/>
        <w:ind w:left="720"/>
      </w:pPr>
      <w:r>
        <w:rPr>
          <w:rFonts w:ascii="Courier New" w:cs="Courier New" w:eastAsia="Courier New" w:hAnsi="Courier New"/>
          <w:color w:val="1F3864"/>
          <w:sz w:val="18"/>
          <w:szCs w:val="18"/>
        </w:rPr>
        <w:t xml:space="preserve">endif</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:Operator clicks "Update Recommendation";</w:t>
      </w:r>
    </w:p>
    <w:p>
      <w:pPr>
        <w:spacing w:after="60" w:before="60"/>
        <w:ind w:left="720"/>
      </w:pPr>
      <w:r>
        <w:rPr>
          <w:rFonts w:ascii="Courier New" w:cs="Courier New" w:eastAsia="Courier New" w:hAnsi="Courier New"/>
          <w:color w:val="1F3864"/>
          <w:sz w:val="18"/>
          <w:szCs w:val="18"/>
        </w:rPr>
        <w:t xml:space="preserve">:POST /recommendations/optimize;</w:t>
      </w:r>
    </w:p>
    <w:p>
      <w:pPr>
        <w:spacing w:after="60" w:before="60"/>
        <w:ind w:left="720"/>
      </w:pPr>
      <w:r>
        <w:rPr>
          <w:rFonts w:ascii="Courier New" w:cs="Courier New" w:eastAsia="Courier New" w:hAnsi="Courier New"/>
          <w:color w:val="1F3864"/>
          <w:sz w:val="18"/>
          <w:szCs w:val="18"/>
        </w:rPr>
        <w:t xml:space="preserve">:DE Optimiser iterations (mutation, crossover, selection);</w:t>
      </w:r>
    </w:p>
    <w:p>
      <w:pPr>
        <w:spacing w:after="60" w:before="60"/>
        <w:ind w:left="720"/>
      </w:pPr>
      <w:r>
        <w:rPr>
          <w:rFonts w:ascii="Courier New" w:cs="Courier New" w:eastAsia="Courier New" w:hAnsi="Courier New"/>
          <w:color w:val="1F3864"/>
          <w:sz w:val="18"/>
          <w:szCs w:val="18"/>
        </w:rPr>
        <w:t xml:space="preserve">note right: Objective = w1*E + w2*(1-P) + w3*move_suppression</w:t>
      </w:r>
    </w:p>
    <w:p>
      <w:pPr>
        <w:spacing w:after="60" w:before="60"/>
        <w:ind w:left="720"/>
      </w:pPr>
      <w:r>
        <w:rPr>
          <w:rFonts w:ascii="Courier New" w:cs="Courier New" w:eastAsia="Courier New" w:hAnsi="Courier New"/>
          <w:color w:val="1F3864"/>
          <w:sz w:val="18"/>
          <w:szCs w:val="18"/>
        </w:rPr>
        <w:t xml:space="preserve">:Save OptimizationResult; Display Recommendation panel;</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if (Operator accepts?) then (yes)</w:t>
      </w:r>
    </w:p>
    <w:p>
      <w:pPr>
        <w:spacing w:after="60" w:before="60"/>
        <w:ind w:left="720"/>
      </w:pPr>
      <w:r>
        <w:rPr>
          <w:rFonts w:ascii="Courier New" w:cs="Courier New" w:eastAsia="Courier New" w:hAnsi="Courier New"/>
          <w:color w:val="1F3864"/>
          <w:sz w:val="18"/>
          <w:szCs w:val="18"/>
        </w:rPr>
        <w:t xml:space="preserve">  :POST /recommendations/{id}/apply;</w:t>
      </w:r>
    </w:p>
    <w:p>
      <w:pPr>
        <w:spacing w:after="60" w:before="60"/>
        <w:ind w:left="720"/>
      </w:pPr>
      <w:r>
        <w:rPr>
          <w:rFonts w:ascii="Courier New" w:cs="Courier New" w:eastAsia="Courier New" w:hAnsi="Courier New"/>
          <w:color w:val="1F3864"/>
          <w:sz w:val="18"/>
          <w:szCs w:val="18"/>
        </w:rPr>
        <w:t xml:space="preserve">  :FOPDT Simulator computes predicted PVs at +5/+15/+30 min;</w:t>
      </w:r>
    </w:p>
    <w:p>
      <w:pPr>
        <w:spacing w:after="60" w:before="60"/>
        <w:ind w:left="720"/>
      </w:pPr>
      <w:r>
        <w:rPr>
          <w:rFonts w:ascii="Courier New" w:cs="Courier New" w:eastAsia="Courier New" w:hAnsi="Courier New"/>
          <w:color w:val="1F3864"/>
          <w:sz w:val="18"/>
          <w:szCs w:val="18"/>
        </w:rPr>
        <w:t xml:space="preserve">  :Display FOPDT horizon cards;</w:t>
      </w:r>
    </w:p>
    <w:p>
      <w:pPr>
        <w:spacing w:after="60" w:before="60"/>
        <w:ind w:left="720"/>
      </w:pPr>
      <w:r>
        <w:rPr>
          <w:rFonts w:ascii="Courier New" w:cs="Courier New" w:eastAsia="Courier New" w:hAnsi="Courier New"/>
          <w:color w:val="1F3864"/>
          <w:sz w:val="18"/>
          <w:szCs w:val="18"/>
        </w:rPr>
        <w:t xml:space="preserve">  :Register browser setTimeout x3;</w:t>
      </w:r>
    </w:p>
    <w:p>
      <w:pPr>
        <w:spacing w:after="60" w:before="60"/>
        <w:ind w:left="720"/>
      </w:pPr>
      <w:r>
        <w:rPr>
          <w:rFonts w:ascii="Courier New" w:cs="Courier New" w:eastAsia="Courier New" w:hAnsi="Courier New"/>
          <w:color w:val="1F3864"/>
          <w:sz w:val="18"/>
          <w:szCs w:val="18"/>
        </w:rPr>
        <w:t xml:space="preserve">else (reject)</w:t>
      </w:r>
    </w:p>
    <w:p>
      <w:pPr>
        <w:spacing w:after="60" w:before="60"/>
        <w:ind w:left="720"/>
      </w:pPr>
      <w:r>
        <w:rPr>
          <w:rFonts w:ascii="Courier New" w:cs="Courier New" w:eastAsia="Courier New" w:hAnsi="Courier New"/>
          <w:color w:val="1F3864"/>
          <w:sz w:val="18"/>
          <w:szCs w:val="18"/>
        </w:rPr>
        <w:t xml:space="preserve">  stop</w:t>
      </w:r>
    </w:p>
    <w:p>
      <w:pPr>
        <w:spacing w:after="60" w:before="60"/>
        <w:ind w:left="720"/>
      </w:pPr>
      <w:r>
        <w:rPr>
          <w:rFonts w:ascii="Courier New" w:cs="Courier New" w:eastAsia="Courier New" w:hAnsi="Courier New"/>
          <w:color w:val="1F3864"/>
          <w:sz w:val="18"/>
          <w:szCs w:val="18"/>
        </w:rPr>
        <w:t xml:space="preserve">endif</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fork</w:t>
      </w:r>
    </w:p>
    <w:p>
      <w:pPr>
        <w:spacing w:after="60" w:before="60"/>
        <w:ind w:left="720"/>
      </w:pPr>
      <w:r>
        <w:rPr>
          <w:rFonts w:ascii="Courier New" w:cs="Courier New" w:eastAsia="Courier New" w:hAnsi="Courier New"/>
          <w:color w:val="1F3864"/>
          <w:sz w:val="18"/>
          <w:szCs w:val="18"/>
        </w:rPr>
        <w:t xml:space="preserve">  :setTimeout fires at +5 min;</w:t>
      </w:r>
    </w:p>
    <w:p>
      <w:pPr>
        <w:spacing w:after="60" w:before="60"/>
        <w:ind w:left="720"/>
      </w:pPr>
      <w:r>
        <w:rPr>
          <w:rFonts w:ascii="Courier New" w:cs="Courier New" w:eastAsia="Courier New" w:hAnsi="Courier New"/>
          <w:color w:val="1F3864"/>
          <w:sz w:val="18"/>
          <w:szCs w:val="18"/>
        </w:rPr>
        <w:t xml:space="preserve">fork again</w:t>
      </w:r>
    </w:p>
    <w:p>
      <w:pPr>
        <w:spacing w:after="60" w:before="60"/>
        <w:ind w:left="720"/>
      </w:pPr>
      <w:r>
        <w:rPr>
          <w:rFonts w:ascii="Courier New" w:cs="Courier New" w:eastAsia="Courier New" w:hAnsi="Courier New"/>
          <w:color w:val="1F3864"/>
          <w:sz w:val="18"/>
          <w:szCs w:val="18"/>
        </w:rPr>
        <w:t xml:space="preserve">  :setTimeout fires at +15 min;</w:t>
      </w:r>
    </w:p>
    <w:p>
      <w:pPr>
        <w:spacing w:after="60" w:before="60"/>
        <w:ind w:left="720"/>
      </w:pPr>
      <w:r>
        <w:rPr>
          <w:rFonts w:ascii="Courier New" w:cs="Courier New" w:eastAsia="Courier New" w:hAnsi="Courier New"/>
          <w:color w:val="1F3864"/>
          <w:sz w:val="18"/>
          <w:szCs w:val="18"/>
        </w:rPr>
        <w:t xml:space="preserve">fork again</w:t>
      </w:r>
    </w:p>
    <w:p>
      <w:pPr>
        <w:spacing w:after="60" w:before="60"/>
        <w:ind w:left="720"/>
      </w:pPr>
      <w:r>
        <w:rPr>
          <w:rFonts w:ascii="Courier New" w:cs="Courier New" w:eastAsia="Courier New" w:hAnsi="Courier New"/>
          <w:color w:val="1F3864"/>
          <w:sz w:val="18"/>
          <w:szCs w:val="18"/>
        </w:rPr>
        <w:t xml:space="preserve">  :setTimeout fires at +30 min;</w:t>
      </w:r>
    </w:p>
    <w:p>
      <w:pPr>
        <w:spacing w:after="60" w:before="60"/>
        <w:ind w:left="720"/>
      </w:pPr>
      <w:r>
        <w:rPr>
          <w:rFonts w:ascii="Courier New" w:cs="Courier New" w:eastAsia="Courier New" w:hAnsi="Courier New"/>
          <w:color w:val="1F3864"/>
          <w:sz w:val="18"/>
          <w:szCs w:val="18"/>
        </w:rPr>
        <w:t xml:space="preserve">end fork</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:Read currentTagsRef (live DCS values);</w:t>
      </w:r>
    </w:p>
    <w:p>
      <w:pPr>
        <w:spacing w:after="60" w:before="60"/>
        <w:ind w:left="720"/>
      </w:pPr>
      <w:r>
        <w:rPr>
          <w:rFonts w:ascii="Courier New" w:cs="Courier New" w:eastAsia="Courier New" w:hAnsi="Courier New"/>
          <w:color w:val="1F3864"/>
          <w:sz w:val="18"/>
          <w:szCs w:val="18"/>
        </w:rPr>
        <w:t xml:space="preserve">:POST /tracking {actual_tag_values};</w:t>
      </w:r>
    </w:p>
    <w:p>
      <w:pPr>
        <w:spacing w:after="60" w:before="60"/>
        <w:ind w:left="720"/>
      </w:pPr>
      <w:r>
        <w:rPr>
          <w:rFonts w:ascii="Courier New" w:cs="Courier New" w:eastAsia="Courier New" w:hAnsi="Courier New"/>
          <w:color w:val="1F3864"/>
          <w:sz w:val="18"/>
          <w:szCs w:val="18"/>
        </w:rPr>
        <w:t xml:space="preserve">:Compute deviation_pct per tag;</w:t>
      </w:r>
    </w:p>
    <w:p>
      <w:pPr>
        <w:spacing w:after="160"/>
      </w:pPr>
      <w:r>
        <w:rPr>
          <w:sz w:val="22"/>
          <w:szCs w:val="22"/>
        </w:rPr>
        <w:t xml:space="preserve"/>
      </w:r>
    </w:p>
    <w:p>
      <w:pPr>
        <w:spacing w:after="60" w:before="60"/>
        <w:ind w:left="720"/>
      </w:pPr>
      <w:r>
        <w:rPr>
          <w:rFonts w:ascii="Courier New" w:cs="Courier New" w:eastAsia="Courier New" w:hAnsi="Courier New"/>
          <w:color w:val="1F3864"/>
          <w:sz w:val="18"/>
          <w:szCs w:val="18"/>
        </w:rPr>
        <w:t xml:space="preserve">if (All deviations &lt;= 5%?) then (yes)</w:t>
      </w:r>
    </w:p>
    <w:p>
      <w:pPr>
        <w:spacing w:after="60" w:before="60"/>
        <w:ind w:left="720"/>
      </w:pPr>
      <w:r>
        <w:rPr>
          <w:rFonts w:ascii="Courier New" w:cs="Courier New" w:eastAsia="Courier New" w:hAnsi="Courier New"/>
          <w:color w:val="1F3864"/>
          <w:sz w:val="18"/>
          <w:szCs w:val="18"/>
        </w:rPr>
        <w:t xml:space="preserve">  :Green card border; show actual with strikethrough predicted;</w:t>
      </w:r>
    </w:p>
    <w:p>
      <w:pPr>
        <w:spacing w:after="60" w:before="60"/>
        <w:ind w:left="720"/>
      </w:pPr>
      <w:r>
        <w:rPr>
          <w:rFonts w:ascii="Courier New" w:cs="Courier New" w:eastAsia="Courier New" w:hAnsi="Courier New"/>
          <w:color w:val="1F3864"/>
          <w:sz w:val="18"/>
          <w:szCs w:val="18"/>
        </w:rPr>
        <w:t xml:space="preserve">  :Badge: checkmark DCS tracking;</w:t>
      </w:r>
    </w:p>
    <w:p>
      <w:pPr>
        <w:spacing w:after="60" w:before="60"/>
        <w:ind w:left="720"/>
      </w:pPr>
      <w:r>
        <w:rPr>
          <w:rFonts w:ascii="Courier New" w:cs="Courier New" w:eastAsia="Courier New" w:hAnsi="Courier New"/>
          <w:color w:val="1F3864"/>
          <w:sz w:val="18"/>
          <w:szCs w:val="18"/>
        </w:rPr>
        <w:t xml:space="preserve">else (no)</w:t>
      </w:r>
    </w:p>
    <w:p>
      <w:pPr>
        <w:spacing w:after="60" w:before="60"/>
        <w:ind w:left="720"/>
      </w:pPr>
      <w:r>
        <w:rPr>
          <w:rFonts w:ascii="Courier New" w:cs="Courier New" w:eastAsia="Courier New" w:hAnsi="Courier New"/>
          <w:color w:val="1F3864"/>
          <w:sz w:val="18"/>
          <w:szCs w:val="18"/>
        </w:rPr>
        <w:t xml:space="preserve">  :Red card border; show deviation magnitude per tag;</w:t>
      </w:r>
    </w:p>
    <w:p>
      <w:pPr>
        <w:spacing w:after="60" w:before="60"/>
        <w:ind w:left="720"/>
      </w:pPr>
      <w:r>
        <w:rPr>
          <w:rFonts w:ascii="Courier New" w:cs="Courier New" w:eastAsia="Courier New" w:hAnsi="Courier New"/>
          <w:color w:val="1F3864"/>
          <w:sz w:val="18"/>
          <w:szCs w:val="18"/>
        </w:rPr>
        <w:t xml:space="preserve">  :Red banner: Recompute recommended;</w:t>
      </w:r>
    </w:p>
    <w:p>
      <w:pPr>
        <w:spacing w:after="60" w:before="60"/>
        <w:ind w:left="720"/>
      </w:pPr>
      <w:r>
        <w:rPr>
          <w:rFonts w:ascii="Courier New" w:cs="Courier New" w:eastAsia="Courier New" w:hAnsi="Courier New"/>
          <w:color w:val="1F3864"/>
          <w:sz w:val="18"/>
          <w:szCs w:val="18"/>
        </w:rPr>
        <w:t xml:space="preserve">  :Button -&gt; Recompute (conditions changed);</w:t>
      </w:r>
    </w:p>
    <w:p>
      <w:pPr>
        <w:spacing w:after="60" w:before="60"/>
        <w:ind w:left="720"/>
      </w:pPr>
      <w:r>
        <w:rPr>
          <w:rFonts w:ascii="Courier New" w:cs="Courier New" w:eastAsia="Courier New" w:hAnsi="Courier New"/>
          <w:color w:val="1F3864"/>
          <w:sz w:val="18"/>
          <w:szCs w:val="18"/>
        </w:rPr>
        <w:t xml:space="preserve">  if (Operator recomputes?) then (yes)</w:t>
      </w:r>
    </w:p>
    <w:p>
      <w:pPr>
        <w:spacing w:after="60" w:before="60"/>
        <w:ind w:left="720"/>
      </w:pPr>
      <w:r>
        <w:rPr>
          <w:rFonts w:ascii="Courier New" w:cs="Courier New" w:eastAsia="Courier New" w:hAnsi="Courier New"/>
          <w:color w:val="1F3864"/>
          <w:sz w:val="18"/>
          <w:szCs w:val="18"/>
        </w:rPr>
        <w:t xml:space="preserve">    -&gt; (back to DE Optimisation);</w:t>
      </w:r>
    </w:p>
    <w:p>
      <w:pPr>
        <w:spacing w:after="60" w:before="60"/>
        <w:ind w:left="720"/>
      </w:pPr>
      <w:r>
        <w:rPr>
          <w:rFonts w:ascii="Courier New" w:cs="Courier New" w:eastAsia="Courier New" w:hAnsi="Courier New"/>
          <w:color w:val="1F3864"/>
          <w:sz w:val="18"/>
          <w:szCs w:val="18"/>
        </w:rPr>
        <w:t xml:space="preserve">  else (ignore)</w:t>
      </w:r>
    </w:p>
    <w:p>
      <w:pPr>
        <w:spacing w:after="60" w:before="60"/>
        <w:ind w:left="720"/>
      </w:pPr>
      <w:r>
        <w:rPr>
          <w:rFonts w:ascii="Courier New" w:cs="Courier New" w:eastAsia="Courier New" w:hAnsi="Courier New"/>
          <w:color w:val="1F3864"/>
          <w:sz w:val="18"/>
          <w:szCs w:val="18"/>
        </w:rPr>
        <w:t xml:space="preserve">  endif</w:t>
      </w:r>
    </w:p>
    <w:p>
      <w:pPr>
        <w:spacing w:after="60" w:before="60"/>
        <w:ind w:left="720"/>
      </w:pPr>
      <w:r>
        <w:rPr>
          <w:rFonts w:ascii="Courier New" w:cs="Courier New" w:eastAsia="Courier New" w:hAnsi="Courier New"/>
          <w:color w:val="1F3864"/>
          <w:sz w:val="18"/>
          <w:szCs w:val="18"/>
        </w:rPr>
        <w:t xml:space="preserve">endif</w:t>
      </w:r>
    </w:p>
    <w:p>
      <w:pPr>
        <w:spacing w:after="60" w:before="60"/>
        <w:ind w:left="720"/>
      </w:pPr>
      <w:r>
        <w:rPr>
          <w:rFonts w:ascii="Courier New" w:cs="Courier New" w:eastAsia="Courier New" w:hAnsi="Courier New"/>
          <w:color w:val="1F3864"/>
          <w:sz w:val="18"/>
          <w:szCs w:val="18"/>
        </w:rPr>
        <w:t xml:space="preserve">stop</w:t>
      </w:r>
    </w:p>
    <w:p>
      <w:pPr>
        <w:spacing w:after="60" w:before="60"/>
        <w:ind w:left="720"/>
      </w:pPr>
      <w:r>
        <w:rPr>
          <w:rFonts w:ascii="Courier New" w:cs="Courier New" w:eastAsia="Courier New" w:hAnsi="Courier New"/>
          <w:color w:val="1F3864"/>
          <w:sz w:val="18"/>
          <w:szCs w:val="18"/>
        </w:rPr>
        <w:t xml:space="preserve">@enduml</w:t>
      </w:r>
    </w:p>
    <w:p>
      <w:pPr>
        <w:pBdr>
          <w:bottom w:val="single" w:color="2E75B6" w:sz="4" w:space="1"/>
        </w:pBdr>
        <w:spacing w:after="200" w:before="200"/>
      </w:pPr>
    </w:p>
    <w:p>
      <w:pPr>
        <w:spacing w:before="400"/>
        <w:jc w:val="center"/>
      </w:pPr>
      <w:r>
        <w:rPr>
          <w:i/>
          <w:iCs/>
          <w:color w:val="595959"/>
          <w:sz w:val="22"/>
          <w:szCs w:val="22"/>
        </w:rPr>
        <w:t xml:space="preserve">— End of Addendum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color w:val="595959"/>
        <w:sz w:val="18"/>
        <w:szCs w:val="18"/>
      </w:rPr>
      <w:t xml:space="preserve">OPTIQ DSS  |  Thesis Updates —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2026-06-11T20:38:45.221Z</dcterms:created>
  <dcterms:modified xsi:type="dcterms:W3CDTF">2026-06-11T20:38:45.223Z</dcterms:modified>
</cp:coreProperties>
</file>

<file path=docProps/custom.xml><?xml version="1.0" encoding="utf-8"?>
<Properties xmlns="http://schemas.openxmlformats.org/officeDocument/2006/custom-properties" xmlns:vt="http://schemas.openxmlformats.org/officeDocument/2006/docPropsVTypes"/>
</file>