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Zcash Durable Payment Outbox</w:t>
      </w:r>
    </w:p>
    <w:p>
      <w:pPr>
        <w:pStyle w:val="Subtitle"/>
      </w:pPr>
      <w:r>
        <w:t>Project proposal and pre submission MVP plan   |   19 October 2026</w:t>
      </w:r>
    </w:p>
    <w:p>
      <w:r>
        <w:t>Build an open-source, self-hosted payout service for applications using Zallet. The service preserves a business payment request across crashes and retries, stores the selected signed transaction before publication, and reuses those committed bytes after an uncertain broadcast response. The proposed full release is approximately $30,000, conditional on the real wallet qualification described below.</w:t>
      </w:r>
    </w:p>
    <w:p>
      <w:pPr>
        <w:pStyle w:val="Heading1"/>
      </w:pPr>
      <w:r>
        <w:t>1 Problem and intended users</w:t>
      </w:r>
    </w:p>
    <w:p>
      <w:r>
        <w:t>A payout application asks its wallet to send 2 ZEC. The transaction is submitted, but the response is lost before the application saves the result. Its database still shows the withdrawal or bounty as unpaid. Creating a fresh transaction on retry can pay again using different funds.</w:t>
      </w:r>
    </w:p>
    <w:p>
      <w:r>
        <w:t>The initial users are developers operating automated bounties, rewards, refunds and withdrawals who already run Zallet or deliberately choose it for payouts. Operators retain their own wallet and infrastructure. The service does not require an upstream merge to use its API, provided the selected wallet APIs satisfy the qualification contract.</w:t>
      </w:r>
    </w:p>
    <w:p>
      <w:r>
        <w:t>ZecHub documented this failure class in its bounty platform and closed issue 159 as completed. That is evidence of a practical integration hazard, not an outstanding defect this project claims to fix. It does not establish adoption of this proposed Zallet service. [1]</w:t>
      </w:r>
    </w:p>
    <w:p>
      <w:pPr>
        <w:pStyle w:val="Heading1"/>
      </w:pPr>
      <w:r>
        <w:t>2 Intended guarantee and limits</w:t>
      </w:r>
    </w:p>
    <w:p>
      <w:r>
        <w:t>Within one operator namespace and dedicated wallet, a payment ID binds an immutable intent: network, source account, recipients, integer zatoshi amounts, memo bytes and fee, expiry and privacy policies. Reusing the ID with changed details is refused. Repeating the same request returns its existing record.</w:t>
      </w:r>
    </w:p>
    <w:p>
      <w:r>
        <w:t>Once final transaction bytes are durably committed to that record, every publication retry reads and submits those exact bytes. A timeout or restart never authorizes construction of a replacement payment for that ID. Before commitment, recovery must use the last saved artifact under a qualified non-broadcasting adapter contract; otherwise it stops for review.</w:t>
      </w:r>
    </w:p>
    <w:p>
      <w:r>
        <w:t>This guarantee assumes intact durable state, exclusive control of construction for the payout wallet, and no independent publisher of abandoned artifacts. It does not prevent a client from using another payment ID for the same invoice. Node acceptance is reported separately from mining and configurable confirmation depth; confirmations can be reversed by a reorg.</w:t>
      </w:r>
    </w:p>
    <w:p>
      <w:pPr>
        <w:pStyle w:val="Heading1"/>
      </w:pPr>
      <w:r>
        <w:t>3 Product workflow</w:t>
      </w:r>
    </w:p>
    <w:p>
      <w:pPr>
        <w:pStyle w:val="ListNumber"/>
      </w:pPr>
      <w:r>
        <w:t>The application submits a stable payment ID and exact intent through an authenticated API; every retry reuses that ID.</w:t>
      </w:r>
    </w:p>
    <w:p>
      <w:pPr>
        <w:pStyle w:val="ListNumber"/>
      </w:pPr>
      <w:r>
        <w:t>The service commits the intent and claims the wallet construction slot. Other requests wait while construction or an uncertain operation owns it.</w:t>
      </w:r>
    </w:p>
    <w:p>
      <w:pPr>
        <w:pStyle w:val="ListNumber"/>
      </w:pPr>
      <w:r>
        <w:t>The Zallet adapter runs PCZT create, inspect, prove, sign and extract. Completed artifacts and in-flight markers are saved; payment effects must match the approved intent.</w:t>
      </w:r>
    </w:p>
    <w:p>
      <w:pPr>
        <w:pStyle w:val="ListNumber"/>
      </w:pPr>
      <w:r>
        <w:t>Commit final raw transaction bytes, their integrity digest and real Zcash transaction identity before Zebra submission. The broadcaster reads only durable bytes.</w:t>
      </w:r>
    </w:p>
    <w:p>
      <w:pPr>
        <w:pStyle w:val="ListNumber"/>
      </w:pPr>
      <w:r>
        <w:t>After a lost submission response, reload and submit those same bytes. Track rejection, uncertainty, acceptance, mining and confirmations separately.</w:t>
      </w:r>
    </w:p>
    <w:p>
      <w:pPr>
        <w:pStyle w:val="ListNumber"/>
      </w:pPr>
      <w:r>
        <w:t>The application queries persistent status. Expiry, reorgs, conflicts or unresolved outcomes can require review; they never clear the ID, restore the app balance or authorize another payment.</w:t>
      </w:r>
    </w:p>
    <w:p>
      <w:pPr>
        <w:pStyle w:val="Heading1"/>
      </w:pPr>
      <w:r>
        <w:t>4 Implementation and deployment scope</w:t>
      </w:r>
    </w:p>
    <w:p>
      <w:pPr>
        <w:keepLines/>
      </w:pPr>
      <w:r>
        <w:rPr>
          <w:b/>
        </w:rPr>
        <w:t xml:space="preserve">Core service. </w:t>
      </w:r>
      <w:r>
        <w:t>Use a Rust worker with transactional SQLite storage on one host. Persist intents, payload digests, pipeline artifacts, operation ownership, chosen raw bytes, submission attempts and chain observations. Provide an authenticated HTTP API and a small CLI; no dashboard is required.</w:t>
      </w:r>
    </w:p>
    <w:p>
      <w:pPr>
        <w:keepLines/>
      </w:pPr>
      <w:r>
        <w:rPr>
          <w:b/>
        </w:rPr>
        <w:t xml:space="preserve">Wallet integration. </w:t>
      </w:r>
      <w:r>
        <w:t>Use Zallet JSON-RPC for the PCZT pipeline and Zebra for raw transaction submission and chain observations. Zallet beta.3 includes the required PCZT interfaces. Its documentation says extraction records wallet-created transactions and marks inputs pending-spent. Its proposal step does not reserve inputs. Actual replay and restart behaviour must be demonstrated, not inferred from those descriptions. [2, 3]</w:t>
      </w:r>
    </w:p>
    <w:p>
      <w:pPr>
        <w:keepLines/>
      </w:pPr>
      <w:r>
        <w:rPr>
          <w:b/>
        </w:rPr>
        <w:t xml:space="preserve">Concurrency and recovery. </w:t>
      </w:r>
      <w:r>
        <w:t>Run one construction authority for a dedicated payout wallet. Keep wallet-wide ownership through create-to-extract and retain it during uncertain outcomes. Do not reclaim ownership solely because a timeout or lease expires: the remote wallet operation may still be running. Recovery must reconcile it or pause safely.</w:t>
      </w:r>
    </w:p>
    <w:p>
      <w:pPr>
        <w:keepLines/>
      </w:pPr>
      <w:r>
        <w:rPr>
          <w:b/>
        </w:rPr>
        <w:t xml:space="preserve">Status API. </w:t>
      </w:r>
      <w:r>
        <w:t>Provide create-or-return payment, get payment status, list unresolved payments, retry eligible submission and inspect recovery evidence. A review action may resume a qualified existing artifact; it must not silently authorize a fresh payment. Exact request schemas and error codes are pinned with the release.</w:t>
      </w:r>
    </w:p>
    <w:p>
      <w:pPr>
        <w:keepLines/>
      </w:pPr>
      <w:r>
        <w:rPr>
          <w:b/>
        </w:rPr>
        <w:t xml:space="preserve">Security. </w:t>
      </w:r>
      <w:r>
        <w:t>Spending keys stay in Zallet, but the service credentials can authorize spending. Protect them as spending authority. Restrict API exposure, authenticate callers, avoid logging recipients or memos, protect PCZT/raw-transaction storage and ship a backup/restore procedure. Refuse automatic sending after an unverified or inconsistent state restore.</w:t>
      </w:r>
    </w:p>
    <w:p>
      <w:pPr>
        <w:keepLines/>
      </w:pPr>
      <w:r>
        <w:rPr>
          <w:b/>
        </w:rPr>
        <w:t xml:space="preserve">Compatibility. </w:t>
      </w:r>
      <w:r>
        <w:t>Start with one demonstrated shielded single-transaction profile and publish exact wallet, node, network and upgrade versions. NU7 compatibility is a release gate. Zallet PR 898 was still open and draft when checked for this proposal; beta.3 must not be advertised as NU7-qualified. [4]</w:t>
      </w:r>
    </w:p>
    <w:p>
      <w:pPr>
        <w:keepLines/>
      </w:pPr>
      <w:r>
        <w:rPr>
          <w:b/>
        </w:rPr>
        <w:t xml:space="preserve">Excluded from version one. </w:t>
      </w:r>
      <w:r>
        <w:t>Other wallets, TEX or multistep payments, distributed or highly available workers, automatic transaction replacement, custody for third parties, payment processing as a hosted business, exchange accounting and global exactly-once settlement. Additional shielded profiles require separate tested support claims.</w:t>
      </w:r>
    </w:p>
    <w:p>
      <w:pPr>
        <w:pStyle w:val="Heading1"/>
      </w:pPr>
      <w:r>
        <w:t>5 Existing evidence and differentiation</w:t>
      </w:r>
    </w:p>
    <w:p>
      <w:r>
        <w:t>An independently rerun Python feasibility model passed 15 groups, including 35 abrupt process-crash boundary cases, with zero failures. It covers same-ID and different-ID concurrency, changing fake-wallet outputs, identical-byte retry, actual SQLite COMMIT rejection, ambiguity stops and an unsafe baseline that pays twice. It contains no real Zcash transactions, Zallet or Zebra integration. Reuse this work; the budget does not charge for recreating it.</w:t>
      </w:r>
    </w:p>
    <w:p>
      <w:r>
        <w:t>Zally already provides headless wallet capabilities, and Zpay/Zspend document business-intent idempotency and durable cached-payload replay. The proposed distinction is a smaller Zallet-oriented payout service with a reviewed recovery contract and reproducible interruption tests. This is a proposed distinction, not proof of an unserved market or superior crash safety. The pre-submission comparison must establish the residual value. [5, 6]</w:t>
      </w:r>
    </w:p>
    <w:p>
      <w:r>
        <w:t>A reference bounty/refund application should demonstrate the complete integration. Named projects are evidence of workflows, not committed adopters. An LOI is not a prerequisite to building the artifact; practical usefulness and grant approval still require a defensible evidence-based argument.</w:t>
      </w:r>
    </w:p>
    <w:p>
      <w:pPr>
        <w:pStyle w:val="Heading1"/>
        <w:pageBreakBefore/>
      </w:pPr>
      <w:r>
        <w:t>6 Funded deliverables and budget</w:t>
      </w:r>
    </w:p>
    <w:p>
      <w:r>
        <w:t>Deliver one public repository containing the service, pinned adapter, API specification, CLI, reference application, automated real-stack fault harness, security/recovery documentation and versioned deployment package. Publish test results, known limitations and an independent review with resolved findings. Use an established permissive open-source licence.</w:t>
      </w:r>
    </w:p>
    <w:tbl>
      <w:tblPr>
        <w:tblW w:type="auto" w:w="0"/>
        <w:jc w:val="center"/>
        <w:tblLayout w:type="fixed"/>
        <w:tblLook w:firstColumn="1" w:firstRow="1" w:lastColumn="0" w:lastRow="0" w:noHBand="0" w:noVBand="1" w:val="04A0"/>
      </w:tblPr>
      <w:tblGrid>
        <w:gridCol w:w="2880"/>
        <w:gridCol w:w="5688"/>
        <w:gridCol w:w="1368"/>
      </w:tblGrid>
      <w:tr>
        <w:trPr>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pPr>
            <w:r>
              <w:rPr>
                <w:b/>
                <w:sz w:val="19"/>
              </w:rPr>
              <w:t>Work package</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pPr>
            <w:r>
              <w:rPr>
                <w:b/>
                <w:sz w:val="19"/>
              </w:rPr>
              <w:t>Acceptance evidence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jc w:val="right"/>
            </w:pPr>
            <w:r>
              <w:rPr>
                <w:b/>
                <w:sz w:val="19"/>
              </w:rPr>
              <w:t>USD</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Durable service and Zallet adapter</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Persistent intent and artifact pipeline; real shielded send; safe recovery</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right"/>
            </w:pPr>
            <w:r>
              <w:rPr>
                <w:b w:val="0"/>
                <w:sz w:val="19"/>
              </w:rPr>
              <w:t>$12,000</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Fault testing and chain status</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Real interruption/concurrency tests; rejected-commit and ambiguity coverage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right"/>
            </w:pPr>
            <w:r>
              <w:rPr>
                <w:b w:val="0"/>
                <w:sz w:val="19"/>
              </w:rPr>
              <w:t>$7,000</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Independent review and fixes</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Qualified review of spending authority, durability and recovery; findings resolved</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right"/>
            </w:pPr>
            <w:r>
              <w:rPr>
                <w:b w:val="0"/>
                <w:sz w:val="19"/>
              </w:rPr>
              <w:t>$4,000</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Integration and release</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Reference app, API/CLI, setup, migrations and operator runbooks</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right"/>
            </w:pPr>
            <w:r>
              <w:rPr>
                <w:b w:val="0"/>
                <w:sz w:val="19"/>
              </w:rPr>
              <w:t>$4,000</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Bounded compatibility support</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90 days after release; up to 30 engineering hours for supported-profile fixes</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right"/>
            </w:pPr>
            <w:r>
              <w:rPr>
                <w:b w:val="0"/>
                <w:sz w:val="19"/>
              </w:rPr>
              <w:t>$3,000</w:t>
            </w:r>
          </w:p>
        </w:tc>
      </w:tr>
      <w:t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Total proposed request</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19"/>
              </w:rPr>
              <w:t>Final allocation follows the MVP results and reviewer quote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right"/>
            </w:pPr>
            <w:r>
              <w:rPr>
                <w:b w:val="0"/>
                <w:sz w:val="19"/>
              </w:rPr>
              <w:t>$30,000</w:t>
            </w:r>
          </w:p>
        </w:tc>
      </w:tr>
    </w:tbl>
    <w:p>
      <w:pPr>
        <w:spacing w:after="0"/>
      </w:pPr>
    </w:p>
    <w:p>
      <w:r>
        <w:t>Planning estimate: 8-10 engineering weeks after funding for implementation, tests, review and release, followed by the bounded support period. This is an estimate to revise after the MVP. Name a capable lead engineer and independent reviewer before submission. Existing prototype work is disclosed and excluded from new-work costing.</w:t>
      </w:r>
    </w:p>
    <w:p>
      <w:r>
        <w:t>Grant milestones should pay for accepted remaining deliverables. A passing fake-wallet suite, a recorded demo alone or completion of an already supplied prototype is not the full funded outcome. The proposed amount is an engineering estimate, not an award expectation.</w:t>
      </w:r>
    </w:p>
    <w:p>
      <w:pPr>
        <w:pStyle w:val="Heading1"/>
      </w:pPr>
      <w:r>
        <w:t>7 Brief MVP and to do before submission</w:t>
      </w:r>
    </w:p>
    <w:p>
      <w:pPr>
        <w:keepLines/>
      </w:pPr>
      <w:r>
        <w:rPr>
          <w:b/>
        </w:rPr>
        <w:t xml:space="preserve">Step 1 Qualify the wallet boundary first. </w:t>
      </w:r>
      <w:r>
        <w:t>Pin compatible Zallet and Zebra revisions on an isolated disposable chain. Build one funded shielded payment through PCZT create/prove/sign/extract without submission. Verify payment effects, actual extraction storage and input state, and whether any component can publish or schedule rebroadcast. Lose an extraction response after the wallet commits; show how to recover or safely quarantine that operation across application and wallet restarts. If the boundary cannot support practical recovery, revise scope before building the service.</w:t>
      </w:r>
    </w:p>
    <w:p>
      <w:pPr>
        <w:keepLines/>
      </w:pPr>
      <w:r>
        <w:rPr>
          <w:b/>
        </w:rPr>
        <w:t xml:space="preserve">Step 2 Port the durable vertical slice. </w:t>
      </w:r>
      <w:r>
        <w:t>Implement payment ID binding, the persistent wallet-wide construction claim, stage artifacts and raw-byte commitment. Reuse the Python harness and its assertions as a specification. Wire one API call through the real adapter to submission and persistent status. Keep a stored chosen transaction as the only source for publication.</w:t>
      </w:r>
    </w:p>
    <w:p>
      <w:pPr>
        <w:keepLines/>
      </w:pPr>
      <w:r>
        <w:rPr>
          <w:b/>
        </w:rPr>
        <w:t xml:space="preserve">Step 3 Reproduce the decisive failures. </w:t>
      </w:r>
      <w:r>
        <w:t>Drop the response after Zebra accepts the transaction, restart and retry. Record exact raw bytes, real transaction identity and receiver wallet observations. Demonstrate one intended payment, no new wallet construction after raw commitment, rejected altered intent, concurrent same-ID retries, and two distinct IDs without input-selection races. Force an actual outbox COMMIT rejection and demonstrate zero submission.</w:t>
      </w:r>
    </w:p>
    <w:p>
      <w:pPr>
        <w:keepLines/>
      </w:pPr>
      <w:r>
        <w:rPr>
          <w:b/>
        </w:rPr>
        <w:t xml:space="preserve">Step 4 Exercise uncertainty honestly. </w:t>
      </w:r>
      <w:r>
        <w:t>Restart Zallet as well as the worker; test a wallet RPC completing after the caller disappears. Exercise real expiry or rejection and a controlled reorg where the local setup supports it. Unresolved cases must preserve evidence and stop automatic replacement. Report unsupported cases explicitly; supplied flags do not count as live chain tests.</w:t>
      </w:r>
    </w:p>
    <w:p>
      <w:pPr>
        <w:keepLines/>
      </w:pPr>
      <w:r>
        <w:rPr>
          <w:b/>
        </w:rPr>
        <w:t xml:space="preserve">Step 5 Prove practical value and remaining scope. </w:t>
      </w:r>
      <w:r>
        <w:t>Connect the service to a small bounty/refund reference application. Show the business ID surviving its own restart, status handling and operator recovery. Compare the tested guarantee and deployment burden with current Zally/Zpay. Record setup effort and payout latency, define the useful target profile, and obtain technical feedback where available. A new daemon must earn its place in the workflow.</w:t>
      </w:r>
    </w:p>
    <w:p>
      <w:pPr>
        <w:keepLines/>
      </w:pPr>
      <w:r>
        <w:rPr>
          <w:b/>
        </w:rPr>
        <w:t xml:space="preserve">Step 6 Package the submission evidence. </w:t>
      </w:r>
      <w:r>
        <w:t>Publish pinned setup instructions, replayable tests, the compatibility/RPC contract, one concise demonstration, an overlap matrix, unresolved risks and the priced remaining work. Arrange a focused review of the real wallet boundary. Reuse the existing model and clearly label which tests are fake versus real.</w:t>
      </w:r>
    </w:p>
    <w:p>
      <w:r>
        <w:t>Start with Step 1. The pre-submission prototype is one complete, reproducible real-stack vertical slice. Packaging, a broad API surface and additional mock scenarios can follow once the extraction and retry boundary is qualified.</w:t>
      </w:r>
    </w:p>
    <w:p>
      <w:pPr>
        <w:pStyle w:val="Heading1"/>
      </w:pPr>
      <w:r>
        <w:t>8 Submission decision</w:t>
      </w:r>
    </w:p>
    <w:p>
      <w:r>
        <w:t>Proceed with the full proposal when the real shielded path and lost-response recovery work reproducibly, concurrent requests are safe under the stated ownership model, persistence failure prevents submission, uncertainty cannot trigger a replacement, and the reference application demonstrates a useful improvement over alternatives. The supported upgrade profile and remaining scope must be bounded and reviewable.</w:t>
      </w:r>
    </w:p>
    <w:p>
      <w:r>
        <w:t>If routine wallet failures require unsafe reconstruction, direct wallet-database edits or indefinite unexplained pauses, return the exact blocker and revise or stop. A smaller request alone does not resolve an integration or usefulness gap. These conditions strengthen a submission; they do not guarantee committee approval.</w:t>
      </w:r>
    </w:p>
    <w:p>
      <w:pPr>
        <w:pStyle w:val="Heading1"/>
      </w:pPr>
      <w:r>
        <w:t>Sources</w:t>
      </w:r>
    </w:p>
    <w:p>
      <w:pPr>
        <w:spacing w:after="100"/>
      </w:pPr>
      <w:hyperlink r:id="rId9">
        <w:r>
          <w:rPr>
            <w:color w:val="164C75"/>
            <w:u w:val="single"/>
          </w:rPr>
          <w:t>[1] ZecHub bounty payout reliability issue 159 and linked completed fix</w:t>
        </w:r>
      </w:hyperlink>
    </w:p>
    <w:p>
      <w:pPr>
        <w:spacing w:after="100"/>
      </w:pPr>
      <w:hyperlink r:id="rId10">
        <w:r>
          <w:rPr>
            <w:color w:val="164C75"/>
            <w:u w:val="single"/>
          </w:rPr>
          <w:t>[2] Zallet beta 3 changelog with PCZT APIs and extraction semantics</w:t>
        </w:r>
      </w:hyperlink>
    </w:p>
    <w:p>
      <w:pPr>
        <w:spacing w:after="100"/>
      </w:pPr>
      <w:hyperlink r:id="rId11">
        <w:r>
          <w:rPr>
            <w:color w:val="164C75"/>
            <w:u w:val="single"/>
          </w:rPr>
          <w:t>[3] Pinned Zallet proposal code explaining input reservation boundary</w:t>
        </w:r>
      </w:hyperlink>
    </w:p>
    <w:p>
      <w:pPr>
        <w:spacing w:after="100"/>
      </w:pPr>
      <w:hyperlink r:id="rId12">
        <w:r>
          <w:rPr>
            <w:color w:val="164C75"/>
            <w:u w:val="single"/>
          </w:rPr>
          <w:t>[4] Zallet NU7 prerelease integration pull request 898</w:t>
        </w:r>
      </w:hyperlink>
    </w:p>
    <w:p>
      <w:pPr>
        <w:spacing w:after="100"/>
      </w:pPr>
      <w:hyperlink r:id="rId13">
        <w:r>
          <w:rPr>
            <w:color w:val="164C75"/>
            <w:u w:val="single"/>
          </w:rPr>
          <w:t>[5] Zpay and Zspend current product and durability documentation</w:t>
        </w:r>
      </w:hyperlink>
    </w:p>
    <w:p>
      <w:pPr>
        <w:spacing w:after="100"/>
      </w:pPr>
      <w:hyperlink r:id="rId14">
        <w:r>
          <w:rPr>
            <w:color w:val="164C75"/>
            <w:u w:val="single"/>
          </w:rPr>
          <w:t>[6] Zally headless Rust wallet library</w:t>
        </w:r>
      </w:hyperlink>
    </w:p>
    <w:p>
      <w:r>
        <w:t>Technical source check: 19 October 2026. Refresh the target revisions, overlap and compatibility claims immediately before submission.</w:t>
      </w:r>
    </w:p>
    <w:sectPr w:rsidR="00FC693F" w:rsidRPr="0006063C" w:rsidSect="00034616">
      <w:footerReference w:type="default" r:id="rId15"/>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0"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0"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ZecHub/zec-bounties/issues/159" TargetMode="External"/><Relationship Id="rId10" Type="http://schemas.openxmlformats.org/officeDocument/2006/relationships/hyperlink" Target="https://github.com/zcash/zallet/blob/v0.1.0-beta.3/CHANGELOG.md" TargetMode="External"/><Relationship Id="rId11" Type="http://schemas.openxmlformats.org/officeDocument/2006/relationships/hyperlink" Target="https://github.com/zcash/zallet/blob/987382f67e622915228686e9f956c6a9c9a7514c/zallet-core/src/components/json_rpc/payments.rs#L348-L365" TargetMode="External"/><Relationship Id="rId12" Type="http://schemas.openxmlformats.org/officeDocument/2006/relationships/hyperlink" Target="https://github.com/zcash/zallet/pull/898" TargetMode="External"/><Relationship Id="rId13" Type="http://schemas.openxmlformats.org/officeDocument/2006/relationships/hyperlink" Target="https://github.com/gustavovalverde/zpay" TargetMode="External"/><Relationship Id="rId14" Type="http://schemas.openxmlformats.org/officeDocument/2006/relationships/hyperlink" Target="https://github.com/gustavovalverde/zally"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Zcash Durable Payment Outbox Proposal and MVP</dc:title>
  <dc:subject>Durable Zallet payouts and pre submission qualification</dc:subject>
  <dc:creator/>
  <cp:keywords>Zcash, Zallet, payment outbox, PCZT, MVP</cp:keywords>
  <dc:description>generated by python-docx</dc:description>
  <cp:lastModifiedBy/>
  <cp:revision>1</cp:revision>
  <dcterms:created xsi:type="dcterms:W3CDTF">2013-12-23T23:15:00Z</dcterms:created>
  <dcterms:modified xsi:type="dcterms:W3CDTF">2013-12-23T23:15:00Z</dcterms:modified>
  <cp:category/>
</cp:coreProperties>
</file>