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DOSSIÊ DE ENCERRAMENTO</w:t>
      </w:r>
    </w:p>
    <w:p>
      <w:pPr>
        <w:spacing w:before="360"/>
        <w:jc w:val="center"/>
      </w:pPr>
      <w:r>
        <w:rPr>
          <w:b/>
          <w:color w:val="4B2D67"/>
          <w:sz w:val="46"/>
        </w:rPr>
        <w:t>Dossiê Técnico-Científico de Encerramento</w:t>
      </w:r>
    </w:p>
    <w:p>
      <w:pPr>
        <w:jc w:val="center"/>
      </w:pPr>
      <w:r>
        <w:rPr>
          <w:color w:val="6E4A7E"/>
          <w:sz w:val="23"/>
        </w:rPr>
        <w:t>Produto, ciência, governança de IA, segurança, privacidade, qualidade e rastreabilidade das metas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Sumário executivo</w:t>
      </w:r>
    </w:p>
    <w:p>
      <w:pPr>
        <w:jc w:val="both"/>
      </w:pPr>
      <w:r>
        <w:t>O TerapIA foi consolidado como plataforma full stack de apoio emocional complementar para adolescentes e jovens, com separação explícita entre bem-estar digital, cuidado profissional humano e pesquisa. A entrega reúne check-in, diário privado, autocuidado, assistente conversacional com recuperação de conhecimento e políticas de segurança, Central de Segurança, agenda humana, Central de Privacidade, administração da base de conhecimento, painel agregado e laboratório de pesquisa com dados sintéticos.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shd w:fill="F2ED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E4A7E"/>
              </w:rPr>
              <w:t>Resultado consolidado</w:t>
              <w:br/>
            </w:r>
            <w:r>
              <w:t>A entrega final combina sistema funcional, arquitetura, governança de IA, privacidade, segurança cibernética, validação automatizada, documentação institucional e produção técnico-científica. A IA é tratada como componente controlado, não como terapeuta nem como serviço clínico autônomo.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78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metric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7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Síntese da validação técnica final</w:t>
      </w:r>
    </w:p>
    <w:p>
      <w:pPr>
        <w:pStyle w:val="Heading1"/>
      </w:pPr>
      <w:r>
        <w:t>1. Posicionamento científico e limites</w:t>
      </w:r>
    </w:p>
    <w:p>
      <w:pPr>
        <w:pStyle w:val="ListBullet"/>
        <w:jc w:val="both"/>
      </w:pPr>
      <w:r>
        <w:t>A plataforma oferece apoio complementar, psicoeducação, autocuidado e conexão com ajuda humana.</w:t>
      </w:r>
    </w:p>
    <w:p>
      <w:pPr>
        <w:pStyle w:val="ListBullet"/>
        <w:jc w:val="both"/>
      </w:pPr>
      <w:r>
        <w:t>Não diagnostica, não prescreve, não altera tratamento e não realiza avaliação psicológica formal.</w:t>
      </w:r>
    </w:p>
    <w:p>
      <w:pPr>
        <w:pStyle w:val="ListBullet"/>
        <w:jc w:val="both"/>
      </w:pPr>
      <w:r>
        <w:t>O diário privado permanece isolado da recuperação de conhecimento e das análises por padrão.</w:t>
      </w:r>
    </w:p>
    <w:p>
      <w:pPr>
        <w:pStyle w:val="ListBullet"/>
        <w:jc w:val="both"/>
      </w:pPr>
      <w:r>
        <w:t>Cenários críticos usam fluxo dedicado de segurança, anterior e independente do modelo generativo.</w:t>
      </w:r>
    </w:p>
    <w:p>
      <w:pPr>
        <w:pStyle w:val="ListBullet"/>
        <w:jc w:val="both"/>
      </w:pPr>
      <w:r>
        <w:t>O laboratório de pesquisa utiliza dados sintéticos e não toma decisão clínica individual.</w:t>
      </w:r>
    </w:p>
    <w:p>
      <w:pPr>
        <w:pStyle w:val="Heading1"/>
      </w:pPr>
      <w:r>
        <w:t>2. Arquitetura consolidada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3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terap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Arquitetura integrada do TerapIA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Tecnologia/Componente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Aplicação web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React + TypeScript + Vite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Jornada web, administração, painel, privacidade e pesquisa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Aplicação móvel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Expo React Native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Base móvel preparada para jornadas centrais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API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FastAPI / Python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Domínio, autenticação, políticas, IA e integrações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Dados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PostgreSQL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Persistência transacional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Fila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Redis + processador assíncrono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Tarefas e processamento assíncrono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Mock / compatível com OpenAI / Ollama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Provedor abstrato chamado somente após controles de segurança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Conhecimento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Base versionada + recuperação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Conteúdo aprovado, fontes e rastreabilidade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Governança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Auditoria / privacidade / segurança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RBAC, consentimentos, logs, exportação/exclusão e políticas</w:t>
            </w:r>
          </w:p>
        </w:tc>
      </w:tr>
    </w:tbl>
    <w:p>
      <w:pPr>
        <w:pStyle w:val="Heading1"/>
      </w:pPr>
      <w:r>
        <w:t>3. Capacidades entregues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Entrega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Check-in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Escala de humor, contexto opcional, histórico pessoal e experiência contextual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Diário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Registros privados com data/hora, tags, filtros e imagens privadas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Autocuidado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Biblioteca versionada, atividades interativas e persistência de início/conclusão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Assistente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Recuperação de conhecimento, fontes, feedback, antidependência, segurança, fora de escopo e transparência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Agenda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Visão mensal/semanal, criação, cancelamento, reagendamento e proteção contra dupla reserva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Central de Segurança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Fluxo dedicado e rede de ajuda configurável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Privacidade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Exportação, exclusão de dados opcionais, preferências e transparência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Laboratório de pesquisa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Baseline, Regressão Logística, Random Forest, validação cruzada, importância de atributos e ficha do modelo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Administração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Base de conhecimento, políticas, provedor/modelo, disponibilidade e controles</w:t>
            </w:r>
          </w:p>
        </w:tc>
      </w:tr>
    </w:tbl>
    <w:p>
      <w:pPr>
        <w:pStyle w:val="Heading1"/>
      </w:pPr>
      <w:r>
        <w:t>4. Metas e atividades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Meta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Ativ.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Resultado consolidado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Planejamento técnico e metodológico consolidado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Requisitos, arquitetura, segurança, privacidade e pesquisa consolidados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Assistente com recuperação de conhecimento, fontes, políticas de segurança e mecanismos contra dependência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Painel agregado e orientado à privacidade, com dados sintéticos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Laboratório de pesquisa com baseline, regressão logística, Random Forest, validação cruzada e ficha do modelo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Plataforma integrada com autenticação, privacidade, agenda, diário, autocuidado e governança de IA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Validação técnica controlada com persona simulada e protocolo completo preparado para avaliação com participantes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Materiais, roteiro demonstrativo e ambiente controlado preparados para formação por tarefas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Piloto técnico local, reproduzível por Docker Compose e dados sintéticos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Telemetria técnica, testes, jornadas simuladas e indicadores de pesquisa estruturados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Evolução de IA local opcional, diário multimídia, agenda, autocuidado, check-in e transparência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Pacote técnico-científico, matriz, evidências e relatório institucional consolidados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Kit de divulgação, roteiro de demonstração, GitHub e documentação pública organizados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Atendido</w:t>
            </w:r>
          </w:p>
        </w:tc>
      </w:tr>
    </w:tbl>
    <w:p>
      <w:pPr>
        <w:pStyle w:val="Heading1"/>
      </w:pPr>
      <w:r>
        <w:t>5. Evidências visuais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5450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9-29 14235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5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Login e posicionamento da plataforma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34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9-29 1424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4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Página inicial com transparência e limites da 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316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9-29 1424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1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Check-in de humor e histórico pessoal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3247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9-29 1424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2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Diário privado isolado do assistente e da pesquisa</w:t>
      </w:r>
    </w:p>
    <w:p>
      <w:pPr>
        <w:pStyle w:val="Heading1"/>
      </w:pPr>
      <w:r>
        <w:t>6. Validação técnica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4"/>
        <w:gridCol w:w="1964"/>
        <w:gridCol w:w="1964"/>
        <w:gridCol w:w="1964"/>
        <w:gridCol w:w="1964"/>
      </w:tblGrid>
      <w:tr>
        <w:tc>
          <w:tcPr>
            <w:tcW w:type="dxa" w:w="196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Área</w:t>
            </w:r>
          </w:p>
        </w:tc>
        <w:tc>
          <w:tcPr>
            <w:tcW w:type="dxa" w:w="196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Teste</w:t>
            </w:r>
          </w:p>
        </w:tc>
        <w:tc>
          <w:tcPr>
            <w:tcW w:type="dxa" w:w="196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196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Situação</w:t>
            </w:r>
          </w:p>
        </w:tc>
        <w:tc>
          <w:tcPr>
            <w:tcW w:type="dxa" w:w="196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Observação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Backend/API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Pytest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136 aprovados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Cobertura funcional, segurança, privacidade, agenda, dados e IA.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IA responsável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Conjunto dourado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100/100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Psicoeducação, fora de escopo, diagnóstico/prescrição, segurança e dependência.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Interface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Vitest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4 aprovados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Cobertura ampliada da interface web.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Jornada web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Playwright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2 aprovados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Jornadas de produto executadas sem regressão P0 conhecida.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Infraestrutura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Docker Compose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5/5 saudáveis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PostgreSQL, Redis, API, processador assíncrono e web.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Qualidade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Ruff / ESLint / TypeScript / build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Verificações de código e construção aprovadas.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Provedores de IA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Mock + OpenAI-compatible + Ollama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3 opções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Ollama integrado com verificação de disponibilidade e contingência segura.</w:t>
            </w:r>
          </w:p>
        </w:tc>
      </w:tr>
    </w:tbl>
    <w:p>
      <w:pPr>
        <w:pStyle w:val="Heading1"/>
        <w:spacing w:after="40"/>
      </w:pPr>
      <w:r>
        <w:t>7. Produção técnico-científica</w:t>
      </w:r>
    </w:p>
    <w:p>
      <w:pPr>
        <w:pStyle w:val="ListBullet"/>
        <w:spacing w:after="40"/>
        <w:jc w:val="both"/>
      </w:pPr>
      <w:r>
        <w:t>Mapeamento Sistemático da Literatura sobre IA conversacional e intervenções digitais em saúde mental juvenil.</w:t>
      </w:r>
    </w:p>
    <w:p>
      <w:pPr>
        <w:pStyle w:val="ListBullet"/>
        <w:spacing w:after="40"/>
        <w:jc w:val="both"/>
      </w:pPr>
      <w:r>
        <w:t>Artigo sobre arquitetura de IA responsável com segurança e privacidade desde o projeto.</w:t>
      </w:r>
    </w:p>
    <w:p>
      <w:pPr>
        <w:pStyle w:val="ListBullet"/>
        <w:spacing w:after="40"/>
        <w:jc w:val="both"/>
      </w:pPr>
      <w:r>
        <w:t>Artigo de mapa de evidências e agenda de pesquisa.</w:t>
      </w:r>
    </w:p>
    <w:p>
      <w:pPr>
        <w:pStyle w:val="ListBullet"/>
        <w:spacing w:after="40"/>
        <w:jc w:val="both"/>
      </w:pPr>
      <w:r>
        <w:t>Framework de governança de IA e caso estruturado de segurança.</w:t>
      </w:r>
    </w:p>
    <w:p>
      <w:pPr>
        <w:pStyle w:val="ListBullet"/>
        <w:spacing w:after="40"/>
        <w:jc w:val="both"/>
      </w:pPr>
      <w:r>
        <w:t>RIPD/DPIA técnico e análise LINDDUN.</w:t>
      </w:r>
    </w:p>
    <w:p>
      <w:pPr>
        <w:pStyle w:val="ListBullet"/>
        <w:spacing w:after="40"/>
        <w:jc w:val="both"/>
      </w:pPr>
      <w:r>
        <w:t>Modelo de ameaças STRIDE e casos de abuso.</w:t>
      </w:r>
    </w:p>
    <w:p>
      <w:pPr>
        <w:pStyle w:val="ListBullet"/>
        <w:spacing w:after="40"/>
        <w:jc w:val="both"/>
      </w:pPr>
      <w:r>
        <w:t>Plano mestre de QA, conjunto dourado e rastreabilidade Requisito → Teste → Evidência.</w:t>
      </w:r>
    </w:p>
    <w:p>
      <w:pPr>
        <w:pStyle w:val="ListBullet"/>
        <w:spacing w:after="40"/>
        <w:jc w:val="both"/>
      </w:pPr>
      <w:r>
        <w:t>Protocolo de piloto e avaliação.</w:t>
      </w:r>
    </w:p>
    <w:p>
      <w:pPr>
        <w:pStyle w:val="Heading1"/>
        <w:spacing w:after="40"/>
      </w:pPr>
      <w:r>
        <w:t>8. Repositório, versionamento e reprodutibilidade</w:t>
      </w:r>
    </w:p>
    <w:p>
      <w:pPr>
        <w:spacing w:after="40"/>
        <w:jc w:val="both"/>
      </w:pPr>
      <w:r>
        <w:rPr>
          <w:sz w:val="20"/>
        </w:rPr>
        <w:t>O projeto utilizou Git como mecanismo de versionamento e o GitHub como repositório público de código, documentação e evidências. Essa organização favorece reprodutibilidade, transparência técnica, rastreamento de alterações e continuidade institucional. O repositório de entrega está disponível em https://github.com/devfullstackNeto/terapia.</w:t>
      </w:r>
    </w:p>
    <w:p>
      <w:pPr>
        <w:pStyle w:val="Heading1"/>
        <w:spacing w:after="40"/>
      </w:pPr>
      <w:r>
        <w:t>9. Encerramento</w:t>
      </w:r>
    </w:p>
    <w:p>
      <w:pPr>
        <w:spacing w:after="40"/>
        <w:jc w:val="both"/>
      </w:pPr>
      <w:r>
        <w:rPr>
          <w:sz w:val="20"/>
        </w:rPr>
        <w:t>O TerapIA encerra esta etapa como plataforma tecnicamente operacional e documentada para demonstração, auditoria técnica e evolução institucional. A validação realizada é técnica e controlada, com dados sintéticos e persona simulada; estudos com participantes reais dependem dos procedimentos éticos, institucionais e profissionais aplicáveis.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