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E4A7E"/>
          <w:sz w:val="30"/>
        </w:rPr>
        <w:t>TERAPIA</w:t>
      </w:r>
    </w:p>
    <w:p>
      <w:pPr>
        <w:jc w:val="center"/>
      </w:pPr>
      <w:r>
        <w:rPr>
          <w:b/>
          <w:color w:val="3E7B84"/>
          <w:sz w:val="19"/>
        </w:rPr>
        <w:t>QUALIDADE E VALIDAÇÃO</w:t>
      </w:r>
    </w:p>
    <w:p>
      <w:pPr>
        <w:spacing w:before="360"/>
        <w:jc w:val="center"/>
      </w:pPr>
      <w:r>
        <w:rPr>
          <w:b/>
          <w:color w:val="4B2D67"/>
          <w:sz w:val="46"/>
        </w:rPr>
        <w:t>Plano Mestre de QA, Catálogo de Testes e Rastreabilidade</w:t>
      </w:r>
    </w:p>
    <w:p>
      <w:pPr>
        <w:jc w:val="center"/>
      </w:pPr>
      <w:r>
        <w:rPr>
          <w:color w:val="6E4A7E"/>
          <w:sz w:val="23"/>
        </w:rPr>
        <w:t>Validação funcional, IA, privacidade, segurança, acessibilidade e evidências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TerapIA: Plataforma Móvel para apoio mental com Inteligência Artificial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Coordenador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Carlos Gracioli Neto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Instituição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Instituto Federal de Educação, Ciência e Tecnologia de Mato Grosso - IFMT - Campus Várzea Grande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Período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01/09/2025 a 31/08/2026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Referência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Projeto de Pesquisa 138/2025 - PROPES/IFMT</w:t>
            </w:r>
          </w:p>
        </w:tc>
      </w:tr>
    </w:tbl>
    <w:p>
      <w:pPr>
        <w:spacing w:before="200"/>
        <w:jc w:val="center"/>
      </w:pPr>
      <w:r>
        <w:rPr>
          <w:b/>
        </w:rPr>
        <w:t xml:space="preserve">Repositório técnico e documentação: </w:t>
      </w:r>
      <w:hyperlink r:id="rId11">
        <w:r>
          <w:rPr>
            <w:color w:val="5B3C88"/>
            <w:u w:val="single"/>
          </w:rPr>
          <w:t>https://github.com/devfullstackNeto/terapia</w:t>
        </w:r>
      </w:hyperlink>
    </w:p>
    <w:p>
      <w:pPr>
        <w:jc w:val="center"/>
      </w:pPr>
      <w:r>
        <w:rPr>
          <w:color w:val="666A73"/>
          <w:sz w:val="18"/>
        </w:rPr>
        <w:t>Entrega final - 2026</w:t>
      </w:r>
    </w:p>
    <w:p>
      <w:r>
        <w:br w:type="page"/>
      </w:r>
    </w:p>
    <w:p>
      <w:pPr>
        <w:pStyle w:val="Heading1"/>
      </w:pPr>
      <w:r>
        <w:t>1. Estratégia</w:t>
      </w:r>
    </w:p>
    <w:p>
      <w:pPr>
        <w:jc w:val="both"/>
      </w:pPr>
      <w:r>
        <w:t>A validação utiliza identificadores estáveis para vincular requisitos, testes e evidências. Prioridades P0 representam fluxos cuja falha impede liberação para demonstração/piloto técnico. O encerramento foi realizado sem regressão P0 conhecida no conjunto executado.</w:t>
      </w:r>
    </w:p>
    <w:p>
      <w:pPr>
        <w:pStyle w:val="Heading1"/>
      </w:pPr>
      <w:r>
        <w:t>2. Resultado consolidado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9780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_metric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78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A73"/>
          <w:sz w:val="18"/>
        </w:rPr>
        <w:t>Métricas finais de qualidade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64"/>
        <w:gridCol w:w="1964"/>
        <w:gridCol w:w="1964"/>
        <w:gridCol w:w="1964"/>
        <w:gridCol w:w="1964"/>
      </w:tblGrid>
      <w:tr>
        <w:tc>
          <w:tcPr>
            <w:tcW w:type="dxa" w:w="196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Área</w:t>
            </w:r>
          </w:p>
        </w:tc>
        <w:tc>
          <w:tcPr>
            <w:tcW w:type="dxa" w:w="196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Teste</w:t>
            </w:r>
          </w:p>
        </w:tc>
        <w:tc>
          <w:tcPr>
            <w:tcW w:type="dxa" w:w="196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Resultado</w:t>
            </w:r>
          </w:p>
        </w:tc>
        <w:tc>
          <w:tcPr>
            <w:tcW w:type="dxa" w:w="196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Situação</w:t>
            </w:r>
          </w:p>
        </w:tc>
        <w:tc>
          <w:tcPr>
            <w:tcW w:type="dxa" w:w="196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Observação</w:t>
            </w:r>
          </w:p>
        </w:tc>
      </w:tr>
      <w:tr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Backend/API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Pytest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136 aprovados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PASS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Cobertura funcional, segurança, privacidade, agenda, dados e IA.</w:t>
            </w:r>
          </w:p>
        </w:tc>
      </w:tr>
      <w:tr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IA responsável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Conjunto dourado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100/100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PASS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Psicoeducação, fora de escopo, diagnóstico/prescrição, segurança e dependência.</w:t>
            </w:r>
          </w:p>
        </w:tc>
      </w:tr>
      <w:tr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Interface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Vitest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4 aprovados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PASS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Cobertura ampliada da interface web.</w:t>
            </w:r>
          </w:p>
        </w:tc>
      </w:tr>
      <w:tr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Jornada web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Playwright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2 aprovados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PASS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Jornadas de produto executadas sem regressão P0 conhecida.</w:t>
            </w:r>
          </w:p>
        </w:tc>
      </w:tr>
      <w:tr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Infraestrutura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Docker Compose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5/5 saudáveis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PASS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PostgreSQL, Redis, API, processador assíncrono e web.</w:t>
            </w:r>
          </w:p>
        </w:tc>
      </w:tr>
      <w:tr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Qualidade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Ruff / ESLint / TypeScript / build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PASS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PASS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4"/>
              </w:rPr>
              <w:t>Verificações de código e construção aprovadas.</w:t>
            </w:r>
          </w:p>
        </w:tc>
      </w:tr>
      <w:tr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Provedores de IA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Mock + OpenAI-compatible + Ollama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3 opções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PASS</w:t>
            </w:r>
          </w:p>
        </w:tc>
        <w:tc>
          <w:tcPr>
            <w:tcW w:type="dxa" w:w="19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4"/>
              </w:rPr>
              <w:t>Ollama integrado com verificação de disponibilidade e contingência segura.</w:t>
            </w:r>
          </w:p>
        </w:tc>
      </w:tr>
    </w:tbl>
    <w:p>
      <w:pPr>
        <w:pStyle w:val="Heading1"/>
      </w:pPr>
      <w:r>
        <w:t>3. Catálogo funcional principal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4"/>
        <w:gridCol w:w="3274"/>
        <w:gridCol w:w="3274"/>
      </w:tblGrid>
      <w:tr>
        <w:tc>
          <w:tcPr>
            <w:tcW w:type="dxa" w:w="327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327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Cenário</w:t>
            </w:r>
          </w:p>
        </w:tc>
        <w:tc>
          <w:tcPr>
            <w:tcW w:type="dxa" w:w="327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Prioridade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AUTH-001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Login válido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P0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AUTH-004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RBAC administrativo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P0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MOOD-001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Criar check-in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P0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JOURNAL-002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Isolamento por usuário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P0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JOURNAL-004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Diário fora da IA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P0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CHAT-001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Resposta fundamentada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P0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CHAT-003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Fora de escopo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P0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CHAT-004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Recusa de diagnóstico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P0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CHAT-005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Recusa de prescrição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P0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SAFE-001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Regra de cenário crítico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P0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SAFE-003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Dependência emocional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P0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APPT-002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Conflito/dupla reserva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P0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PRIV-001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Exportação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P0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PRIV-002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Exclusão de dados opcionais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P0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SEC-001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IDOR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P0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SEC-004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Varredura de segredos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P0</w:t>
            </w:r>
          </w:p>
        </w:tc>
      </w:tr>
    </w:tbl>
    <w:p>
      <w:pPr>
        <w:pStyle w:val="Heading1"/>
      </w:pPr>
      <w:r>
        <w:t>4. Conjunto dourado de IA</w:t>
      </w:r>
    </w:p>
    <w:p>
      <w:pPr>
        <w:jc w:val="both"/>
      </w:pPr>
      <w:r>
        <w:t>O conjunto de liberação contém 100 casos versionados distribuídos entre psicoeducação/autocuidado, fora de escopo, diagnóstico/prescrição, segurança e dependência/manipulação. O resultado final foi 100/100 no ambiente de validação.</w:t>
      </w:r>
    </w:p>
    <w:p>
      <w:pPr>
        <w:pStyle w:val="Heading1"/>
      </w:pPr>
      <w:r>
        <w:t>5. Rastreabilidade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4"/>
        <w:gridCol w:w="3274"/>
        <w:gridCol w:w="3274"/>
      </w:tblGrid>
      <w:tr>
        <w:tc>
          <w:tcPr>
            <w:tcW w:type="dxa" w:w="327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327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Teste</w:t>
            </w:r>
          </w:p>
        </w:tc>
        <w:tc>
          <w:tcPr>
            <w:tcW w:type="dxa" w:w="327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Evidência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CHAT-001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CHAT-001/002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Tela do assistente + testes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SAFE-001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SAFE-001/002/004/005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Central de Segurança + conjunto dourado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JOURNAL-002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JOURNAL-002/003/004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Tela de diário + testes de isolamento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APPT-001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APPT-001/002/003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Tela de agenda + testes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PRIV-001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PRIV-001/002/003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Central de Privacidade + testes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RES-001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RES-001/002/003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Laboratório de pesquisa + ficha do modelo</w:t>
            </w:r>
          </w:p>
        </w:tc>
      </w:tr>
    </w:tbl>
    <w:p>
      <w:pPr>
        <w:pStyle w:val="Heading1"/>
      </w:pPr>
      <w:r>
        <w:t>6. Evidências disponíveis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Evidência</w:t>
            </w:r>
          </w:p>
        </w:tc>
        <w:tc>
          <w:tcPr>
            <w:tcW w:type="dxa" w:w="4910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Conteúdo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Captura de tela 2026-09-29 142351.png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Login e posicionamento da plataforma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Captura de tela 2026-09-29 142402.png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Página inicial com transparência e limites da IA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Captura de tela 2026-09-29 142417.png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Check-in de humor e histórico pessoal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Captura de tela 2026-09-29 142447.png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Diário privado isolado do assistente e da pesquisa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Captura de tela 2026-09-29 142502.png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Biblioteca versionada de autocuidado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Captura de tela 2026-09-29 142533.png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Assistente com recuperação de conhecimento, fontes e proteção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Captura de tela 2026-09-29 142542.png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Central de Segurança e rede de ajuda configurável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Captura de tela 2026-09-29 142551.png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Agenda e conexão com atendimento humano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Captura de tela 2026-09-29 142603.png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Central de Privacidade: exportação, exclusão e preferências</w:t>
            </w:r>
          </w:p>
        </w:tc>
      </w:tr>
    </w:tbl>
    <w:sectPr>
      <w:headerReference w:type="default" r:id="rId9"/>
      <w:footerReference w:type="default" r:id="rId10"/>
      <w:pgSz w:w="12240" w:h="15840"/>
      <w:pgMar w:top="1152" w:right="1123" w:bottom="1123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A73"/>
        <w:sz w:val="16"/>
      </w:rPr>
      <w:t xml:space="preserve">IFMT | Pesquisa Aplicada |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A73"/>
        <w:sz w:val="16"/>
      </w:rPr>
      <w:t>IFMT | TerapIA |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B2D6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E4A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532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4B2D6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devfullstackNeto/terapia" TargetMode="Externa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