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E4A7E"/>
          <w:sz w:val="30"/>
        </w:rPr>
        <w:t>TERAPIA</w:t>
      </w:r>
    </w:p>
    <w:p>
      <w:pPr>
        <w:jc w:val="center"/>
      </w:pPr>
      <w:r>
        <w:rPr>
          <w:b/>
          <w:color w:val="3E7B84"/>
          <w:sz w:val="19"/>
        </w:rPr>
        <w:t>PRODUÇÃO CIENTÍFICA</w:t>
      </w:r>
    </w:p>
    <w:p>
      <w:pPr>
        <w:spacing w:before="360"/>
        <w:jc w:val="center"/>
      </w:pPr>
      <w:r>
        <w:rPr>
          <w:b/>
          <w:color w:val="4B2D67"/>
          <w:sz w:val="46"/>
        </w:rPr>
        <w:t>Mapeamento Sistemático da Literatura</w:t>
      </w:r>
    </w:p>
    <w:p>
      <w:pPr>
        <w:jc w:val="center"/>
      </w:pPr>
      <w:r>
        <w:rPr>
          <w:color w:val="6E4A7E"/>
          <w:sz w:val="23"/>
        </w:rPr>
        <w:t>IA conversacional, intervenções digitais, segurança e privacidade em saúde mental juvenil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TerapIA: Plataforma Móvel para apoio mental com Inteligência Artificial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Carlos Gracioli Neto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01/09/2025 a 31/08/2026</w:t>
            </w:r>
          </w:p>
        </w:tc>
      </w:tr>
      <w:tr>
        <w:tc>
          <w:tcPr>
            <w:tcW w:type="dxa" w:w="4910"/>
            <w:shd w:fill="EEE7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491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Projeto de Pesquisa 138/2025 - PROPES/IFMT</w:t>
            </w:r>
          </w:p>
        </w:tc>
      </w:tr>
    </w:tbl>
    <w:p>
      <w:pPr>
        <w:spacing w:before="200"/>
        <w:jc w:val="center"/>
      </w:pPr>
      <w:r>
        <w:rPr>
          <w:b/>
        </w:rPr>
        <w:t xml:space="preserve">Repositório técnico e documentação: </w:t>
      </w:r>
      <w:hyperlink r:id="rId11">
        <w:r>
          <w:rPr>
            <w:color w:val="5B3C88"/>
            <w:u w:val="single"/>
          </w:rPr>
          <w:t>https://github.com/devfullstackNeto/terapia</w:t>
        </w:r>
      </w:hyperlink>
    </w:p>
    <w:p>
      <w:pPr>
        <w:jc w:val="center"/>
      </w:pPr>
      <w:r>
        <w:rPr>
          <w:color w:val="666A73"/>
          <w:sz w:val="18"/>
        </w:rPr>
        <w:t>Entrega final - 2026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t>Este estudo mapeia evidências contemporâneas sobre intervenções digitais e agentes conversacionais de IA para saúde mental de adolescentes e jovens, com ênfase em efetividade, segurança, experiência do usuário, predição e governança. A literatura indica benefícios em alguns desfechos, coexistindo com heterogeneidade, incerteza de longo prazo e necessidade de mecanismos específicos de segurança para sistemas generativos.</w:t>
      </w:r>
    </w:p>
    <w:p>
      <w:pPr>
        <w:pStyle w:val="Heading1"/>
      </w:pPr>
      <w:r>
        <w:t>1. Questões de pesquisa</w:t>
      </w:r>
    </w:p>
    <w:p>
      <w:pPr>
        <w:pStyle w:val="ListBullet"/>
        <w:jc w:val="both"/>
      </w:pPr>
      <w:r>
        <w:t>Quais categorias de intervenção digital são avaliadas em adolescentes e jovens?</w:t>
      </w:r>
    </w:p>
    <w:p>
      <w:pPr>
        <w:pStyle w:val="ListBullet"/>
        <w:jc w:val="both"/>
      </w:pPr>
      <w:r>
        <w:t>Quais desfechos apresentam evidência de benefício e com qual incerteza?</w:t>
      </w:r>
    </w:p>
    <w:p>
      <w:pPr>
        <w:pStyle w:val="ListBullet"/>
        <w:jc w:val="both"/>
      </w:pPr>
      <w:r>
        <w:t>Como sistemas baseados em recuperação/regras diferem de sistemas generativos em evidência e risco?</w:t>
      </w:r>
    </w:p>
    <w:p>
      <w:pPr>
        <w:pStyle w:val="ListBullet"/>
        <w:jc w:val="both"/>
      </w:pPr>
      <w:r>
        <w:t>Quais mecanismos de segurança são documentados?</w:t>
      </w:r>
    </w:p>
    <w:p>
      <w:pPr>
        <w:pStyle w:val="ListBullet"/>
        <w:jc w:val="both"/>
      </w:pPr>
      <w:r>
        <w:t>Quais fatores de experiência e engajamento afetam adoção e abandono?</w:t>
      </w:r>
    </w:p>
    <w:p>
      <w:pPr>
        <w:pStyle w:val="ListBullet"/>
        <w:jc w:val="both"/>
      </w:pPr>
      <w:r>
        <w:t>Como IA preditiva em saúde móvel é validada e quais limitações impedem uso clínico?</w:t>
      </w:r>
    </w:p>
    <w:p>
      <w:pPr>
        <w:pStyle w:val="ListBullet"/>
        <w:jc w:val="both"/>
      </w:pPr>
      <w:r>
        <w:t>Como privacidade, autonomia e equidade são tratadas?</w:t>
      </w:r>
    </w:p>
    <w:p>
      <w:pPr>
        <w:pStyle w:val="ListBullet"/>
        <w:jc w:val="both"/>
      </w:pPr>
      <w:r>
        <w:t>Quais lacunas sustentam uma agenda de IA responsável para saúde mental juvenil?</w:t>
      </w:r>
    </w:p>
    <w:p>
      <w:pPr>
        <w:pStyle w:val="Heading1"/>
      </w:pPr>
      <w:r>
        <w:t>2. PICOC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P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Adolescentes e jovens, priorizando 10-25 anos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Intervenções digitais, aplicativos, chatbots, IA generativa, automonitoramento e IA preditiva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Controle ativo/passivo, cuidado usual ou intervenção alternativa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Sintomas, sofrimento, bem-estar, experiência, engajamento e segurança/efeitos adversos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Contexto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Saúde mental digital, prevenção, apoio complementar e pesquisa</w:t>
            </w:r>
          </w:p>
        </w:tc>
      </w:tr>
    </w:tbl>
    <w:p>
      <w:pPr>
        <w:pStyle w:val="Heading1"/>
      </w:pPr>
      <w:r>
        <w:t>3. Estratégia e avaliação de qualidade</w:t>
      </w:r>
    </w:p>
    <w:p>
      <w:pPr>
        <w:jc w:val="both"/>
      </w:pPr>
      <w:r>
        <w:t>Bases-alvo: PubMed/MEDLINE, PsycINFO, Scopus, Web of Science, Embase, IEEE Xplore e ACM Digital Library. O protocolo utiliza critérios de inclusão/exclusão e extração por população, tecnologia, desfechos, segurança e maturidade. Para submissão como revisão sistemática completa, devem ser preservados RIS/BibTeX, deduplicação, decisões de triagem e fluxo PRISMA.</w:t>
      </w:r>
    </w:p>
    <w:p>
      <w:pPr>
        <w:pStyle w:val="Heading1"/>
      </w:pPr>
      <w:r>
        <w:t>4. Síntese de evidências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Eixo</w:t>
            </w:r>
          </w:p>
        </w:tc>
        <w:tc>
          <w:tcPr>
            <w:tcW w:type="dxa" w:w="4910"/>
            <w:shd w:fill="4B2D6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Síntese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Intervenções estruturadas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Evidência relativamente mais madura, dependente de desenho e engajamento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Chatbots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Sinais de benefício em alguns desfechos, sem equivalência automática a psicoterapia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IA generativa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Maior flexibilidade e maior superfície de risco; requer avaliação específica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IA preditiva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Limitações de amostra, dados faltantes, privacidade e validação externa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Experiência do usuário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16"/>
              </w:rPr>
              <w:t>Credibilidade, utilidade e suporte humano influenciam adesão</w:t>
            </w:r>
          </w:p>
        </w:tc>
      </w:tr>
      <w:tr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Segurança</w:t>
            </w:r>
          </w:p>
        </w:tc>
        <w:tc>
          <w:tcPr>
            <w:tcW w:type="dxa" w:w="491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8FC"/>
          </w:tcPr>
          <w:p>
            <w:r>
              <w:rPr>
                <w:rFonts w:ascii="Arial" w:hAnsi="Arial"/>
                <w:sz w:val="16"/>
              </w:rPr>
              <w:t>Efeitos negativos e eventos adversos ainda são subnotificados</w:t>
            </w:r>
          </w:p>
        </w:tc>
      </w:tr>
    </w:tbl>
    <w:p>
      <w:pPr>
        <w:pStyle w:val="Heading1"/>
      </w:pPr>
      <w:r>
        <w:t>5. Resultados quantitativos selecionados</w:t>
      </w:r>
    </w:p>
    <w:p>
      <w:pPr>
        <w:pStyle w:val="ListBullet"/>
        <w:jc w:val="both"/>
      </w:pPr>
      <w:r>
        <w:t>Feng X. et al. (2025): 31 ensaios randomizados, 29.637 participantes; efeitos pequenos a moderados para sofrimento mental, com efetividade de sistemas generativos ainda inconclusiva.</w:t>
      </w:r>
    </w:p>
    <w:p>
      <w:pPr>
        <w:pStyle w:val="ListBullet"/>
        <w:jc w:val="both"/>
      </w:pPr>
      <w:r>
        <w:t>Feng Y. et al. (2025): 14 artigos/15 ensaios e 1.974 participantes; efeito ajustado relevante para sintomas depressivos, sem significância para vários outros desfechos.</w:t>
      </w:r>
    </w:p>
    <w:p>
      <w:pPr>
        <w:pStyle w:val="ListBullet"/>
        <w:jc w:val="both"/>
      </w:pPr>
      <w:r>
        <w:t>Chen et al. (2025): meta-análise de ensaios randomizados identificou benefício para depressão, mas não confirmou eficácia para ansiedade.</w:t>
      </w:r>
    </w:p>
    <w:p>
      <w:pPr>
        <w:pStyle w:val="ListBullet"/>
        <w:jc w:val="both"/>
      </w:pPr>
      <w:r>
        <w:t>Patel, Hung e Katapally (2025): 11 estudos de IA preditiva em saúde móvel; desempenho variável e barreiras de generalização, privacidade, dados ausentes e representatividade.</w:t>
      </w:r>
    </w:p>
    <w:p>
      <w:pPr>
        <w:pStyle w:val="Heading1"/>
      </w:pPr>
      <w:r>
        <w:t>6. Agenda de pesquisa</w:t>
      </w:r>
    </w:p>
    <w:p>
      <w:pPr>
        <w:pStyle w:val="ListBullet"/>
        <w:jc w:val="both"/>
      </w:pPr>
      <w:r>
        <w:t>Benchmarks de segurança específicos para adolescentes e português brasileiro.</w:t>
      </w:r>
    </w:p>
    <w:p>
      <w:pPr>
        <w:pStyle w:val="ListBullet"/>
        <w:jc w:val="both"/>
      </w:pPr>
      <w:r>
        <w:t>Comparar agentes baseados em recuperação versus generativos incluindo desfechos de segurança.</w:t>
      </w:r>
    </w:p>
    <w:p>
      <w:pPr>
        <w:pStyle w:val="ListBullet"/>
        <w:jc w:val="both"/>
      </w:pPr>
      <w:r>
        <w:t>Investigar antropomorfização e dependência relacional.</w:t>
      </w:r>
    </w:p>
    <w:p>
      <w:pPr>
        <w:pStyle w:val="ListBullet"/>
        <w:jc w:val="both"/>
      </w:pPr>
      <w:r>
        <w:t>Desenvolver métricas de fundamentação e de reassurance prejudicial.</w:t>
      </w:r>
    </w:p>
    <w:p>
      <w:pPr>
        <w:pStyle w:val="ListBullet"/>
        <w:jc w:val="both"/>
      </w:pPr>
      <w:r>
        <w:t>Mensurar eventos adversos e deterioração, não apenas abandono.</w:t>
      </w:r>
    </w:p>
    <w:p>
      <w:pPr>
        <w:pStyle w:val="ListBullet"/>
        <w:jc w:val="both"/>
      </w:pPr>
      <w:r>
        <w:t>Avaliar compreensão de consentimento sobre IA por faixa etária.</w:t>
      </w:r>
    </w:p>
    <w:p>
      <w:pPr>
        <w:pStyle w:val="ListBullet"/>
        <w:jc w:val="both"/>
      </w:pPr>
      <w:r>
        <w:t>Personalização preservando privacidade sem uso de conteúdo íntimo.</w:t>
      </w:r>
    </w:p>
    <w:p>
      <w:pPr>
        <w:pStyle w:val="ListBullet"/>
        <w:jc w:val="both"/>
      </w:pPr>
      <w:r>
        <w:t>Investigar quando integração humana melhora adesão e segurança.</w:t>
      </w:r>
    </w:p>
    <w:p>
      <w:pPr>
        <w:pStyle w:val="Heading1"/>
      </w:pPr>
      <w:r>
        <w:t>7. Conclusão</w:t>
      </w:r>
    </w:p>
    <w:p>
      <w:pPr>
        <w:jc w:val="both"/>
      </w:pPr>
      <w:r>
        <w:t>A literatura sustenta investigação e desenvolvimento responsável de ferramentas digitais de apoio, mas não autoriza generalizar eficácia clínica para qualquer chatbot ou modelo generativo. O TerapIA incorpora essa leitura como requisito arquitetural: apoio complementar, segurança em camadas, privacidade e separação entre IA, cuidado humano e pesquisa.</w:t>
      </w:r>
    </w:p>
    <w:p>
      <w:pPr>
        <w:pStyle w:val="Heading1"/>
      </w:pPr>
      <w:r>
        <w:t>Referências principais</w:t>
      </w:r>
    </w:p>
    <w:p>
      <w:pPr>
        <w:pStyle w:val="ListNumber"/>
      </w:pPr>
      <w:r>
        <w:t>WORLD HEALTH ORGANIZATION. Mental health of adolescents. Geneva: WHO, 2025. Disponível em: https://www.who.int/news-room/fact-sheets/detail/adolescent-mental-health. Acesso em: 30 set. 2026.</w:t>
      </w:r>
    </w:p>
    <w:p>
      <w:pPr>
        <w:pStyle w:val="ListNumber"/>
      </w:pPr>
      <w:r>
        <w:t>WORLD HEALTH ORGANIZATION. Ethics and governance of artificial intelligence for health. Geneva: WHO, 2021. Disponível em: https://www.who.int/publications/i/item/9789240029200. Acesso em: 30 set. 2026.</w:t>
      </w:r>
    </w:p>
    <w:p>
      <w:pPr>
        <w:pStyle w:val="ListNumber"/>
      </w:pPr>
      <w:r>
        <w:t>WORLD HEALTH ORGANIZATION. Ethics and governance of artificial intelligence for health: guidance on large multi-modal models. Geneva: WHO, 2025. Disponível em: https://www.who.int/publications/i/item/9789240084759. Acesso em: 30 set. 2026.</w:t>
      </w:r>
    </w:p>
    <w:p>
      <w:pPr>
        <w:pStyle w:val="ListNumber"/>
      </w:pPr>
      <w:r>
        <w:t>FENG, X. et al. The Effectiveness of AI Chatbots in Alleviating Mental Distress and Promoting Health Behaviors Among Adolescents and Young Adults: Systematic Review and Meta-Analysis. Journal of Medical Internet Research, v. 27, e79850, 2025. DOI: 10.2196/79850.</w:t>
      </w:r>
    </w:p>
    <w:p>
      <w:pPr>
        <w:pStyle w:val="ListNumber"/>
      </w:pPr>
      <w:r>
        <w:t>FENG, Y. et al. Effectiveness of AI-Driven Conversational Agents in Improving Mental Health Among Young People: Systematic Review and Meta-Analysis. Journal of Medical Internet Research, v. 27, e69639, 2025. DOI: 10.2196/69639.</w:t>
      </w:r>
    </w:p>
    <w:p>
      <w:pPr>
        <w:pStyle w:val="ListNumber"/>
      </w:pPr>
      <w:r>
        <w:t>CHEN, T. H. et al. Effectiveness of mental health chatbots in depression and anxiety for adolescents and young adults: a meta-analysis of randomized controlled trials. Expert Review of Medical Devices, v. 22, n. 3, p. 233-241, 2025. DOI: 10.1080/17434440.2025.2466742.</w:t>
      </w:r>
    </w:p>
    <w:p>
      <w:pPr>
        <w:pStyle w:val="ListNumber"/>
      </w:pPr>
      <w:r>
        <w:t>DÜLSEN, P.; BAUMEISTER, H. Internet- and mobile-based anxiety and depression interventions for children and adolescents: efficacy and negative effects - a systematic review and meta-analysis. European Child &amp; Adolescent Psychiatry, v. 34, n. 1, p. 101-121, 2025. DOI: 10.1007/s00787-024-02404-y.</w:t>
      </w:r>
    </w:p>
    <w:p>
      <w:pPr>
        <w:pStyle w:val="ListNumber"/>
      </w:pPr>
      <w:r>
        <w:t>PATEL, J.; HUNG, C.; KATAPALLY, T. R. Evaluating predictive artificial intelligence approaches used in mobile health platforms to forecast mental health symptoms among youth: a systematic review. Psychiatry Research, v. 343, 116277, 2025. DOI: 10.1016/j.psychres.2024.116277.</w:t>
      </w:r>
    </w:p>
    <w:sectPr>
      <w:headerReference w:type="default" r:id="rId9"/>
      <w:footerReference w:type="default" r:id="rId10"/>
      <w:pgSz w:w="12240" w:h="15840"/>
      <w:pgMar w:top="1152" w:right="1123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3"/>
        <w:sz w:val="16"/>
      </w:rPr>
      <w:t xml:space="preserve">IFMT | Pesquisa Aplicada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A73"/>
        <w:sz w:val="16"/>
      </w:rPr>
      <w:t>IFMT | TerapIA |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B2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4B2D6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vfullstackNeto/terap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