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4D9" w:rsidRPr="002B192E" w:rsidRDefault="002B192E" w:rsidP="002B192E">
      <w:pPr>
        <w:pStyle w:val="Titel"/>
        <w:jc w:val="right"/>
        <w:rPr>
          <w:b/>
          <w:sz w:val="72"/>
          <w:szCs w:val="72"/>
        </w:rPr>
      </w:pPr>
      <w:r w:rsidRPr="002B192E">
        <w:rPr>
          <w:b/>
          <w:sz w:val="72"/>
          <w:szCs w:val="72"/>
        </w:rPr>
        <w:t xml:space="preserve">Test </w:t>
      </w:r>
      <w:proofErr w:type="spellStart"/>
      <w:r w:rsidRPr="002B192E">
        <w:rPr>
          <w:b/>
          <w:sz w:val="72"/>
          <w:szCs w:val="72"/>
        </w:rPr>
        <w:t>Specification</w:t>
      </w:r>
      <w:proofErr w:type="spellEnd"/>
    </w:p>
    <w:p w:rsidR="002B192E" w:rsidRDefault="002B192E"/>
    <w:p w:rsidR="002B192E" w:rsidRDefault="002B192E" w:rsidP="002B192E">
      <w:pPr>
        <w:pStyle w:val="Standard1"/>
        <w:keepNext/>
        <w:spacing w:before="480" w:after="240" w:line="240" w:lineRule="auto"/>
        <w:jc w:val="right"/>
        <w:rPr>
          <w:rFonts w:ascii="Cambria" w:eastAsia="Cambria" w:hAnsi="Cambria" w:cs="Cambria"/>
          <w:b/>
          <w:iCs/>
          <w:sz w:val="24"/>
          <w:szCs w:val="24"/>
        </w:rPr>
      </w:pPr>
      <w:proofErr w:type="spellStart"/>
      <w:r w:rsidRPr="002B192E">
        <w:rPr>
          <w:rFonts w:ascii="Cambria" w:eastAsia="Cambria" w:hAnsi="Cambria" w:cs="Cambria"/>
          <w:b/>
          <w:iCs/>
          <w:sz w:val="24"/>
          <w:szCs w:val="24"/>
        </w:rPr>
        <w:t>int_wirecard</w:t>
      </w:r>
      <w:proofErr w:type="spellEnd"/>
    </w:p>
    <w:p w:rsidR="00B56C60" w:rsidRDefault="002B192E" w:rsidP="00B56C60">
      <w:pPr>
        <w:pStyle w:val="Inhaltsverzeichnisberschrift"/>
        <w:rPr>
          <w:rFonts w:ascii="Cambria" w:eastAsia="Cambria" w:hAnsi="Cambria" w:cs="Cambria"/>
          <w:bCs w:val="0"/>
          <w:iCs/>
        </w:rPr>
      </w:pPr>
      <w:r>
        <w:rPr>
          <w:rFonts w:ascii="Cambria" w:eastAsia="Cambria" w:hAnsi="Cambria" w:cs="Cambria"/>
          <w:bCs w:val="0"/>
          <w:iCs/>
        </w:rPr>
        <w:br w:type="page"/>
      </w:r>
    </w:p>
    <w:sdt>
      <w:sdtPr>
        <w:rPr>
          <w:rFonts w:asciiTheme="minorHAnsi" w:eastAsiaTheme="minorHAnsi" w:hAnsiTheme="minorHAnsi" w:cstheme="minorBidi"/>
          <w:b w:val="0"/>
          <w:bCs w:val="0"/>
          <w:color w:val="auto"/>
          <w:sz w:val="24"/>
          <w:szCs w:val="24"/>
          <w:lang w:eastAsia="en-US"/>
        </w:rPr>
        <w:id w:val="1101541421"/>
        <w:docPartObj>
          <w:docPartGallery w:val="Table of Contents"/>
          <w:docPartUnique/>
        </w:docPartObj>
      </w:sdtPr>
      <w:sdtEndPr>
        <w:rPr>
          <w:noProof/>
        </w:rPr>
      </w:sdtEndPr>
      <w:sdtContent>
        <w:p w:rsidR="00B56C60" w:rsidRDefault="00B56C60" w:rsidP="00B56C60">
          <w:pPr>
            <w:pStyle w:val="Inhaltsverzeichnisberschrift"/>
          </w:pPr>
          <w:r>
            <w:t>Inhaltsverzeichnis</w:t>
          </w:r>
        </w:p>
        <w:p w:rsidR="00B56C60" w:rsidRDefault="00B56C60">
          <w:pPr>
            <w:pStyle w:val="Verzeichnis1"/>
            <w:tabs>
              <w:tab w:val="left" w:pos="480"/>
              <w:tab w:val="right" w:leader="dot" w:pos="9056"/>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1146659" w:history="1">
            <w:r w:rsidRPr="006707A5">
              <w:rPr>
                <w:rStyle w:val="Hyperlink"/>
                <w:noProof/>
              </w:rPr>
              <w:t>1.</w:t>
            </w:r>
            <w:r>
              <w:rPr>
                <w:rFonts w:eastAsiaTheme="minorEastAsia" w:cstheme="minorBidi"/>
                <w:b w:val="0"/>
                <w:bCs w:val="0"/>
                <w:noProof/>
                <w:sz w:val="24"/>
                <w:szCs w:val="24"/>
                <w:lang w:eastAsia="de-DE"/>
              </w:rPr>
              <w:tab/>
            </w:r>
            <w:r w:rsidRPr="006707A5">
              <w:rPr>
                <w:rStyle w:val="Hyperlink"/>
                <w:noProof/>
              </w:rPr>
              <w:t>Checkout sfra</w:t>
            </w:r>
            <w:r>
              <w:rPr>
                <w:noProof/>
                <w:webHidden/>
              </w:rPr>
              <w:tab/>
            </w:r>
            <w:r>
              <w:rPr>
                <w:noProof/>
                <w:webHidden/>
              </w:rPr>
              <w:fldChar w:fldCharType="begin"/>
            </w:r>
            <w:r>
              <w:rPr>
                <w:noProof/>
                <w:webHidden/>
              </w:rPr>
              <w:instrText xml:space="preserve"> PAGEREF _Toc11146659 \h </w:instrText>
            </w:r>
            <w:r>
              <w:rPr>
                <w:noProof/>
                <w:webHidden/>
              </w:rPr>
            </w:r>
            <w:r>
              <w:rPr>
                <w:noProof/>
                <w:webHidden/>
              </w:rPr>
              <w:fldChar w:fldCharType="separate"/>
            </w:r>
            <w:r>
              <w:rPr>
                <w:noProof/>
                <w:webHidden/>
              </w:rPr>
              <w:t>3</w:t>
            </w:r>
            <w:r>
              <w:rPr>
                <w:noProof/>
                <w:webHidden/>
              </w:rPr>
              <w:fldChar w:fldCharType="end"/>
            </w:r>
          </w:hyperlink>
        </w:p>
        <w:p w:rsidR="00B56C60" w:rsidRDefault="00B56C60">
          <w:pPr>
            <w:pStyle w:val="Verzeichnis1"/>
            <w:tabs>
              <w:tab w:val="left" w:pos="480"/>
              <w:tab w:val="right" w:leader="dot" w:pos="9056"/>
            </w:tabs>
            <w:rPr>
              <w:rFonts w:eastAsiaTheme="minorEastAsia" w:cstheme="minorBidi"/>
              <w:b w:val="0"/>
              <w:bCs w:val="0"/>
              <w:noProof/>
              <w:sz w:val="24"/>
              <w:szCs w:val="24"/>
              <w:lang w:eastAsia="de-DE"/>
            </w:rPr>
          </w:pPr>
          <w:hyperlink w:anchor="_Toc11146660" w:history="1">
            <w:r w:rsidRPr="006707A5">
              <w:rPr>
                <w:rStyle w:val="Hyperlink"/>
                <w:noProof/>
              </w:rPr>
              <w:t>2.</w:t>
            </w:r>
            <w:r>
              <w:rPr>
                <w:rFonts w:eastAsiaTheme="minorEastAsia" w:cstheme="minorBidi"/>
                <w:b w:val="0"/>
                <w:bCs w:val="0"/>
                <w:noProof/>
                <w:sz w:val="24"/>
                <w:szCs w:val="24"/>
                <w:lang w:eastAsia="de-DE"/>
              </w:rPr>
              <w:tab/>
            </w:r>
            <w:r w:rsidRPr="006707A5">
              <w:rPr>
                <w:rStyle w:val="Hyperlink"/>
                <w:noProof/>
              </w:rPr>
              <w:t>Checkout sitegenesis</w:t>
            </w:r>
            <w:r>
              <w:rPr>
                <w:noProof/>
                <w:webHidden/>
              </w:rPr>
              <w:tab/>
            </w:r>
            <w:r>
              <w:rPr>
                <w:noProof/>
                <w:webHidden/>
              </w:rPr>
              <w:fldChar w:fldCharType="begin"/>
            </w:r>
            <w:r>
              <w:rPr>
                <w:noProof/>
                <w:webHidden/>
              </w:rPr>
              <w:instrText xml:space="preserve"> PAGEREF _Toc11146660 \h </w:instrText>
            </w:r>
            <w:r>
              <w:rPr>
                <w:noProof/>
                <w:webHidden/>
              </w:rPr>
            </w:r>
            <w:r>
              <w:rPr>
                <w:noProof/>
                <w:webHidden/>
              </w:rPr>
              <w:fldChar w:fldCharType="separate"/>
            </w:r>
            <w:r>
              <w:rPr>
                <w:noProof/>
                <w:webHidden/>
              </w:rPr>
              <w:t>6</w:t>
            </w:r>
            <w:r>
              <w:rPr>
                <w:noProof/>
                <w:webHidden/>
              </w:rPr>
              <w:fldChar w:fldCharType="end"/>
            </w:r>
          </w:hyperlink>
        </w:p>
        <w:p w:rsidR="00B56C60" w:rsidRDefault="00B56C60">
          <w:pPr>
            <w:pStyle w:val="Verzeichnis1"/>
            <w:tabs>
              <w:tab w:val="left" w:pos="480"/>
              <w:tab w:val="right" w:leader="dot" w:pos="9056"/>
            </w:tabs>
            <w:rPr>
              <w:rFonts w:eastAsiaTheme="minorEastAsia" w:cstheme="minorBidi"/>
              <w:b w:val="0"/>
              <w:bCs w:val="0"/>
              <w:noProof/>
              <w:sz w:val="24"/>
              <w:szCs w:val="24"/>
              <w:lang w:eastAsia="de-DE"/>
            </w:rPr>
          </w:pPr>
          <w:hyperlink w:anchor="_Toc11146661" w:history="1">
            <w:r w:rsidRPr="006707A5">
              <w:rPr>
                <w:rStyle w:val="Hyperlink"/>
                <w:noProof/>
              </w:rPr>
              <w:t>3.</w:t>
            </w:r>
            <w:r>
              <w:rPr>
                <w:rFonts w:eastAsiaTheme="minorEastAsia" w:cstheme="minorBidi"/>
                <w:b w:val="0"/>
                <w:bCs w:val="0"/>
                <w:noProof/>
                <w:sz w:val="24"/>
                <w:szCs w:val="24"/>
                <w:lang w:eastAsia="de-DE"/>
              </w:rPr>
              <w:tab/>
            </w:r>
            <w:r w:rsidRPr="006707A5">
              <w:rPr>
                <w:rStyle w:val="Hyperlink"/>
                <w:noProof/>
              </w:rPr>
              <w:t>Post order transactions</w:t>
            </w:r>
            <w:r>
              <w:rPr>
                <w:noProof/>
                <w:webHidden/>
              </w:rPr>
              <w:tab/>
            </w:r>
            <w:r>
              <w:rPr>
                <w:noProof/>
                <w:webHidden/>
              </w:rPr>
              <w:fldChar w:fldCharType="begin"/>
            </w:r>
            <w:r>
              <w:rPr>
                <w:noProof/>
                <w:webHidden/>
              </w:rPr>
              <w:instrText xml:space="preserve"> PAGEREF _Toc11146661 \h </w:instrText>
            </w:r>
            <w:r>
              <w:rPr>
                <w:noProof/>
                <w:webHidden/>
              </w:rPr>
            </w:r>
            <w:r>
              <w:rPr>
                <w:noProof/>
                <w:webHidden/>
              </w:rPr>
              <w:fldChar w:fldCharType="separate"/>
            </w:r>
            <w:r>
              <w:rPr>
                <w:noProof/>
                <w:webHidden/>
              </w:rPr>
              <w:t>7</w:t>
            </w:r>
            <w:r>
              <w:rPr>
                <w:noProof/>
                <w:webHidden/>
              </w:rPr>
              <w:fldChar w:fldCharType="end"/>
            </w:r>
          </w:hyperlink>
        </w:p>
        <w:p w:rsidR="00B56C60" w:rsidRDefault="00B56C60">
          <w:pPr>
            <w:pStyle w:val="Verzeichnis1"/>
            <w:tabs>
              <w:tab w:val="left" w:pos="480"/>
              <w:tab w:val="right" w:leader="dot" w:pos="9056"/>
            </w:tabs>
            <w:rPr>
              <w:rFonts w:eastAsiaTheme="minorEastAsia" w:cstheme="minorBidi"/>
              <w:b w:val="0"/>
              <w:bCs w:val="0"/>
              <w:noProof/>
              <w:sz w:val="24"/>
              <w:szCs w:val="24"/>
              <w:lang w:eastAsia="de-DE"/>
            </w:rPr>
          </w:pPr>
          <w:hyperlink w:anchor="_Toc11146662" w:history="1">
            <w:r w:rsidRPr="006707A5">
              <w:rPr>
                <w:rStyle w:val="Hyperlink"/>
                <w:noProof/>
              </w:rPr>
              <w:t>4.</w:t>
            </w:r>
            <w:r>
              <w:rPr>
                <w:rFonts w:eastAsiaTheme="minorEastAsia" w:cstheme="minorBidi"/>
                <w:b w:val="0"/>
                <w:bCs w:val="0"/>
                <w:noProof/>
                <w:sz w:val="24"/>
                <w:szCs w:val="24"/>
                <w:lang w:eastAsia="de-DE"/>
              </w:rPr>
              <w:tab/>
            </w:r>
            <w:r w:rsidRPr="006707A5">
              <w:rPr>
                <w:rStyle w:val="Hyperlink"/>
                <w:noProof/>
              </w:rPr>
              <w:t>BM Test credentials</w:t>
            </w:r>
            <w:r>
              <w:rPr>
                <w:noProof/>
                <w:webHidden/>
              </w:rPr>
              <w:tab/>
            </w:r>
            <w:r>
              <w:rPr>
                <w:noProof/>
                <w:webHidden/>
              </w:rPr>
              <w:fldChar w:fldCharType="begin"/>
            </w:r>
            <w:r>
              <w:rPr>
                <w:noProof/>
                <w:webHidden/>
              </w:rPr>
              <w:instrText xml:space="preserve"> PAGEREF _Toc11146662 \h </w:instrText>
            </w:r>
            <w:r>
              <w:rPr>
                <w:noProof/>
                <w:webHidden/>
              </w:rPr>
            </w:r>
            <w:r>
              <w:rPr>
                <w:noProof/>
                <w:webHidden/>
              </w:rPr>
              <w:fldChar w:fldCharType="separate"/>
            </w:r>
            <w:r>
              <w:rPr>
                <w:noProof/>
                <w:webHidden/>
              </w:rPr>
              <w:t>10</w:t>
            </w:r>
            <w:r>
              <w:rPr>
                <w:noProof/>
                <w:webHidden/>
              </w:rPr>
              <w:fldChar w:fldCharType="end"/>
            </w:r>
          </w:hyperlink>
        </w:p>
        <w:p w:rsidR="00B56C60" w:rsidRDefault="00B56C60" w:rsidP="00B56C60">
          <w:pPr>
            <w:rPr>
              <w:noProof/>
            </w:rPr>
          </w:pPr>
          <w:r>
            <w:rPr>
              <w:b/>
              <w:bCs/>
              <w:noProof/>
            </w:rPr>
            <w:fldChar w:fldCharType="end"/>
          </w:r>
        </w:p>
      </w:sdtContent>
    </w:sdt>
    <w:p w:rsidR="002B192E" w:rsidRPr="00B56C60" w:rsidRDefault="00B56C60">
      <w:pPr>
        <w:rPr>
          <w:rFonts w:ascii="Cambria" w:eastAsia="Cambria" w:hAnsi="Cambria" w:cs="Cambria"/>
          <w:bCs/>
          <w:iCs/>
        </w:rPr>
      </w:pPr>
      <w:r>
        <w:rPr>
          <w:rFonts w:ascii="Cambria" w:eastAsia="Cambria" w:hAnsi="Cambria" w:cs="Cambria"/>
          <w:bCs/>
          <w:iCs/>
        </w:rPr>
        <w:br w:type="page"/>
      </w:r>
    </w:p>
    <w:p w:rsidR="002B192E" w:rsidRDefault="002B192E" w:rsidP="002B192E">
      <w:pPr>
        <w:pStyle w:val="berschrift1"/>
        <w:numPr>
          <w:ilvl w:val="0"/>
          <w:numId w:val="1"/>
        </w:numPr>
        <w:rPr>
          <w:sz w:val="28"/>
          <w:szCs w:val="28"/>
        </w:rPr>
      </w:pPr>
      <w:bookmarkStart w:id="0" w:name="_Toc11146659"/>
      <w:proofErr w:type="spellStart"/>
      <w:r w:rsidRPr="002B192E">
        <w:rPr>
          <w:sz w:val="28"/>
          <w:szCs w:val="28"/>
        </w:rPr>
        <w:lastRenderedPageBreak/>
        <w:t>Checkout</w:t>
      </w:r>
      <w:proofErr w:type="spellEnd"/>
      <w:r w:rsidRPr="002B192E">
        <w:rPr>
          <w:sz w:val="28"/>
          <w:szCs w:val="28"/>
        </w:rPr>
        <w:t xml:space="preserve"> </w:t>
      </w:r>
      <w:proofErr w:type="spellStart"/>
      <w:r w:rsidRPr="002B192E">
        <w:rPr>
          <w:sz w:val="28"/>
          <w:szCs w:val="28"/>
        </w:rPr>
        <w:t>sfra</w:t>
      </w:r>
      <w:bookmarkEnd w:id="0"/>
      <w:proofErr w:type="spellEnd"/>
    </w:p>
    <w:p w:rsidR="003A10D1" w:rsidRPr="003A10D1" w:rsidRDefault="003A10D1" w:rsidP="003A10D1">
      <w:pPr>
        <w:pStyle w:val="Standard1"/>
      </w:pPr>
    </w:p>
    <w:tbl>
      <w:tblPr>
        <w:tblStyle w:val="TabellemithellemGitternetz"/>
        <w:tblW w:w="0" w:type="auto"/>
        <w:tblLook w:val="04A0" w:firstRow="1" w:lastRow="0" w:firstColumn="1" w:lastColumn="0" w:noHBand="0" w:noVBand="1"/>
      </w:tblPr>
      <w:tblGrid>
        <w:gridCol w:w="1555"/>
        <w:gridCol w:w="4482"/>
        <w:gridCol w:w="3019"/>
      </w:tblGrid>
      <w:tr w:rsidR="002B192E" w:rsidRPr="002B192E" w:rsidTr="002B192E">
        <w:tc>
          <w:tcPr>
            <w:tcW w:w="9056" w:type="dxa"/>
            <w:gridSpan w:val="3"/>
            <w:shd w:val="clear" w:color="auto" w:fill="E7E6E6" w:themeFill="background2"/>
          </w:tcPr>
          <w:p w:rsidR="002B192E" w:rsidRPr="002B192E" w:rsidRDefault="002B192E" w:rsidP="002B192E">
            <w:pPr>
              <w:pStyle w:val="Standard1"/>
              <w:rPr>
                <w:b/>
                <w:bCs/>
                <w:lang w:val="en-US"/>
              </w:rPr>
            </w:pPr>
            <w:r w:rsidRPr="002B192E">
              <w:rPr>
                <w:b/>
                <w:bCs/>
                <w:lang w:val="en-US"/>
              </w:rPr>
              <w:t>Test case</w:t>
            </w:r>
            <w:r w:rsidR="002C68B5">
              <w:rPr>
                <w:b/>
                <w:bCs/>
                <w:lang w:val="en-US"/>
              </w:rPr>
              <w:t xml:space="preserve"> WIRE-</w:t>
            </w:r>
            <w:r w:rsidR="0018434C">
              <w:rPr>
                <w:b/>
                <w:bCs/>
                <w:lang w:val="en-US"/>
              </w:rPr>
              <w:t>1</w:t>
            </w:r>
            <w:r w:rsidRPr="002B192E">
              <w:rPr>
                <w:b/>
                <w:bCs/>
                <w:lang w:val="en-US"/>
              </w:rPr>
              <w:t>: purchase of a product using guest checkout with payment method PG_CREDITCARD</w:t>
            </w:r>
          </w:p>
        </w:tc>
      </w:tr>
      <w:tr w:rsidR="003A10D1" w:rsidRPr="002B192E" w:rsidTr="00BE1B4B">
        <w:tc>
          <w:tcPr>
            <w:tcW w:w="1555" w:type="dxa"/>
          </w:tcPr>
          <w:p w:rsidR="000D2FF1" w:rsidRPr="003A10D1" w:rsidRDefault="000D2FF1" w:rsidP="002B192E">
            <w:pPr>
              <w:pStyle w:val="Standard1"/>
              <w:rPr>
                <w:b/>
                <w:bCs/>
                <w:lang w:val="en-US"/>
              </w:rPr>
            </w:pPr>
            <w:r w:rsidRPr="003A10D1">
              <w:rPr>
                <w:b/>
                <w:bCs/>
                <w:lang w:val="en-US"/>
              </w:rPr>
              <w:t>Summary</w:t>
            </w:r>
          </w:p>
        </w:tc>
        <w:tc>
          <w:tcPr>
            <w:tcW w:w="7501" w:type="dxa"/>
            <w:gridSpan w:val="2"/>
          </w:tcPr>
          <w:p w:rsidR="000D2FF1" w:rsidRDefault="000D2FF1" w:rsidP="002B192E">
            <w:pPr>
              <w:pStyle w:val="Standard1"/>
              <w:rPr>
                <w:lang w:val="en-US"/>
              </w:rPr>
            </w:pPr>
            <w:r>
              <w:rPr>
                <w:lang w:val="en-US"/>
              </w:rPr>
              <w:t xml:space="preserve">After adding a product to the cart, </w:t>
            </w:r>
            <w:r w:rsidR="006A39D4">
              <w:rPr>
                <w:lang w:val="en-US"/>
              </w:rPr>
              <w:t>the</w:t>
            </w:r>
            <w:r>
              <w:rPr>
                <w:lang w:val="en-US"/>
              </w:rPr>
              <w:t xml:space="preserve"> customer proceeds to the checkout as a guest (without login) and selects “</w:t>
            </w:r>
            <w:proofErr w:type="spellStart"/>
            <w:r>
              <w:rPr>
                <w:lang w:val="en-US"/>
              </w:rPr>
              <w:t>Wirecard</w:t>
            </w:r>
            <w:proofErr w:type="spellEnd"/>
            <w:r>
              <w:rPr>
                <w:lang w:val="en-US"/>
              </w:rPr>
              <w:t xml:space="preserve"> Credit Card” (PG_CREDITCARD) as payment method in the billing step.</w:t>
            </w:r>
          </w:p>
          <w:p w:rsidR="000D2FF1" w:rsidRPr="002B192E" w:rsidRDefault="000D2FF1" w:rsidP="002B192E">
            <w:pPr>
              <w:pStyle w:val="Standard1"/>
              <w:rPr>
                <w:lang w:val="en-US"/>
              </w:rPr>
            </w:pPr>
            <w:r>
              <w:rPr>
                <w:lang w:val="en-US"/>
              </w:rPr>
              <w:t xml:space="preserve">The credit card form gets rendered where the customer enters his credit card data. </w:t>
            </w:r>
            <w:proofErr w:type="gramStart"/>
            <w:r>
              <w:rPr>
                <w:lang w:val="en-US"/>
              </w:rPr>
              <w:t>Finally</w:t>
            </w:r>
            <w:proofErr w:type="gramEnd"/>
            <w:r>
              <w:rPr>
                <w:lang w:val="en-US"/>
              </w:rPr>
              <w:t xml:space="preserve"> he places the order which results in a new order being created with the status “created”.</w:t>
            </w:r>
          </w:p>
        </w:tc>
      </w:tr>
      <w:tr w:rsidR="003A10D1" w:rsidRPr="002B192E" w:rsidTr="00BE1B4B">
        <w:tc>
          <w:tcPr>
            <w:tcW w:w="1555" w:type="dxa"/>
          </w:tcPr>
          <w:p w:rsidR="000D2FF1" w:rsidRPr="003A10D1" w:rsidRDefault="000D2FF1" w:rsidP="002B192E">
            <w:pPr>
              <w:pStyle w:val="Standard1"/>
              <w:rPr>
                <w:b/>
                <w:bCs/>
                <w:lang w:val="en-US"/>
              </w:rPr>
            </w:pPr>
            <w:r w:rsidRPr="003A10D1">
              <w:rPr>
                <w:b/>
                <w:bCs/>
                <w:lang w:val="en-US"/>
              </w:rPr>
              <w:t>Preconditions</w:t>
            </w:r>
          </w:p>
        </w:tc>
        <w:tc>
          <w:tcPr>
            <w:tcW w:w="7501" w:type="dxa"/>
            <w:gridSpan w:val="2"/>
          </w:tcPr>
          <w:p w:rsidR="000D2FF1" w:rsidRDefault="000D2FF1" w:rsidP="000D2FF1">
            <w:pPr>
              <w:pStyle w:val="Standard1"/>
              <w:numPr>
                <w:ilvl w:val="0"/>
                <w:numId w:val="2"/>
              </w:numPr>
              <w:spacing w:after="60"/>
              <w:ind w:left="714" w:hanging="357"/>
              <w:rPr>
                <w:lang w:val="en-US"/>
              </w:rPr>
            </w:pPr>
            <w:r>
              <w:rPr>
                <w:lang w:val="en-US"/>
              </w:rPr>
              <w:t>Import of metadata as described in the integration guide</w:t>
            </w:r>
          </w:p>
          <w:p w:rsidR="000D2FF1" w:rsidRDefault="000D2FF1" w:rsidP="000D2FF1">
            <w:pPr>
              <w:pStyle w:val="Standard1"/>
              <w:numPr>
                <w:ilvl w:val="0"/>
                <w:numId w:val="2"/>
              </w:numPr>
              <w:spacing w:after="60"/>
              <w:ind w:left="714" w:hanging="357"/>
              <w:rPr>
                <w:lang w:val="en-US"/>
              </w:rPr>
            </w:pPr>
            <w:r w:rsidRPr="000D2FF1">
              <w:rPr>
                <w:lang w:val="en-US"/>
              </w:rPr>
              <w:t>Payment method PG_CREDITCARD is enabled in BM / Merchant Tools / Ordering / Payment Methods</w:t>
            </w:r>
          </w:p>
          <w:p w:rsidR="000D2FF1" w:rsidRPr="000D2FF1" w:rsidRDefault="000D2FF1" w:rsidP="000D2FF1">
            <w:pPr>
              <w:pStyle w:val="Standard1"/>
              <w:numPr>
                <w:ilvl w:val="0"/>
                <w:numId w:val="2"/>
              </w:numPr>
              <w:spacing w:after="60"/>
              <w:ind w:left="714" w:hanging="357"/>
              <w:rPr>
                <w:lang w:val="en-US"/>
              </w:rPr>
            </w:pPr>
            <w:r>
              <w:rPr>
                <w:lang w:val="en-US"/>
              </w:rPr>
              <w:t>At least one available shipping method</w:t>
            </w:r>
          </w:p>
        </w:tc>
      </w:tr>
      <w:tr w:rsidR="003A10D1" w:rsidRPr="002B192E" w:rsidTr="000D2FF1">
        <w:tc>
          <w:tcPr>
            <w:tcW w:w="1555" w:type="dxa"/>
          </w:tcPr>
          <w:p w:rsidR="002B192E" w:rsidRPr="003A10D1" w:rsidRDefault="000D2FF1" w:rsidP="002B192E">
            <w:pPr>
              <w:pStyle w:val="Standard1"/>
              <w:rPr>
                <w:b/>
                <w:bCs/>
                <w:lang w:val="en-US"/>
              </w:rPr>
            </w:pPr>
            <w:r w:rsidRPr="003A10D1">
              <w:rPr>
                <w:b/>
                <w:bCs/>
                <w:lang w:val="en-US"/>
              </w:rPr>
              <w:t>#</w:t>
            </w:r>
          </w:p>
        </w:tc>
        <w:tc>
          <w:tcPr>
            <w:tcW w:w="4482" w:type="dxa"/>
          </w:tcPr>
          <w:p w:rsidR="002B192E" w:rsidRPr="003A10D1" w:rsidRDefault="000D2FF1" w:rsidP="002B192E">
            <w:pPr>
              <w:pStyle w:val="Standard1"/>
              <w:rPr>
                <w:b/>
                <w:bCs/>
                <w:lang w:val="en-US"/>
              </w:rPr>
            </w:pPr>
            <w:r w:rsidRPr="003A10D1">
              <w:rPr>
                <w:b/>
                <w:bCs/>
                <w:lang w:val="en-US"/>
              </w:rPr>
              <w:t>Step actions</w:t>
            </w:r>
          </w:p>
        </w:tc>
        <w:tc>
          <w:tcPr>
            <w:tcW w:w="3019" w:type="dxa"/>
          </w:tcPr>
          <w:p w:rsidR="002B192E" w:rsidRPr="003A10D1" w:rsidRDefault="000D2FF1" w:rsidP="002B192E">
            <w:pPr>
              <w:pStyle w:val="Standard1"/>
              <w:rPr>
                <w:b/>
                <w:bCs/>
                <w:lang w:val="en-US"/>
              </w:rPr>
            </w:pPr>
            <w:r w:rsidRPr="003A10D1">
              <w:rPr>
                <w:b/>
                <w:bCs/>
                <w:lang w:val="en-US"/>
              </w:rPr>
              <w:t>Expected results</w:t>
            </w:r>
          </w:p>
        </w:tc>
      </w:tr>
      <w:tr w:rsidR="003A10D1" w:rsidRPr="002B192E" w:rsidTr="000D2FF1">
        <w:tc>
          <w:tcPr>
            <w:tcW w:w="1555" w:type="dxa"/>
          </w:tcPr>
          <w:p w:rsidR="002B192E" w:rsidRPr="003A10D1" w:rsidRDefault="000D2FF1" w:rsidP="002B192E">
            <w:pPr>
              <w:pStyle w:val="Standard1"/>
              <w:rPr>
                <w:b/>
                <w:bCs/>
                <w:lang w:val="en-US"/>
              </w:rPr>
            </w:pPr>
            <w:r w:rsidRPr="003A10D1">
              <w:rPr>
                <w:b/>
                <w:bCs/>
                <w:lang w:val="en-US"/>
              </w:rPr>
              <w:t>1</w:t>
            </w:r>
          </w:p>
        </w:tc>
        <w:tc>
          <w:tcPr>
            <w:tcW w:w="4482" w:type="dxa"/>
          </w:tcPr>
          <w:p w:rsidR="002B192E" w:rsidRPr="002B192E" w:rsidRDefault="000D2FF1" w:rsidP="002B192E">
            <w:pPr>
              <w:pStyle w:val="Standard1"/>
              <w:rPr>
                <w:lang w:val="en-US"/>
              </w:rPr>
            </w:pPr>
            <w:r>
              <w:rPr>
                <w:lang w:val="en-US"/>
              </w:rPr>
              <w:t>Add orderable product to the cart, start guest checkout</w:t>
            </w:r>
          </w:p>
        </w:tc>
        <w:tc>
          <w:tcPr>
            <w:tcW w:w="3019" w:type="dxa"/>
          </w:tcPr>
          <w:p w:rsidR="002B192E" w:rsidRPr="002B192E" w:rsidRDefault="000D2FF1" w:rsidP="002B192E">
            <w:pPr>
              <w:pStyle w:val="Standard1"/>
              <w:rPr>
                <w:lang w:val="en-US"/>
              </w:rPr>
            </w:pPr>
            <w:r>
              <w:rPr>
                <w:lang w:val="en-US"/>
              </w:rPr>
              <w:t>Checkout step “shipping” is displayed</w:t>
            </w:r>
          </w:p>
        </w:tc>
      </w:tr>
      <w:tr w:rsidR="003A10D1" w:rsidRPr="002B192E" w:rsidTr="000D2FF1">
        <w:tc>
          <w:tcPr>
            <w:tcW w:w="1555" w:type="dxa"/>
          </w:tcPr>
          <w:p w:rsidR="002B192E" w:rsidRPr="003A10D1" w:rsidRDefault="000D2FF1" w:rsidP="002B192E">
            <w:pPr>
              <w:pStyle w:val="Standard1"/>
              <w:rPr>
                <w:b/>
                <w:bCs/>
                <w:lang w:val="en-US"/>
              </w:rPr>
            </w:pPr>
            <w:r w:rsidRPr="003A10D1">
              <w:rPr>
                <w:b/>
                <w:bCs/>
                <w:lang w:val="en-US"/>
              </w:rPr>
              <w:t>2</w:t>
            </w:r>
          </w:p>
        </w:tc>
        <w:tc>
          <w:tcPr>
            <w:tcW w:w="4482" w:type="dxa"/>
          </w:tcPr>
          <w:p w:rsidR="002B192E" w:rsidRPr="002B192E" w:rsidRDefault="000D2FF1" w:rsidP="002B192E">
            <w:pPr>
              <w:pStyle w:val="Standard1"/>
              <w:rPr>
                <w:lang w:val="en-US"/>
              </w:rPr>
            </w:pPr>
            <w:r>
              <w:rPr>
                <w:lang w:val="en-US"/>
              </w:rPr>
              <w:t>Enter shipping address, select shipping method, proceed to payment step</w:t>
            </w:r>
            <w:r w:rsidR="003A10D1">
              <w:rPr>
                <w:lang w:val="en-US"/>
              </w:rPr>
              <w:t>, enter e-mail address / phone number, select payment method “</w:t>
            </w:r>
            <w:proofErr w:type="spellStart"/>
            <w:r w:rsidR="003A10D1">
              <w:rPr>
                <w:lang w:val="en-US"/>
              </w:rPr>
              <w:t>Wirecard</w:t>
            </w:r>
            <w:proofErr w:type="spellEnd"/>
            <w:r w:rsidR="003A10D1">
              <w:rPr>
                <w:lang w:val="en-US"/>
              </w:rPr>
              <w:t xml:space="preserve"> Credit Card”</w:t>
            </w:r>
          </w:p>
        </w:tc>
        <w:tc>
          <w:tcPr>
            <w:tcW w:w="3019" w:type="dxa"/>
          </w:tcPr>
          <w:p w:rsidR="002B192E" w:rsidRPr="002B192E" w:rsidRDefault="003A10D1" w:rsidP="002B192E">
            <w:pPr>
              <w:pStyle w:val="Standard1"/>
              <w:rPr>
                <w:lang w:val="en-US"/>
              </w:rPr>
            </w:pPr>
            <w:r>
              <w:rPr>
                <w:lang w:val="en-US"/>
              </w:rPr>
              <w:t>“Seamless integration” (credit card form) is rendered</w:t>
            </w:r>
          </w:p>
        </w:tc>
      </w:tr>
      <w:tr w:rsidR="003A10D1" w:rsidRPr="002B192E" w:rsidTr="000D2FF1">
        <w:tc>
          <w:tcPr>
            <w:tcW w:w="1555" w:type="dxa"/>
          </w:tcPr>
          <w:p w:rsidR="002B192E" w:rsidRPr="003A10D1" w:rsidRDefault="003A10D1" w:rsidP="002B192E">
            <w:pPr>
              <w:pStyle w:val="Standard1"/>
              <w:rPr>
                <w:b/>
                <w:bCs/>
                <w:lang w:val="en-US"/>
              </w:rPr>
            </w:pPr>
            <w:r w:rsidRPr="003A10D1">
              <w:rPr>
                <w:b/>
                <w:bCs/>
                <w:lang w:val="en-US"/>
              </w:rPr>
              <w:t>3</w:t>
            </w:r>
          </w:p>
        </w:tc>
        <w:tc>
          <w:tcPr>
            <w:tcW w:w="4482" w:type="dxa"/>
          </w:tcPr>
          <w:p w:rsidR="003A10D1" w:rsidRPr="002B192E" w:rsidRDefault="003A10D1" w:rsidP="002B192E">
            <w:pPr>
              <w:pStyle w:val="Standard1"/>
              <w:rPr>
                <w:lang w:val="en-US"/>
              </w:rPr>
            </w:pPr>
            <w:r>
              <w:rPr>
                <w:lang w:val="en-US"/>
              </w:rPr>
              <w:t>Enter credit card data (</w:t>
            </w:r>
            <w:hyperlink r:id="rId8" w:anchor="API_CC_TestCards" w:history="1">
              <w:r w:rsidRPr="003A10D1">
                <w:rPr>
                  <w:rStyle w:val="Hyperlink"/>
                  <w:lang w:val="en-US"/>
                </w:rPr>
                <w:t>sample data</w:t>
              </w:r>
            </w:hyperlink>
            <w:r>
              <w:rPr>
                <w:lang w:val="en-US"/>
              </w:rPr>
              <w:t>), e.g.</w:t>
            </w:r>
          </w:p>
          <w:tbl>
            <w:tblPr>
              <w:tblStyle w:val="TabellemithellemGitternetz"/>
              <w:tblW w:w="0" w:type="auto"/>
              <w:tblLook w:val="04A0" w:firstRow="1" w:lastRow="0" w:firstColumn="1" w:lastColumn="0" w:noHBand="0" w:noVBand="1"/>
            </w:tblPr>
            <w:tblGrid>
              <w:gridCol w:w="870"/>
              <w:gridCol w:w="3386"/>
            </w:tblGrid>
            <w:tr w:rsidR="003A10D1" w:rsidTr="003A10D1">
              <w:tc>
                <w:tcPr>
                  <w:tcW w:w="870" w:type="dxa"/>
                </w:tcPr>
                <w:p w:rsidR="003A10D1" w:rsidRPr="003A10D1" w:rsidRDefault="003A10D1" w:rsidP="002B192E">
                  <w:pPr>
                    <w:pStyle w:val="Standard1"/>
                    <w:rPr>
                      <w:b/>
                      <w:bCs/>
                      <w:lang w:val="en-US"/>
                    </w:rPr>
                  </w:pPr>
                  <w:r w:rsidRPr="003A10D1">
                    <w:rPr>
                      <w:b/>
                      <w:bCs/>
                      <w:lang w:val="en-US"/>
                    </w:rPr>
                    <w:t>Type</w:t>
                  </w:r>
                </w:p>
              </w:tc>
              <w:tc>
                <w:tcPr>
                  <w:tcW w:w="3386" w:type="dxa"/>
                </w:tcPr>
                <w:p w:rsidR="003A10D1" w:rsidRDefault="003A10D1" w:rsidP="002B192E">
                  <w:pPr>
                    <w:pStyle w:val="Standard1"/>
                    <w:rPr>
                      <w:lang w:val="en-US"/>
                    </w:rPr>
                  </w:pPr>
                  <w:r>
                    <w:rPr>
                      <w:lang w:val="en-US"/>
                    </w:rPr>
                    <w:t>MasterCard</w:t>
                  </w:r>
                </w:p>
              </w:tc>
            </w:tr>
            <w:tr w:rsidR="003A10D1" w:rsidTr="003A10D1">
              <w:tc>
                <w:tcPr>
                  <w:tcW w:w="870" w:type="dxa"/>
                </w:tcPr>
                <w:p w:rsidR="003A10D1" w:rsidRPr="003A10D1" w:rsidRDefault="003A10D1" w:rsidP="002B192E">
                  <w:pPr>
                    <w:pStyle w:val="Standard1"/>
                    <w:rPr>
                      <w:b/>
                      <w:bCs/>
                      <w:lang w:val="en-US"/>
                    </w:rPr>
                  </w:pPr>
                  <w:r w:rsidRPr="003A10D1">
                    <w:rPr>
                      <w:b/>
                      <w:bCs/>
                      <w:lang w:val="en-US"/>
                    </w:rPr>
                    <w:t>No</w:t>
                  </w:r>
                </w:p>
              </w:tc>
              <w:tc>
                <w:tcPr>
                  <w:tcW w:w="3386" w:type="dxa"/>
                </w:tcPr>
                <w:p w:rsidR="003A10D1" w:rsidRDefault="003A10D1" w:rsidP="003A10D1">
                  <w:pPr>
                    <w:pStyle w:val="Standard1"/>
                    <w:rPr>
                      <w:lang w:val="en-US"/>
                    </w:rPr>
                  </w:pPr>
                  <w:r w:rsidRPr="003A10D1">
                    <w:t>5413330300001006</w:t>
                  </w:r>
                </w:p>
              </w:tc>
            </w:tr>
            <w:tr w:rsidR="003A10D1" w:rsidTr="003A10D1">
              <w:tc>
                <w:tcPr>
                  <w:tcW w:w="870" w:type="dxa"/>
                </w:tcPr>
                <w:p w:rsidR="003A10D1" w:rsidRPr="003A10D1" w:rsidRDefault="003A10D1" w:rsidP="002B192E">
                  <w:pPr>
                    <w:pStyle w:val="Standard1"/>
                    <w:rPr>
                      <w:b/>
                      <w:bCs/>
                      <w:lang w:val="en-US"/>
                    </w:rPr>
                  </w:pPr>
                  <w:proofErr w:type="spellStart"/>
                  <w:r w:rsidRPr="003A10D1">
                    <w:rPr>
                      <w:b/>
                      <w:bCs/>
                      <w:lang w:val="en-US"/>
                    </w:rPr>
                    <w:t>Cvc</w:t>
                  </w:r>
                  <w:proofErr w:type="spellEnd"/>
                </w:p>
              </w:tc>
              <w:tc>
                <w:tcPr>
                  <w:tcW w:w="3386" w:type="dxa"/>
                </w:tcPr>
                <w:p w:rsidR="003A10D1" w:rsidRDefault="003A10D1" w:rsidP="002B192E">
                  <w:pPr>
                    <w:pStyle w:val="Standard1"/>
                    <w:rPr>
                      <w:lang w:val="en-US"/>
                    </w:rPr>
                  </w:pPr>
                  <w:r>
                    <w:rPr>
                      <w:lang w:val="en-US"/>
                    </w:rPr>
                    <w:t>006</w:t>
                  </w:r>
                </w:p>
              </w:tc>
            </w:tr>
            <w:tr w:rsidR="003A10D1" w:rsidTr="003A10D1">
              <w:tc>
                <w:tcPr>
                  <w:tcW w:w="870" w:type="dxa"/>
                </w:tcPr>
                <w:p w:rsidR="003A10D1" w:rsidRPr="003A10D1" w:rsidRDefault="003A10D1" w:rsidP="002B192E">
                  <w:pPr>
                    <w:pStyle w:val="Standard1"/>
                    <w:rPr>
                      <w:b/>
                      <w:bCs/>
                      <w:lang w:val="en-US"/>
                    </w:rPr>
                  </w:pPr>
                  <w:r w:rsidRPr="003A10D1">
                    <w:rPr>
                      <w:b/>
                      <w:bCs/>
                      <w:lang w:val="en-US"/>
                    </w:rPr>
                    <w:t>Expiry</w:t>
                  </w:r>
                </w:p>
              </w:tc>
              <w:tc>
                <w:tcPr>
                  <w:tcW w:w="3386" w:type="dxa"/>
                </w:tcPr>
                <w:p w:rsidR="003A10D1" w:rsidRDefault="003A10D1" w:rsidP="002B192E">
                  <w:pPr>
                    <w:pStyle w:val="Standard1"/>
                    <w:rPr>
                      <w:lang w:val="en-US"/>
                    </w:rPr>
                  </w:pPr>
                  <w:r>
                    <w:rPr>
                      <w:lang w:val="en-US"/>
                    </w:rPr>
                    <w:t>01 / 2023</w:t>
                  </w:r>
                </w:p>
              </w:tc>
            </w:tr>
          </w:tbl>
          <w:p w:rsidR="003A10D1" w:rsidRPr="002B192E" w:rsidRDefault="003A10D1" w:rsidP="002B192E">
            <w:pPr>
              <w:pStyle w:val="Standard1"/>
              <w:rPr>
                <w:lang w:val="en-US"/>
              </w:rPr>
            </w:pPr>
            <w:r>
              <w:rPr>
                <w:lang w:val="en-US"/>
              </w:rPr>
              <w:t>Then proceed to order overview and place order</w:t>
            </w:r>
          </w:p>
        </w:tc>
        <w:tc>
          <w:tcPr>
            <w:tcW w:w="3019" w:type="dxa"/>
          </w:tcPr>
          <w:p w:rsidR="002B192E" w:rsidRPr="002B192E" w:rsidRDefault="003A10D1" w:rsidP="002B192E">
            <w:pPr>
              <w:pStyle w:val="Standard1"/>
              <w:rPr>
                <w:lang w:val="en-US"/>
              </w:rPr>
            </w:pPr>
            <w:r>
              <w:rPr>
                <w:lang w:val="en-US"/>
              </w:rPr>
              <w:t>Order Success Page is displayed</w:t>
            </w:r>
          </w:p>
        </w:tc>
      </w:tr>
      <w:tr w:rsidR="00A844C9" w:rsidRPr="002B192E" w:rsidTr="00BE1B4B">
        <w:tc>
          <w:tcPr>
            <w:tcW w:w="1555" w:type="dxa"/>
          </w:tcPr>
          <w:p w:rsidR="00A844C9" w:rsidRPr="00516612" w:rsidRDefault="00A844C9" w:rsidP="00A844C9">
            <w:pPr>
              <w:pStyle w:val="Standard1"/>
              <w:rPr>
                <w:b/>
                <w:bCs/>
                <w:lang w:val="en-US"/>
              </w:rPr>
            </w:pPr>
            <w:r>
              <w:rPr>
                <w:b/>
                <w:bCs/>
                <w:lang w:val="en-US"/>
              </w:rPr>
              <w:t>Execution type</w:t>
            </w:r>
          </w:p>
        </w:tc>
        <w:tc>
          <w:tcPr>
            <w:tcW w:w="7501" w:type="dxa"/>
            <w:gridSpan w:val="2"/>
          </w:tcPr>
          <w:p w:rsidR="00A844C9" w:rsidRDefault="00A844C9" w:rsidP="00A844C9">
            <w:pPr>
              <w:pStyle w:val="Standard1"/>
              <w:rPr>
                <w:lang w:val="en-US"/>
              </w:rPr>
            </w:pPr>
            <w:r>
              <w:rPr>
                <w:lang w:val="en-US"/>
              </w:rPr>
              <w:t>manual</w:t>
            </w:r>
          </w:p>
        </w:tc>
      </w:tr>
      <w:tr w:rsidR="00A844C9" w:rsidRPr="002B192E" w:rsidTr="00BE1B4B">
        <w:tc>
          <w:tcPr>
            <w:tcW w:w="1555" w:type="dxa"/>
          </w:tcPr>
          <w:p w:rsidR="00A844C9" w:rsidRDefault="00A844C9" w:rsidP="00A844C9">
            <w:pPr>
              <w:pStyle w:val="Standard1"/>
              <w:rPr>
                <w:b/>
                <w:bCs/>
                <w:lang w:val="en-US"/>
              </w:rPr>
            </w:pPr>
            <w:r>
              <w:rPr>
                <w:b/>
                <w:bCs/>
                <w:lang w:val="en-US"/>
              </w:rPr>
              <w:t>Estimated exec. Duration (min)</w:t>
            </w:r>
          </w:p>
        </w:tc>
        <w:tc>
          <w:tcPr>
            <w:tcW w:w="7501" w:type="dxa"/>
            <w:gridSpan w:val="2"/>
          </w:tcPr>
          <w:p w:rsidR="00A844C9" w:rsidRDefault="00585DEC" w:rsidP="00A844C9">
            <w:pPr>
              <w:pStyle w:val="Standard1"/>
              <w:rPr>
                <w:lang w:val="en-US"/>
              </w:rPr>
            </w:pPr>
            <w:r>
              <w:rPr>
                <w:lang w:val="en-US"/>
              </w:rPr>
              <w:t>10</w:t>
            </w:r>
          </w:p>
        </w:tc>
      </w:tr>
      <w:tr w:rsidR="00A844C9" w:rsidRPr="002B192E" w:rsidTr="00BE1B4B">
        <w:tc>
          <w:tcPr>
            <w:tcW w:w="1555" w:type="dxa"/>
          </w:tcPr>
          <w:p w:rsidR="00A844C9" w:rsidRDefault="00A844C9" w:rsidP="00A844C9">
            <w:pPr>
              <w:pStyle w:val="Standard1"/>
              <w:rPr>
                <w:b/>
                <w:bCs/>
                <w:lang w:val="en-US"/>
              </w:rPr>
            </w:pPr>
            <w:r>
              <w:rPr>
                <w:b/>
                <w:bCs/>
                <w:lang w:val="en-US"/>
              </w:rPr>
              <w:t>Importance</w:t>
            </w:r>
          </w:p>
        </w:tc>
        <w:tc>
          <w:tcPr>
            <w:tcW w:w="7501" w:type="dxa"/>
            <w:gridSpan w:val="2"/>
          </w:tcPr>
          <w:p w:rsidR="00A844C9" w:rsidRDefault="00A844C9" w:rsidP="00A844C9">
            <w:pPr>
              <w:pStyle w:val="Standard1"/>
              <w:rPr>
                <w:lang w:val="en-US"/>
              </w:rPr>
            </w:pPr>
            <w:r>
              <w:rPr>
                <w:lang w:val="en-US"/>
              </w:rPr>
              <w:t>high</w:t>
            </w:r>
          </w:p>
        </w:tc>
      </w:tr>
    </w:tbl>
    <w:p w:rsidR="002B192E" w:rsidRDefault="002B192E" w:rsidP="002B192E">
      <w:pPr>
        <w:pStyle w:val="Standard1"/>
        <w:rPr>
          <w:lang w:val="en-US"/>
        </w:rPr>
      </w:pPr>
    </w:p>
    <w:tbl>
      <w:tblPr>
        <w:tblStyle w:val="TabellemithellemGitternetz"/>
        <w:tblW w:w="0" w:type="auto"/>
        <w:tblLook w:val="04A0" w:firstRow="1" w:lastRow="0" w:firstColumn="1" w:lastColumn="0" w:noHBand="0" w:noVBand="1"/>
      </w:tblPr>
      <w:tblGrid>
        <w:gridCol w:w="1555"/>
        <w:gridCol w:w="4482"/>
        <w:gridCol w:w="3019"/>
      </w:tblGrid>
      <w:tr w:rsidR="003A10D1" w:rsidRPr="002B192E" w:rsidTr="00BE1B4B">
        <w:tc>
          <w:tcPr>
            <w:tcW w:w="9056" w:type="dxa"/>
            <w:gridSpan w:val="3"/>
            <w:shd w:val="clear" w:color="auto" w:fill="E7E6E6" w:themeFill="background2"/>
          </w:tcPr>
          <w:p w:rsidR="003A10D1" w:rsidRPr="002B192E" w:rsidRDefault="003A10D1" w:rsidP="00BE1B4B">
            <w:pPr>
              <w:pStyle w:val="Standard1"/>
              <w:rPr>
                <w:b/>
                <w:bCs/>
                <w:lang w:val="en-US"/>
              </w:rPr>
            </w:pPr>
            <w:r w:rsidRPr="002B192E">
              <w:rPr>
                <w:b/>
                <w:bCs/>
                <w:lang w:val="en-US"/>
              </w:rPr>
              <w:t>Test case</w:t>
            </w:r>
            <w:r w:rsidR="00BE1B4B">
              <w:rPr>
                <w:b/>
                <w:bCs/>
                <w:lang w:val="en-US"/>
              </w:rPr>
              <w:t xml:space="preserve"> </w:t>
            </w:r>
            <w:r w:rsidR="00772909">
              <w:rPr>
                <w:b/>
                <w:bCs/>
                <w:lang w:val="en-US"/>
              </w:rPr>
              <w:t>WIRE-</w:t>
            </w:r>
            <w:r w:rsidR="0018434C">
              <w:rPr>
                <w:b/>
                <w:bCs/>
                <w:lang w:val="en-US"/>
              </w:rPr>
              <w:t>2</w:t>
            </w:r>
            <w:r w:rsidRPr="002B192E">
              <w:rPr>
                <w:b/>
                <w:bCs/>
                <w:lang w:val="en-US"/>
              </w:rPr>
              <w:t>: purchase of a product using guest checkout with payment method PG_</w:t>
            </w:r>
            <w:r>
              <w:rPr>
                <w:b/>
                <w:bCs/>
                <w:lang w:val="en-US"/>
              </w:rPr>
              <w:t>PAYPAL</w:t>
            </w:r>
          </w:p>
        </w:tc>
      </w:tr>
      <w:tr w:rsidR="003A10D1" w:rsidRPr="002B192E" w:rsidTr="00BE1B4B">
        <w:tc>
          <w:tcPr>
            <w:tcW w:w="1555" w:type="dxa"/>
          </w:tcPr>
          <w:p w:rsidR="003A10D1" w:rsidRPr="003A10D1" w:rsidRDefault="003A10D1" w:rsidP="00BE1B4B">
            <w:pPr>
              <w:pStyle w:val="Standard1"/>
              <w:rPr>
                <w:b/>
                <w:bCs/>
                <w:lang w:val="en-US"/>
              </w:rPr>
            </w:pPr>
            <w:r w:rsidRPr="003A10D1">
              <w:rPr>
                <w:b/>
                <w:bCs/>
                <w:lang w:val="en-US"/>
              </w:rPr>
              <w:t>Summary</w:t>
            </w:r>
          </w:p>
        </w:tc>
        <w:tc>
          <w:tcPr>
            <w:tcW w:w="7501" w:type="dxa"/>
            <w:gridSpan w:val="2"/>
          </w:tcPr>
          <w:p w:rsidR="003A10D1" w:rsidRDefault="003A10D1" w:rsidP="00BE1B4B">
            <w:pPr>
              <w:pStyle w:val="Standard1"/>
              <w:rPr>
                <w:lang w:val="en-US"/>
              </w:rPr>
            </w:pPr>
            <w:r>
              <w:rPr>
                <w:lang w:val="en-US"/>
              </w:rPr>
              <w:t>After adding a product to the cart, a customer proceeds to the checkout as a guest (without login) and selects “</w:t>
            </w:r>
            <w:proofErr w:type="spellStart"/>
            <w:r>
              <w:rPr>
                <w:lang w:val="en-US"/>
              </w:rPr>
              <w:t>Wirecard</w:t>
            </w:r>
            <w:proofErr w:type="spellEnd"/>
            <w:r>
              <w:rPr>
                <w:lang w:val="en-US"/>
              </w:rPr>
              <w:t xml:space="preserve"> PayPal” (PG_PAYPAL) as payment method in the billing step.</w:t>
            </w:r>
          </w:p>
          <w:p w:rsidR="003A10D1" w:rsidRPr="002B192E" w:rsidRDefault="003A10D1" w:rsidP="00BE1B4B">
            <w:pPr>
              <w:pStyle w:val="Standard1"/>
              <w:rPr>
                <w:lang w:val="en-US"/>
              </w:rPr>
            </w:pPr>
            <w:r>
              <w:rPr>
                <w:lang w:val="en-US"/>
              </w:rPr>
              <w:t xml:space="preserve">After he places the order the customer gets redirected to paypal.com (sandbox) where he logs in with his </w:t>
            </w:r>
            <w:proofErr w:type="spellStart"/>
            <w:r>
              <w:rPr>
                <w:lang w:val="en-US"/>
              </w:rPr>
              <w:t>paypal</w:t>
            </w:r>
            <w:proofErr w:type="spellEnd"/>
            <w:r>
              <w:rPr>
                <w:lang w:val="en-US"/>
              </w:rPr>
              <w:t xml:space="preserve"> credentials. </w:t>
            </w:r>
            <w:r w:rsidR="0058462F">
              <w:rPr>
                <w:lang w:val="en-US"/>
              </w:rPr>
              <w:t>When he confirms the purchase, the customer is redirected back to the shop, where the order success page is displayed. A</w:t>
            </w:r>
            <w:r>
              <w:rPr>
                <w:lang w:val="en-US"/>
              </w:rPr>
              <w:t xml:space="preserve"> new order </w:t>
            </w:r>
            <w:r w:rsidR="0058462F">
              <w:rPr>
                <w:lang w:val="en-US"/>
              </w:rPr>
              <w:t>was</w:t>
            </w:r>
            <w:r>
              <w:rPr>
                <w:lang w:val="en-US"/>
              </w:rPr>
              <w:t xml:space="preserve"> created with the status “created”.</w:t>
            </w:r>
          </w:p>
        </w:tc>
      </w:tr>
      <w:tr w:rsidR="003A10D1" w:rsidRPr="002B192E" w:rsidTr="00BE1B4B">
        <w:tc>
          <w:tcPr>
            <w:tcW w:w="1555" w:type="dxa"/>
          </w:tcPr>
          <w:p w:rsidR="003A10D1" w:rsidRPr="003A10D1" w:rsidRDefault="003A10D1" w:rsidP="00BE1B4B">
            <w:pPr>
              <w:pStyle w:val="Standard1"/>
              <w:rPr>
                <w:b/>
                <w:bCs/>
                <w:lang w:val="en-US"/>
              </w:rPr>
            </w:pPr>
            <w:r w:rsidRPr="003A10D1">
              <w:rPr>
                <w:b/>
                <w:bCs/>
                <w:lang w:val="en-US"/>
              </w:rPr>
              <w:t>Preconditions</w:t>
            </w:r>
          </w:p>
        </w:tc>
        <w:tc>
          <w:tcPr>
            <w:tcW w:w="7501" w:type="dxa"/>
            <w:gridSpan w:val="2"/>
          </w:tcPr>
          <w:p w:rsidR="003A10D1" w:rsidRDefault="003A10D1" w:rsidP="00BE1B4B">
            <w:pPr>
              <w:pStyle w:val="Standard1"/>
              <w:numPr>
                <w:ilvl w:val="0"/>
                <w:numId w:val="2"/>
              </w:numPr>
              <w:spacing w:after="60"/>
              <w:ind w:left="714" w:hanging="357"/>
              <w:rPr>
                <w:lang w:val="en-US"/>
              </w:rPr>
            </w:pPr>
            <w:r>
              <w:rPr>
                <w:lang w:val="en-US"/>
              </w:rPr>
              <w:t>Import of metadata as described in the integration guide</w:t>
            </w:r>
          </w:p>
          <w:p w:rsidR="003A10D1" w:rsidRDefault="003A10D1" w:rsidP="00BE1B4B">
            <w:pPr>
              <w:pStyle w:val="Standard1"/>
              <w:numPr>
                <w:ilvl w:val="0"/>
                <w:numId w:val="2"/>
              </w:numPr>
              <w:spacing w:after="60"/>
              <w:ind w:left="714" w:hanging="357"/>
              <w:rPr>
                <w:lang w:val="en-US"/>
              </w:rPr>
            </w:pPr>
            <w:r w:rsidRPr="000D2FF1">
              <w:rPr>
                <w:lang w:val="en-US"/>
              </w:rPr>
              <w:t>Payment method PG_</w:t>
            </w:r>
            <w:r w:rsidR="0058462F">
              <w:rPr>
                <w:lang w:val="en-US"/>
              </w:rPr>
              <w:t>PAYPAL</w:t>
            </w:r>
            <w:r w:rsidRPr="000D2FF1">
              <w:rPr>
                <w:lang w:val="en-US"/>
              </w:rPr>
              <w:t xml:space="preserve"> is enabled in BM / Merchant Tools / Ordering / Payment Methods</w:t>
            </w:r>
          </w:p>
          <w:p w:rsidR="003A10D1" w:rsidRPr="000D2FF1" w:rsidRDefault="003A10D1" w:rsidP="00BE1B4B">
            <w:pPr>
              <w:pStyle w:val="Standard1"/>
              <w:numPr>
                <w:ilvl w:val="0"/>
                <w:numId w:val="2"/>
              </w:numPr>
              <w:spacing w:after="60"/>
              <w:ind w:left="714" w:hanging="357"/>
              <w:rPr>
                <w:lang w:val="en-US"/>
              </w:rPr>
            </w:pPr>
            <w:r>
              <w:rPr>
                <w:lang w:val="en-US"/>
              </w:rPr>
              <w:t>At least one available shipping method</w:t>
            </w:r>
          </w:p>
        </w:tc>
      </w:tr>
      <w:tr w:rsidR="003A10D1" w:rsidRPr="002B192E" w:rsidTr="00BE1B4B">
        <w:tc>
          <w:tcPr>
            <w:tcW w:w="1555" w:type="dxa"/>
          </w:tcPr>
          <w:p w:rsidR="003A10D1" w:rsidRPr="003A10D1" w:rsidRDefault="003A10D1" w:rsidP="00BE1B4B">
            <w:pPr>
              <w:pStyle w:val="Standard1"/>
              <w:rPr>
                <w:b/>
                <w:bCs/>
                <w:lang w:val="en-US"/>
              </w:rPr>
            </w:pPr>
            <w:r w:rsidRPr="003A10D1">
              <w:rPr>
                <w:b/>
                <w:bCs/>
                <w:lang w:val="en-US"/>
              </w:rPr>
              <w:t>#</w:t>
            </w:r>
          </w:p>
        </w:tc>
        <w:tc>
          <w:tcPr>
            <w:tcW w:w="4482" w:type="dxa"/>
          </w:tcPr>
          <w:p w:rsidR="003A10D1" w:rsidRPr="003A10D1" w:rsidRDefault="003A10D1" w:rsidP="00BE1B4B">
            <w:pPr>
              <w:pStyle w:val="Standard1"/>
              <w:rPr>
                <w:b/>
                <w:bCs/>
                <w:lang w:val="en-US"/>
              </w:rPr>
            </w:pPr>
            <w:r w:rsidRPr="003A10D1">
              <w:rPr>
                <w:b/>
                <w:bCs/>
                <w:lang w:val="en-US"/>
              </w:rPr>
              <w:t>Step actions</w:t>
            </w:r>
          </w:p>
        </w:tc>
        <w:tc>
          <w:tcPr>
            <w:tcW w:w="3019" w:type="dxa"/>
          </w:tcPr>
          <w:p w:rsidR="003A10D1" w:rsidRPr="003A10D1" w:rsidRDefault="003A10D1" w:rsidP="00BE1B4B">
            <w:pPr>
              <w:pStyle w:val="Standard1"/>
              <w:rPr>
                <w:b/>
                <w:bCs/>
                <w:lang w:val="en-US"/>
              </w:rPr>
            </w:pPr>
            <w:r w:rsidRPr="003A10D1">
              <w:rPr>
                <w:b/>
                <w:bCs/>
                <w:lang w:val="en-US"/>
              </w:rPr>
              <w:t>Expected results</w:t>
            </w:r>
          </w:p>
        </w:tc>
      </w:tr>
      <w:tr w:rsidR="003A10D1" w:rsidRPr="002B192E" w:rsidTr="00BE1B4B">
        <w:tc>
          <w:tcPr>
            <w:tcW w:w="1555" w:type="dxa"/>
          </w:tcPr>
          <w:p w:rsidR="003A10D1" w:rsidRPr="003A10D1" w:rsidRDefault="003A10D1" w:rsidP="00BE1B4B">
            <w:pPr>
              <w:pStyle w:val="Standard1"/>
              <w:rPr>
                <w:b/>
                <w:bCs/>
                <w:lang w:val="en-US"/>
              </w:rPr>
            </w:pPr>
            <w:r w:rsidRPr="003A10D1">
              <w:rPr>
                <w:b/>
                <w:bCs/>
                <w:lang w:val="en-US"/>
              </w:rPr>
              <w:t>1</w:t>
            </w:r>
          </w:p>
        </w:tc>
        <w:tc>
          <w:tcPr>
            <w:tcW w:w="4482" w:type="dxa"/>
          </w:tcPr>
          <w:p w:rsidR="003A10D1" w:rsidRPr="002B192E" w:rsidRDefault="003A10D1" w:rsidP="00BE1B4B">
            <w:pPr>
              <w:pStyle w:val="Standard1"/>
              <w:rPr>
                <w:lang w:val="en-US"/>
              </w:rPr>
            </w:pPr>
            <w:r>
              <w:rPr>
                <w:lang w:val="en-US"/>
              </w:rPr>
              <w:t>Add orderable product to the cart, start guest checkout</w:t>
            </w:r>
          </w:p>
        </w:tc>
        <w:tc>
          <w:tcPr>
            <w:tcW w:w="3019" w:type="dxa"/>
          </w:tcPr>
          <w:p w:rsidR="003A10D1" w:rsidRPr="002B192E" w:rsidRDefault="003A10D1" w:rsidP="00BE1B4B">
            <w:pPr>
              <w:pStyle w:val="Standard1"/>
              <w:rPr>
                <w:lang w:val="en-US"/>
              </w:rPr>
            </w:pPr>
            <w:r>
              <w:rPr>
                <w:lang w:val="en-US"/>
              </w:rPr>
              <w:t>Checkout step “shipping” is displayed</w:t>
            </w:r>
          </w:p>
        </w:tc>
      </w:tr>
      <w:tr w:rsidR="003A10D1" w:rsidRPr="002B192E" w:rsidTr="00BE1B4B">
        <w:tc>
          <w:tcPr>
            <w:tcW w:w="1555" w:type="dxa"/>
          </w:tcPr>
          <w:p w:rsidR="003A10D1" w:rsidRPr="003A10D1" w:rsidRDefault="003A10D1" w:rsidP="00BE1B4B">
            <w:pPr>
              <w:pStyle w:val="Standard1"/>
              <w:rPr>
                <w:b/>
                <w:bCs/>
                <w:lang w:val="en-US"/>
              </w:rPr>
            </w:pPr>
            <w:r w:rsidRPr="003A10D1">
              <w:rPr>
                <w:b/>
                <w:bCs/>
                <w:lang w:val="en-US"/>
              </w:rPr>
              <w:t>2</w:t>
            </w:r>
          </w:p>
        </w:tc>
        <w:tc>
          <w:tcPr>
            <w:tcW w:w="4482" w:type="dxa"/>
          </w:tcPr>
          <w:p w:rsidR="003A10D1" w:rsidRDefault="003A10D1" w:rsidP="00BE1B4B">
            <w:pPr>
              <w:pStyle w:val="Standard1"/>
              <w:rPr>
                <w:lang w:val="en-US"/>
              </w:rPr>
            </w:pPr>
            <w:r>
              <w:rPr>
                <w:lang w:val="en-US"/>
              </w:rPr>
              <w:t>Enter shipping address, select shipping method, proceed to payment step, enter e-mail address / phone number, select payment method “</w:t>
            </w:r>
            <w:proofErr w:type="spellStart"/>
            <w:r>
              <w:rPr>
                <w:lang w:val="en-US"/>
              </w:rPr>
              <w:t>Wirecard</w:t>
            </w:r>
            <w:proofErr w:type="spellEnd"/>
            <w:r>
              <w:rPr>
                <w:lang w:val="en-US"/>
              </w:rPr>
              <w:t xml:space="preserve"> </w:t>
            </w:r>
            <w:r w:rsidR="0058462F">
              <w:rPr>
                <w:lang w:val="en-US"/>
              </w:rPr>
              <w:t>PayPal</w:t>
            </w:r>
            <w:r>
              <w:rPr>
                <w:lang w:val="en-US"/>
              </w:rPr>
              <w:t>”</w:t>
            </w:r>
            <w:r w:rsidR="0058462F">
              <w:rPr>
                <w:lang w:val="en-US"/>
              </w:rPr>
              <w:t>. Proceed to order overview</w:t>
            </w:r>
          </w:p>
          <w:p w:rsidR="0058462F" w:rsidRPr="002B192E" w:rsidRDefault="0058462F" w:rsidP="00BE1B4B">
            <w:pPr>
              <w:pStyle w:val="Standard1"/>
              <w:rPr>
                <w:lang w:val="en-US"/>
              </w:rPr>
            </w:pPr>
            <w:r>
              <w:rPr>
                <w:lang w:val="en-US"/>
              </w:rPr>
              <w:t>Place the order</w:t>
            </w:r>
          </w:p>
        </w:tc>
        <w:tc>
          <w:tcPr>
            <w:tcW w:w="3019" w:type="dxa"/>
          </w:tcPr>
          <w:p w:rsidR="003A10D1" w:rsidRDefault="0058462F" w:rsidP="00BE1B4B">
            <w:pPr>
              <w:pStyle w:val="Standard1"/>
              <w:rPr>
                <w:lang w:val="en-US"/>
              </w:rPr>
            </w:pPr>
            <w:r>
              <w:rPr>
                <w:lang w:val="en-US"/>
              </w:rPr>
              <w:t>Order overview page with “</w:t>
            </w:r>
            <w:proofErr w:type="spellStart"/>
            <w:r>
              <w:rPr>
                <w:lang w:val="en-US"/>
              </w:rPr>
              <w:t>Wirecard</w:t>
            </w:r>
            <w:proofErr w:type="spellEnd"/>
            <w:r>
              <w:rPr>
                <w:lang w:val="en-US"/>
              </w:rPr>
              <w:t xml:space="preserve"> PayPal” as payment method.</w:t>
            </w:r>
          </w:p>
          <w:p w:rsidR="0058462F" w:rsidRPr="002B192E" w:rsidRDefault="0058462F" w:rsidP="00BE1B4B">
            <w:pPr>
              <w:pStyle w:val="Standard1"/>
              <w:rPr>
                <w:lang w:val="en-US"/>
              </w:rPr>
            </w:pPr>
            <w:r>
              <w:rPr>
                <w:lang w:val="en-US"/>
              </w:rPr>
              <w:t>Customer gets redirected to paypal.com</w:t>
            </w:r>
          </w:p>
        </w:tc>
      </w:tr>
      <w:tr w:rsidR="003A10D1" w:rsidRPr="002B192E" w:rsidTr="00BE1B4B">
        <w:tc>
          <w:tcPr>
            <w:tcW w:w="1555" w:type="dxa"/>
          </w:tcPr>
          <w:p w:rsidR="003A10D1" w:rsidRPr="003A10D1" w:rsidRDefault="003A10D1" w:rsidP="00BE1B4B">
            <w:pPr>
              <w:pStyle w:val="Standard1"/>
              <w:rPr>
                <w:b/>
                <w:bCs/>
                <w:lang w:val="en-US"/>
              </w:rPr>
            </w:pPr>
            <w:r w:rsidRPr="003A10D1">
              <w:rPr>
                <w:b/>
                <w:bCs/>
                <w:lang w:val="en-US"/>
              </w:rPr>
              <w:t>3</w:t>
            </w:r>
          </w:p>
        </w:tc>
        <w:tc>
          <w:tcPr>
            <w:tcW w:w="4482" w:type="dxa"/>
          </w:tcPr>
          <w:p w:rsidR="003A10D1" w:rsidRPr="002B192E" w:rsidRDefault="0058462F" w:rsidP="00BE1B4B">
            <w:pPr>
              <w:pStyle w:val="Standard1"/>
              <w:rPr>
                <w:lang w:val="en-US"/>
              </w:rPr>
            </w:pPr>
            <w:r>
              <w:rPr>
                <w:lang w:val="en-US"/>
              </w:rPr>
              <w:t xml:space="preserve">Login with the </w:t>
            </w:r>
            <w:proofErr w:type="spellStart"/>
            <w:r>
              <w:rPr>
                <w:lang w:val="en-US"/>
              </w:rPr>
              <w:t>PayPal</w:t>
            </w:r>
            <w:proofErr w:type="spellEnd"/>
            <w:r>
              <w:rPr>
                <w:lang w:val="en-US"/>
              </w:rPr>
              <w:t xml:space="preserve"> </w:t>
            </w:r>
            <w:hyperlink r:id="rId9" w:anchor="PayPal_TestCredentials" w:history="1">
              <w:r w:rsidRPr="0058462F">
                <w:rPr>
                  <w:rStyle w:val="Hyperlink"/>
                  <w:lang w:val="en-US"/>
                </w:rPr>
                <w:t>test credentials</w:t>
              </w:r>
            </w:hyperlink>
            <w:r>
              <w:rPr>
                <w:lang w:val="en-US"/>
              </w:rPr>
              <w:t>. Confirm order</w:t>
            </w:r>
          </w:p>
        </w:tc>
        <w:tc>
          <w:tcPr>
            <w:tcW w:w="3019" w:type="dxa"/>
          </w:tcPr>
          <w:p w:rsidR="003A10D1" w:rsidRPr="002B192E" w:rsidRDefault="003A10D1" w:rsidP="00BE1B4B">
            <w:pPr>
              <w:pStyle w:val="Standard1"/>
              <w:rPr>
                <w:lang w:val="en-US"/>
              </w:rPr>
            </w:pPr>
            <w:r>
              <w:rPr>
                <w:lang w:val="en-US"/>
              </w:rPr>
              <w:t>Order Success Page is displayed</w:t>
            </w:r>
          </w:p>
        </w:tc>
      </w:tr>
      <w:tr w:rsidR="00D865D3" w:rsidRPr="002B192E" w:rsidTr="00BE1B4B">
        <w:tc>
          <w:tcPr>
            <w:tcW w:w="1555" w:type="dxa"/>
          </w:tcPr>
          <w:p w:rsidR="00D865D3" w:rsidRPr="00516612" w:rsidRDefault="00D865D3" w:rsidP="00BE1B4B">
            <w:pPr>
              <w:pStyle w:val="Standard1"/>
              <w:rPr>
                <w:b/>
                <w:bCs/>
                <w:lang w:val="en-US"/>
              </w:rPr>
            </w:pPr>
            <w:r>
              <w:rPr>
                <w:b/>
                <w:bCs/>
                <w:lang w:val="en-US"/>
              </w:rPr>
              <w:t>Execution type</w:t>
            </w:r>
          </w:p>
        </w:tc>
        <w:tc>
          <w:tcPr>
            <w:tcW w:w="7501" w:type="dxa"/>
            <w:gridSpan w:val="2"/>
          </w:tcPr>
          <w:p w:rsidR="00D865D3" w:rsidRDefault="00D865D3" w:rsidP="00BE1B4B">
            <w:pPr>
              <w:pStyle w:val="Standard1"/>
              <w:rPr>
                <w:lang w:val="en-US"/>
              </w:rPr>
            </w:pPr>
            <w:r>
              <w:rPr>
                <w:lang w:val="en-US"/>
              </w:rPr>
              <w:t>manual</w:t>
            </w:r>
          </w:p>
        </w:tc>
      </w:tr>
      <w:tr w:rsidR="00D865D3" w:rsidRPr="002B192E" w:rsidTr="00BE1B4B">
        <w:tc>
          <w:tcPr>
            <w:tcW w:w="1555" w:type="dxa"/>
          </w:tcPr>
          <w:p w:rsidR="00D865D3" w:rsidRDefault="00D865D3" w:rsidP="00BE1B4B">
            <w:pPr>
              <w:pStyle w:val="Standard1"/>
              <w:rPr>
                <w:b/>
                <w:bCs/>
                <w:lang w:val="en-US"/>
              </w:rPr>
            </w:pPr>
            <w:r>
              <w:rPr>
                <w:b/>
                <w:bCs/>
                <w:lang w:val="en-US"/>
              </w:rPr>
              <w:t>Estimated exec. Duration (min)</w:t>
            </w:r>
          </w:p>
        </w:tc>
        <w:tc>
          <w:tcPr>
            <w:tcW w:w="7501" w:type="dxa"/>
            <w:gridSpan w:val="2"/>
          </w:tcPr>
          <w:p w:rsidR="00D865D3" w:rsidRDefault="00D865D3" w:rsidP="00BE1B4B">
            <w:pPr>
              <w:pStyle w:val="Standard1"/>
              <w:rPr>
                <w:lang w:val="en-US"/>
              </w:rPr>
            </w:pPr>
            <w:r>
              <w:rPr>
                <w:lang w:val="en-US"/>
              </w:rPr>
              <w:t>5</w:t>
            </w:r>
          </w:p>
        </w:tc>
      </w:tr>
      <w:tr w:rsidR="00D865D3" w:rsidRPr="002B192E" w:rsidTr="00BE1B4B">
        <w:tc>
          <w:tcPr>
            <w:tcW w:w="1555" w:type="dxa"/>
          </w:tcPr>
          <w:p w:rsidR="00D865D3" w:rsidRDefault="00D865D3" w:rsidP="00BE1B4B">
            <w:pPr>
              <w:pStyle w:val="Standard1"/>
              <w:rPr>
                <w:b/>
                <w:bCs/>
                <w:lang w:val="en-US"/>
              </w:rPr>
            </w:pPr>
            <w:r>
              <w:rPr>
                <w:b/>
                <w:bCs/>
                <w:lang w:val="en-US"/>
              </w:rPr>
              <w:t>Importance</w:t>
            </w:r>
          </w:p>
        </w:tc>
        <w:tc>
          <w:tcPr>
            <w:tcW w:w="7501" w:type="dxa"/>
            <w:gridSpan w:val="2"/>
          </w:tcPr>
          <w:p w:rsidR="00D865D3" w:rsidRDefault="00D865D3" w:rsidP="00BE1B4B">
            <w:pPr>
              <w:pStyle w:val="Standard1"/>
              <w:rPr>
                <w:lang w:val="en-US"/>
              </w:rPr>
            </w:pPr>
            <w:r>
              <w:rPr>
                <w:lang w:val="en-US"/>
              </w:rPr>
              <w:t>high</w:t>
            </w:r>
          </w:p>
        </w:tc>
      </w:tr>
    </w:tbl>
    <w:p w:rsidR="003A10D1" w:rsidRDefault="003A10D1" w:rsidP="002B192E">
      <w:pPr>
        <w:pStyle w:val="Standard1"/>
        <w:rPr>
          <w:lang w:val="en-US"/>
        </w:rPr>
      </w:pPr>
    </w:p>
    <w:tbl>
      <w:tblPr>
        <w:tblStyle w:val="TabellemithellemGitternetz"/>
        <w:tblW w:w="0" w:type="auto"/>
        <w:tblLook w:val="04A0" w:firstRow="1" w:lastRow="0" w:firstColumn="1" w:lastColumn="0" w:noHBand="0" w:noVBand="1"/>
      </w:tblPr>
      <w:tblGrid>
        <w:gridCol w:w="1555"/>
        <w:gridCol w:w="4482"/>
        <w:gridCol w:w="3019"/>
      </w:tblGrid>
      <w:tr w:rsidR="0032465B" w:rsidRPr="002B192E" w:rsidTr="00BE1B4B">
        <w:tc>
          <w:tcPr>
            <w:tcW w:w="9056" w:type="dxa"/>
            <w:gridSpan w:val="3"/>
            <w:shd w:val="clear" w:color="auto" w:fill="E7E6E6" w:themeFill="background2"/>
          </w:tcPr>
          <w:p w:rsidR="0032465B" w:rsidRPr="002B192E" w:rsidRDefault="0032465B" w:rsidP="00BE1B4B">
            <w:pPr>
              <w:pStyle w:val="Standard1"/>
              <w:rPr>
                <w:b/>
                <w:bCs/>
                <w:lang w:val="en-US"/>
              </w:rPr>
            </w:pPr>
            <w:r w:rsidRPr="002B192E">
              <w:rPr>
                <w:b/>
                <w:bCs/>
                <w:lang w:val="en-US"/>
              </w:rPr>
              <w:t xml:space="preserve">Test case </w:t>
            </w:r>
            <w:r w:rsidR="00BE1B4B" w:rsidRPr="00BE1B4B">
              <w:rPr>
                <w:b/>
                <w:bCs/>
                <w:lang w:val="en-US"/>
              </w:rPr>
              <w:t>WIRE</w:t>
            </w:r>
            <w:r w:rsidR="0018434C">
              <w:rPr>
                <w:b/>
                <w:bCs/>
                <w:lang w:val="en-US"/>
              </w:rPr>
              <w:t>-3</w:t>
            </w:r>
            <w:r w:rsidRPr="002B192E">
              <w:rPr>
                <w:b/>
                <w:bCs/>
                <w:lang w:val="en-US"/>
              </w:rPr>
              <w:t>: purchase of a product using guest checkout with payment method PG_</w:t>
            </w:r>
            <w:r>
              <w:rPr>
                <w:b/>
                <w:bCs/>
                <w:lang w:val="en-US"/>
              </w:rPr>
              <w:t>SEPA</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t>Summary</w:t>
            </w:r>
          </w:p>
        </w:tc>
        <w:tc>
          <w:tcPr>
            <w:tcW w:w="7501" w:type="dxa"/>
            <w:gridSpan w:val="2"/>
          </w:tcPr>
          <w:p w:rsidR="0032465B" w:rsidRDefault="0032465B" w:rsidP="00BE1B4B">
            <w:pPr>
              <w:pStyle w:val="Standard1"/>
              <w:rPr>
                <w:lang w:val="en-US"/>
              </w:rPr>
            </w:pPr>
            <w:r>
              <w:rPr>
                <w:lang w:val="en-US"/>
              </w:rPr>
              <w:t>After adding a product to the cart, a customer proceeds to the checkout as a guest (without login) and selects “</w:t>
            </w:r>
            <w:proofErr w:type="spellStart"/>
            <w:r>
              <w:rPr>
                <w:lang w:val="en-US"/>
              </w:rPr>
              <w:t>Wirecard</w:t>
            </w:r>
            <w:proofErr w:type="spellEnd"/>
            <w:r>
              <w:rPr>
                <w:lang w:val="en-US"/>
              </w:rPr>
              <w:t xml:space="preserve"> SEPA Direct Debit” (PG_SEPA) as payment method in the billing step.</w:t>
            </w:r>
          </w:p>
          <w:p w:rsidR="0032465B" w:rsidRPr="002B192E" w:rsidRDefault="0032465B" w:rsidP="00BE1B4B">
            <w:pPr>
              <w:pStyle w:val="Standard1"/>
              <w:rPr>
                <w:lang w:val="en-US"/>
              </w:rPr>
            </w:pPr>
            <w:r>
              <w:rPr>
                <w:lang w:val="en-US"/>
              </w:rPr>
              <w:lastRenderedPageBreak/>
              <w:t xml:space="preserve">After he places the order the customer gets redirected to paypal.com (sandbox) where he logs in with his </w:t>
            </w:r>
            <w:proofErr w:type="spellStart"/>
            <w:r>
              <w:rPr>
                <w:lang w:val="en-US"/>
              </w:rPr>
              <w:t>paypal</w:t>
            </w:r>
            <w:proofErr w:type="spellEnd"/>
            <w:r>
              <w:rPr>
                <w:lang w:val="en-US"/>
              </w:rPr>
              <w:t xml:space="preserve"> credentials. When he confirms the purchase, the customer is redirected back to the shop, where the order success page is displayed. A new order was created with the status “created”.</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lastRenderedPageBreak/>
              <w:t>Preconditions</w:t>
            </w:r>
          </w:p>
        </w:tc>
        <w:tc>
          <w:tcPr>
            <w:tcW w:w="7501" w:type="dxa"/>
            <w:gridSpan w:val="2"/>
          </w:tcPr>
          <w:p w:rsidR="0032465B" w:rsidRDefault="0032465B" w:rsidP="00BE1B4B">
            <w:pPr>
              <w:pStyle w:val="Standard1"/>
              <w:numPr>
                <w:ilvl w:val="0"/>
                <w:numId w:val="2"/>
              </w:numPr>
              <w:spacing w:after="60"/>
              <w:ind w:left="714" w:hanging="357"/>
              <w:rPr>
                <w:lang w:val="en-US"/>
              </w:rPr>
            </w:pPr>
            <w:r>
              <w:rPr>
                <w:lang w:val="en-US"/>
              </w:rPr>
              <w:t>Import of metadata as described in the integration guide</w:t>
            </w:r>
          </w:p>
          <w:p w:rsidR="0032465B" w:rsidRDefault="0032465B" w:rsidP="00BE1B4B">
            <w:pPr>
              <w:pStyle w:val="Standard1"/>
              <w:numPr>
                <w:ilvl w:val="0"/>
                <w:numId w:val="2"/>
              </w:numPr>
              <w:spacing w:after="60"/>
              <w:ind w:left="714" w:hanging="357"/>
              <w:rPr>
                <w:lang w:val="en-US"/>
              </w:rPr>
            </w:pPr>
            <w:r w:rsidRPr="000D2FF1">
              <w:rPr>
                <w:lang w:val="en-US"/>
              </w:rPr>
              <w:t>Payment method PG_</w:t>
            </w:r>
            <w:r w:rsidR="00EC2E17">
              <w:rPr>
                <w:lang w:val="en-US"/>
              </w:rPr>
              <w:t>SEPA</w:t>
            </w:r>
            <w:r w:rsidRPr="000D2FF1">
              <w:rPr>
                <w:lang w:val="en-US"/>
              </w:rPr>
              <w:t xml:space="preserve"> is enabled in BM / Merchant Tools / Ordering / Payment Methods</w:t>
            </w:r>
          </w:p>
          <w:p w:rsidR="0032465B" w:rsidRPr="000D2FF1" w:rsidRDefault="0032465B" w:rsidP="00BE1B4B">
            <w:pPr>
              <w:pStyle w:val="Standard1"/>
              <w:numPr>
                <w:ilvl w:val="0"/>
                <w:numId w:val="2"/>
              </w:numPr>
              <w:spacing w:after="60"/>
              <w:ind w:left="714" w:hanging="357"/>
              <w:rPr>
                <w:lang w:val="en-US"/>
              </w:rPr>
            </w:pPr>
            <w:r>
              <w:rPr>
                <w:lang w:val="en-US"/>
              </w:rPr>
              <w:t>At least one available shipping method</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t>#</w:t>
            </w:r>
          </w:p>
        </w:tc>
        <w:tc>
          <w:tcPr>
            <w:tcW w:w="4482" w:type="dxa"/>
          </w:tcPr>
          <w:p w:rsidR="0032465B" w:rsidRPr="003A10D1" w:rsidRDefault="0032465B" w:rsidP="00BE1B4B">
            <w:pPr>
              <w:pStyle w:val="Standard1"/>
              <w:rPr>
                <w:b/>
                <w:bCs/>
                <w:lang w:val="en-US"/>
              </w:rPr>
            </w:pPr>
            <w:r w:rsidRPr="003A10D1">
              <w:rPr>
                <w:b/>
                <w:bCs/>
                <w:lang w:val="en-US"/>
              </w:rPr>
              <w:t>Step actions</w:t>
            </w:r>
          </w:p>
        </w:tc>
        <w:tc>
          <w:tcPr>
            <w:tcW w:w="3019" w:type="dxa"/>
          </w:tcPr>
          <w:p w:rsidR="0032465B" w:rsidRPr="003A10D1" w:rsidRDefault="0032465B" w:rsidP="00BE1B4B">
            <w:pPr>
              <w:pStyle w:val="Standard1"/>
              <w:rPr>
                <w:b/>
                <w:bCs/>
                <w:lang w:val="en-US"/>
              </w:rPr>
            </w:pPr>
            <w:r w:rsidRPr="003A10D1">
              <w:rPr>
                <w:b/>
                <w:bCs/>
                <w:lang w:val="en-US"/>
              </w:rPr>
              <w:t>Expected results</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t>1</w:t>
            </w:r>
          </w:p>
        </w:tc>
        <w:tc>
          <w:tcPr>
            <w:tcW w:w="4482" w:type="dxa"/>
          </w:tcPr>
          <w:p w:rsidR="0032465B" w:rsidRPr="002B192E" w:rsidRDefault="0032465B" w:rsidP="00BE1B4B">
            <w:pPr>
              <w:pStyle w:val="Standard1"/>
              <w:rPr>
                <w:lang w:val="en-US"/>
              </w:rPr>
            </w:pPr>
            <w:r>
              <w:rPr>
                <w:lang w:val="en-US"/>
              </w:rPr>
              <w:t>Add orderable product to the cart, start guest checkout</w:t>
            </w:r>
          </w:p>
        </w:tc>
        <w:tc>
          <w:tcPr>
            <w:tcW w:w="3019" w:type="dxa"/>
          </w:tcPr>
          <w:p w:rsidR="0032465B" w:rsidRPr="002B192E" w:rsidRDefault="0032465B" w:rsidP="00BE1B4B">
            <w:pPr>
              <w:pStyle w:val="Standard1"/>
              <w:rPr>
                <w:lang w:val="en-US"/>
              </w:rPr>
            </w:pPr>
            <w:r>
              <w:rPr>
                <w:lang w:val="en-US"/>
              </w:rPr>
              <w:t>Checkout step “shipping” is displayed</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t>2</w:t>
            </w:r>
          </w:p>
        </w:tc>
        <w:tc>
          <w:tcPr>
            <w:tcW w:w="4482" w:type="dxa"/>
          </w:tcPr>
          <w:p w:rsidR="0032465B" w:rsidRPr="002B192E" w:rsidRDefault="0032465B" w:rsidP="00BE1B4B">
            <w:pPr>
              <w:pStyle w:val="Standard1"/>
              <w:rPr>
                <w:lang w:val="en-US"/>
              </w:rPr>
            </w:pPr>
            <w:r>
              <w:rPr>
                <w:lang w:val="en-US"/>
              </w:rPr>
              <w:t>Enter shipping address, select shipping method, proceed to payment step, enter e-mail address / phone number, select payment method “</w:t>
            </w:r>
            <w:proofErr w:type="spellStart"/>
            <w:r>
              <w:rPr>
                <w:lang w:val="en-US"/>
              </w:rPr>
              <w:t>Wirecard</w:t>
            </w:r>
            <w:proofErr w:type="spellEnd"/>
            <w:r>
              <w:rPr>
                <w:lang w:val="en-US"/>
              </w:rPr>
              <w:t xml:space="preserve"> </w:t>
            </w:r>
            <w:r w:rsidR="00EC2E17">
              <w:rPr>
                <w:lang w:val="en-US"/>
              </w:rPr>
              <w:t>SEPA Direct Debit</w:t>
            </w:r>
            <w:r>
              <w:rPr>
                <w:lang w:val="en-US"/>
              </w:rPr>
              <w:t xml:space="preserve">”. </w:t>
            </w:r>
          </w:p>
        </w:tc>
        <w:tc>
          <w:tcPr>
            <w:tcW w:w="3019" w:type="dxa"/>
          </w:tcPr>
          <w:p w:rsidR="0032465B" w:rsidRPr="002B192E" w:rsidRDefault="0032465B" w:rsidP="00BE1B4B">
            <w:pPr>
              <w:pStyle w:val="Standard1"/>
              <w:rPr>
                <w:lang w:val="en-US"/>
              </w:rPr>
            </w:pPr>
            <w:r>
              <w:rPr>
                <w:lang w:val="en-US"/>
              </w:rPr>
              <w:t>Order overview page with “</w:t>
            </w:r>
            <w:proofErr w:type="spellStart"/>
            <w:r>
              <w:rPr>
                <w:lang w:val="en-US"/>
              </w:rPr>
              <w:t>Wirecard</w:t>
            </w:r>
            <w:proofErr w:type="spellEnd"/>
            <w:r>
              <w:rPr>
                <w:lang w:val="en-US"/>
              </w:rPr>
              <w:t xml:space="preserve"> </w:t>
            </w:r>
            <w:r w:rsidR="00EC2E17">
              <w:rPr>
                <w:lang w:val="en-US"/>
              </w:rPr>
              <w:t>SEPA Direct Debit</w:t>
            </w:r>
            <w:r>
              <w:rPr>
                <w:lang w:val="en-US"/>
              </w:rPr>
              <w:t>” as payment method.</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t>3</w:t>
            </w:r>
          </w:p>
        </w:tc>
        <w:tc>
          <w:tcPr>
            <w:tcW w:w="4482" w:type="dxa"/>
          </w:tcPr>
          <w:p w:rsidR="0032465B" w:rsidRDefault="0000087E" w:rsidP="00BE1B4B">
            <w:pPr>
              <w:pStyle w:val="Standard1"/>
              <w:rPr>
                <w:lang w:val="en-US"/>
              </w:rPr>
            </w:pPr>
            <w:r>
              <w:rPr>
                <w:lang w:val="en-US"/>
              </w:rPr>
              <w:t>Enter “Account holder” and “</w:t>
            </w:r>
            <w:proofErr w:type="spellStart"/>
            <w:r>
              <w:rPr>
                <w:lang w:val="en-US"/>
              </w:rPr>
              <w:t>iban</w:t>
            </w:r>
            <w:proofErr w:type="spellEnd"/>
            <w:r>
              <w:rPr>
                <w:lang w:val="en-US"/>
              </w:rPr>
              <w:t>” (</w:t>
            </w:r>
            <w:proofErr w:type="spellStart"/>
            <w:r>
              <w:rPr>
                <w:lang w:val="en-US"/>
              </w:rPr>
              <w:t>iban</w:t>
            </w:r>
            <w:proofErr w:type="spellEnd"/>
            <w:r>
              <w:rPr>
                <w:lang w:val="en-US"/>
              </w:rPr>
              <w:t xml:space="preserve"> only needs to be syntactically correct – test data!)</w:t>
            </w:r>
          </w:p>
          <w:p w:rsidR="0000087E" w:rsidRPr="002B192E" w:rsidRDefault="0000087E" w:rsidP="00BE1B4B">
            <w:pPr>
              <w:pStyle w:val="Standard1"/>
              <w:rPr>
                <w:lang w:val="en-US"/>
              </w:rPr>
            </w:pPr>
            <w:r>
              <w:rPr>
                <w:lang w:val="en-US"/>
              </w:rPr>
              <w:t>Proceed to place order. Place order</w:t>
            </w:r>
          </w:p>
        </w:tc>
        <w:tc>
          <w:tcPr>
            <w:tcW w:w="3019" w:type="dxa"/>
          </w:tcPr>
          <w:p w:rsidR="0032465B" w:rsidRPr="002B192E" w:rsidRDefault="0032465B" w:rsidP="00BE1B4B">
            <w:pPr>
              <w:pStyle w:val="Standard1"/>
              <w:rPr>
                <w:lang w:val="en-US"/>
              </w:rPr>
            </w:pPr>
            <w:r>
              <w:rPr>
                <w:lang w:val="en-US"/>
              </w:rPr>
              <w:t>Order Success Page is displayed</w:t>
            </w:r>
          </w:p>
        </w:tc>
      </w:tr>
      <w:tr w:rsidR="00D865D3" w:rsidRPr="002B192E" w:rsidTr="00BE1B4B">
        <w:tc>
          <w:tcPr>
            <w:tcW w:w="1555" w:type="dxa"/>
          </w:tcPr>
          <w:p w:rsidR="00D865D3" w:rsidRPr="00516612" w:rsidRDefault="00D865D3" w:rsidP="00D865D3">
            <w:pPr>
              <w:pStyle w:val="Standard1"/>
              <w:rPr>
                <w:b/>
                <w:bCs/>
                <w:lang w:val="en-US"/>
              </w:rPr>
            </w:pPr>
            <w:r>
              <w:rPr>
                <w:b/>
                <w:bCs/>
                <w:lang w:val="en-US"/>
              </w:rPr>
              <w:t>Execution type</w:t>
            </w:r>
          </w:p>
        </w:tc>
        <w:tc>
          <w:tcPr>
            <w:tcW w:w="7501" w:type="dxa"/>
            <w:gridSpan w:val="2"/>
          </w:tcPr>
          <w:p w:rsidR="00D865D3" w:rsidRDefault="00D865D3" w:rsidP="00D865D3">
            <w:pPr>
              <w:pStyle w:val="Standard1"/>
              <w:rPr>
                <w:lang w:val="en-US"/>
              </w:rPr>
            </w:pPr>
            <w:r>
              <w:rPr>
                <w:lang w:val="en-US"/>
              </w:rPr>
              <w:t>manual</w:t>
            </w:r>
          </w:p>
        </w:tc>
      </w:tr>
      <w:tr w:rsidR="00D865D3" w:rsidRPr="002B192E" w:rsidTr="00BE1B4B">
        <w:tc>
          <w:tcPr>
            <w:tcW w:w="1555" w:type="dxa"/>
          </w:tcPr>
          <w:p w:rsidR="00D865D3" w:rsidRDefault="00D865D3" w:rsidP="00D865D3">
            <w:pPr>
              <w:pStyle w:val="Standard1"/>
              <w:rPr>
                <w:b/>
                <w:bCs/>
                <w:lang w:val="en-US"/>
              </w:rPr>
            </w:pPr>
            <w:r>
              <w:rPr>
                <w:b/>
                <w:bCs/>
                <w:lang w:val="en-US"/>
              </w:rPr>
              <w:t>Estimated exec. Duration (min)</w:t>
            </w:r>
          </w:p>
        </w:tc>
        <w:tc>
          <w:tcPr>
            <w:tcW w:w="7501" w:type="dxa"/>
            <w:gridSpan w:val="2"/>
          </w:tcPr>
          <w:p w:rsidR="00D865D3" w:rsidRDefault="005017D3" w:rsidP="00D865D3">
            <w:pPr>
              <w:pStyle w:val="Standard1"/>
              <w:rPr>
                <w:lang w:val="en-US"/>
              </w:rPr>
            </w:pPr>
            <w:r>
              <w:rPr>
                <w:lang w:val="en-US"/>
              </w:rPr>
              <w:t>10</w:t>
            </w:r>
          </w:p>
        </w:tc>
      </w:tr>
      <w:tr w:rsidR="00D865D3" w:rsidRPr="002B192E" w:rsidTr="00BE1B4B">
        <w:tc>
          <w:tcPr>
            <w:tcW w:w="1555" w:type="dxa"/>
          </w:tcPr>
          <w:p w:rsidR="00D865D3" w:rsidRDefault="00D865D3" w:rsidP="00D865D3">
            <w:pPr>
              <w:pStyle w:val="Standard1"/>
              <w:rPr>
                <w:b/>
                <w:bCs/>
                <w:lang w:val="en-US"/>
              </w:rPr>
            </w:pPr>
            <w:r>
              <w:rPr>
                <w:b/>
                <w:bCs/>
                <w:lang w:val="en-US"/>
              </w:rPr>
              <w:t>Importance</w:t>
            </w:r>
          </w:p>
        </w:tc>
        <w:tc>
          <w:tcPr>
            <w:tcW w:w="7501" w:type="dxa"/>
            <w:gridSpan w:val="2"/>
          </w:tcPr>
          <w:p w:rsidR="00D865D3" w:rsidRDefault="00D865D3" w:rsidP="00D865D3">
            <w:pPr>
              <w:pStyle w:val="Standard1"/>
              <w:rPr>
                <w:lang w:val="en-US"/>
              </w:rPr>
            </w:pPr>
            <w:r>
              <w:rPr>
                <w:lang w:val="en-US"/>
              </w:rPr>
              <w:t>high</w:t>
            </w:r>
          </w:p>
        </w:tc>
      </w:tr>
    </w:tbl>
    <w:p w:rsidR="0032465B" w:rsidRDefault="0032465B" w:rsidP="002B192E">
      <w:pPr>
        <w:pStyle w:val="Standard1"/>
        <w:rPr>
          <w:lang w:val="en-US"/>
        </w:rPr>
      </w:pPr>
    </w:p>
    <w:tbl>
      <w:tblPr>
        <w:tblStyle w:val="TabellemithellemGitternetz"/>
        <w:tblW w:w="0" w:type="auto"/>
        <w:tblLook w:val="04A0" w:firstRow="1" w:lastRow="0" w:firstColumn="1" w:lastColumn="0" w:noHBand="0" w:noVBand="1"/>
      </w:tblPr>
      <w:tblGrid>
        <w:gridCol w:w="1555"/>
        <w:gridCol w:w="4482"/>
        <w:gridCol w:w="3019"/>
      </w:tblGrid>
      <w:tr w:rsidR="0032465B" w:rsidRPr="002B192E" w:rsidTr="00BE1B4B">
        <w:tc>
          <w:tcPr>
            <w:tcW w:w="9056" w:type="dxa"/>
            <w:gridSpan w:val="3"/>
            <w:shd w:val="clear" w:color="auto" w:fill="E7E6E6" w:themeFill="background2"/>
          </w:tcPr>
          <w:p w:rsidR="0032465B" w:rsidRPr="002B192E" w:rsidRDefault="0032465B" w:rsidP="00BE1B4B">
            <w:pPr>
              <w:pStyle w:val="Standard1"/>
              <w:rPr>
                <w:b/>
                <w:bCs/>
                <w:lang w:val="en-US"/>
              </w:rPr>
            </w:pPr>
            <w:r w:rsidRPr="002B192E">
              <w:rPr>
                <w:b/>
                <w:bCs/>
                <w:lang w:val="en-US"/>
              </w:rPr>
              <w:t>Test case WIRE-</w:t>
            </w:r>
            <w:r w:rsidR="0018434C">
              <w:rPr>
                <w:b/>
                <w:bCs/>
                <w:lang w:val="en-US"/>
              </w:rPr>
              <w:t>4</w:t>
            </w:r>
            <w:r w:rsidRPr="002B192E">
              <w:rPr>
                <w:b/>
                <w:bCs/>
                <w:lang w:val="en-US"/>
              </w:rPr>
              <w:t>: purchase of a product using guest checkout with payment method PG_</w:t>
            </w:r>
            <w:r>
              <w:rPr>
                <w:b/>
                <w:bCs/>
                <w:lang w:val="en-US"/>
              </w:rPr>
              <w:t>SOFORT</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t>Summary</w:t>
            </w:r>
          </w:p>
        </w:tc>
        <w:tc>
          <w:tcPr>
            <w:tcW w:w="7501" w:type="dxa"/>
            <w:gridSpan w:val="2"/>
          </w:tcPr>
          <w:p w:rsidR="0032465B" w:rsidRDefault="0032465B" w:rsidP="00BE1B4B">
            <w:pPr>
              <w:pStyle w:val="Standard1"/>
              <w:rPr>
                <w:lang w:val="en-US"/>
              </w:rPr>
            </w:pPr>
            <w:r>
              <w:rPr>
                <w:lang w:val="en-US"/>
              </w:rPr>
              <w:t>After adding a product to the cart, a customer proceeds to the checkout as a guest (without login) and selects “</w:t>
            </w:r>
            <w:proofErr w:type="spellStart"/>
            <w:r>
              <w:rPr>
                <w:lang w:val="en-US"/>
              </w:rPr>
              <w:t>Wirecard</w:t>
            </w:r>
            <w:proofErr w:type="spellEnd"/>
            <w:r>
              <w:rPr>
                <w:lang w:val="en-US"/>
              </w:rPr>
              <w:t xml:space="preserve"> </w:t>
            </w:r>
            <w:proofErr w:type="spellStart"/>
            <w:r>
              <w:rPr>
                <w:lang w:val="en-US"/>
              </w:rPr>
              <w:t>Sofort</w:t>
            </w:r>
            <w:proofErr w:type="spellEnd"/>
            <w:r>
              <w:rPr>
                <w:lang w:val="en-US"/>
              </w:rPr>
              <w:t>.” (PG_SOFORT) as payment method in the billing step.</w:t>
            </w:r>
          </w:p>
          <w:p w:rsidR="0032465B" w:rsidRPr="002B192E" w:rsidRDefault="0032465B" w:rsidP="00BE1B4B">
            <w:pPr>
              <w:pStyle w:val="Standard1"/>
              <w:rPr>
                <w:lang w:val="en-US"/>
              </w:rPr>
            </w:pPr>
            <w:r>
              <w:rPr>
                <w:lang w:val="en-US"/>
              </w:rPr>
              <w:t xml:space="preserve">After he places the order the customer gets redirected to </w:t>
            </w:r>
            <w:proofErr w:type="spellStart"/>
            <w:r>
              <w:rPr>
                <w:lang w:val="en-US"/>
              </w:rPr>
              <w:t>sofort</w:t>
            </w:r>
            <w:proofErr w:type="spellEnd"/>
            <w:r>
              <w:rPr>
                <w:lang w:val="en-US"/>
              </w:rPr>
              <w:t>. When he confirms the purchase, the customer is redirected back to the shop, where the order success page is displayed. A new order was created with the status “created”.</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t>Preconditions</w:t>
            </w:r>
          </w:p>
        </w:tc>
        <w:tc>
          <w:tcPr>
            <w:tcW w:w="7501" w:type="dxa"/>
            <w:gridSpan w:val="2"/>
          </w:tcPr>
          <w:p w:rsidR="0032465B" w:rsidRDefault="0032465B" w:rsidP="00BE1B4B">
            <w:pPr>
              <w:pStyle w:val="Standard1"/>
              <w:numPr>
                <w:ilvl w:val="0"/>
                <w:numId w:val="2"/>
              </w:numPr>
              <w:spacing w:after="60"/>
              <w:ind w:left="714" w:hanging="357"/>
              <w:rPr>
                <w:lang w:val="en-US"/>
              </w:rPr>
            </w:pPr>
            <w:r>
              <w:rPr>
                <w:lang w:val="en-US"/>
              </w:rPr>
              <w:t>Import of metadata as described in the integration guide</w:t>
            </w:r>
          </w:p>
          <w:p w:rsidR="0032465B" w:rsidRDefault="0032465B" w:rsidP="00BE1B4B">
            <w:pPr>
              <w:pStyle w:val="Standard1"/>
              <w:numPr>
                <w:ilvl w:val="0"/>
                <w:numId w:val="2"/>
              </w:numPr>
              <w:spacing w:after="60"/>
              <w:ind w:left="714" w:hanging="357"/>
              <w:rPr>
                <w:lang w:val="en-US"/>
              </w:rPr>
            </w:pPr>
            <w:r w:rsidRPr="000D2FF1">
              <w:rPr>
                <w:lang w:val="en-US"/>
              </w:rPr>
              <w:t>Payment method PG_</w:t>
            </w:r>
            <w:r>
              <w:rPr>
                <w:lang w:val="en-US"/>
              </w:rPr>
              <w:t>SOFORT</w:t>
            </w:r>
            <w:r w:rsidRPr="000D2FF1">
              <w:rPr>
                <w:lang w:val="en-US"/>
              </w:rPr>
              <w:t xml:space="preserve"> is enabled in BM / Merchant Tools / </w:t>
            </w:r>
            <w:r w:rsidRPr="000D2FF1">
              <w:rPr>
                <w:lang w:val="en-US"/>
              </w:rPr>
              <w:lastRenderedPageBreak/>
              <w:t>Ordering / Payment Methods</w:t>
            </w:r>
          </w:p>
          <w:p w:rsidR="0032465B" w:rsidRPr="000D2FF1" w:rsidRDefault="0032465B" w:rsidP="00BE1B4B">
            <w:pPr>
              <w:pStyle w:val="Standard1"/>
              <w:numPr>
                <w:ilvl w:val="0"/>
                <w:numId w:val="2"/>
              </w:numPr>
              <w:spacing w:after="60"/>
              <w:ind w:left="714" w:hanging="357"/>
              <w:rPr>
                <w:lang w:val="en-US"/>
              </w:rPr>
            </w:pPr>
            <w:r>
              <w:rPr>
                <w:lang w:val="en-US"/>
              </w:rPr>
              <w:t>At least one available shipping method</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lastRenderedPageBreak/>
              <w:t>#</w:t>
            </w:r>
          </w:p>
        </w:tc>
        <w:tc>
          <w:tcPr>
            <w:tcW w:w="4482" w:type="dxa"/>
          </w:tcPr>
          <w:p w:rsidR="0032465B" w:rsidRPr="003A10D1" w:rsidRDefault="0032465B" w:rsidP="00BE1B4B">
            <w:pPr>
              <w:pStyle w:val="Standard1"/>
              <w:rPr>
                <w:b/>
                <w:bCs/>
                <w:lang w:val="en-US"/>
              </w:rPr>
            </w:pPr>
            <w:r w:rsidRPr="003A10D1">
              <w:rPr>
                <w:b/>
                <w:bCs/>
                <w:lang w:val="en-US"/>
              </w:rPr>
              <w:t>Step actions</w:t>
            </w:r>
          </w:p>
        </w:tc>
        <w:tc>
          <w:tcPr>
            <w:tcW w:w="3019" w:type="dxa"/>
          </w:tcPr>
          <w:p w:rsidR="0032465B" w:rsidRPr="003A10D1" w:rsidRDefault="0032465B" w:rsidP="00BE1B4B">
            <w:pPr>
              <w:pStyle w:val="Standard1"/>
              <w:rPr>
                <w:b/>
                <w:bCs/>
                <w:lang w:val="en-US"/>
              </w:rPr>
            </w:pPr>
            <w:r w:rsidRPr="003A10D1">
              <w:rPr>
                <w:b/>
                <w:bCs/>
                <w:lang w:val="en-US"/>
              </w:rPr>
              <w:t>Expected results</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t>1</w:t>
            </w:r>
          </w:p>
        </w:tc>
        <w:tc>
          <w:tcPr>
            <w:tcW w:w="4482" w:type="dxa"/>
          </w:tcPr>
          <w:p w:rsidR="0032465B" w:rsidRPr="002B192E" w:rsidRDefault="0032465B" w:rsidP="00BE1B4B">
            <w:pPr>
              <w:pStyle w:val="Standard1"/>
              <w:rPr>
                <w:lang w:val="en-US"/>
              </w:rPr>
            </w:pPr>
            <w:r>
              <w:rPr>
                <w:lang w:val="en-US"/>
              </w:rPr>
              <w:t>Add orderable product to the cart, start guest checkout</w:t>
            </w:r>
          </w:p>
        </w:tc>
        <w:tc>
          <w:tcPr>
            <w:tcW w:w="3019" w:type="dxa"/>
          </w:tcPr>
          <w:p w:rsidR="0032465B" w:rsidRPr="002B192E" w:rsidRDefault="0032465B" w:rsidP="00BE1B4B">
            <w:pPr>
              <w:pStyle w:val="Standard1"/>
              <w:rPr>
                <w:lang w:val="en-US"/>
              </w:rPr>
            </w:pPr>
            <w:r>
              <w:rPr>
                <w:lang w:val="en-US"/>
              </w:rPr>
              <w:t>Checkout step “shipping” is displayed</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t>2</w:t>
            </w:r>
          </w:p>
        </w:tc>
        <w:tc>
          <w:tcPr>
            <w:tcW w:w="4482" w:type="dxa"/>
          </w:tcPr>
          <w:p w:rsidR="0032465B" w:rsidRDefault="0032465B" w:rsidP="00BE1B4B">
            <w:pPr>
              <w:pStyle w:val="Standard1"/>
              <w:rPr>
                <w:lang w:val="en-US"/>
              </w:rPr>
            </w:pPr>
            <w:r>
              <w:rPr>
                <w:lang w:val="en-US"/>
              </w:rPr>
              <w:t>Enter shipping address, select shipping method, proceed to payment step, enter e-mail address / phone number, select payment method “</w:t>
            </w:r>
            <w:proofErr w:type="spellStart"/>
            <w:r>
              <w:rPr>
                <w:lang w:val="en-US"/>
              </w:rPr>
              <w:t>Wirecard</w:t>
            </w:r>
            <w:proofErr w:type="spellEnd"/>
            <w:r>
              <w:rPr>
                <w:lang w:val="en-US"/>
              </w:rPr>
              <w:t xml:space="preserve"> </w:t>
            </w:r>
            <w:proofErr w:type="spellStart"/>
            <w:r>
              <w:rPr>
                <w:lang w:val="en-US"/>
              </w:rPr>
              <w:t>Sofort</w:t>
            </w:r>
            <w:proofErr w:type="spellEnd"/>
            <w:r>
              <w:rPr>
                <w:lang w:val="en-US"/>
              </w:rPr>
              <w:t>.”. Proceed to order overview</w:t>
            </w:r>
          </w:p>
          <w:p w:rsidR="0032465B" w:rsidRPr="002B192E" w:rsidRDefault="0032465B" w:rsidP="00BE1B4B">
            <w:pPr>
              <w:pStyle w:val="Standard1"/>
              <w:rPr>
                <w:lang w:val="en-US"/>
              </w:rPr>
            </w:pPr>
            <w:r>
              <w:rPr>
                <w:lang w:val="en-US"/>
              </w:rPr>
              <w:t>Place the order</w:t>
            </w:r>
          </w:p>
        </w:tc>
        <w:tc>
          <w:tcPr>
            <w:tcW w:w="3019" w:type="dxa"/>
          </w:tcPr>
          <w:p w:rsidR="0032465B" w:rsidRDefault="0032465B" w:rsidP="00BE1B4B">
            <w:pPr>
              <w:pStyle w:val="Standard1"/>
              <w:rPr>
                <w:lang w:val="en-US"/>
              </w:rPr>
            </w:pPr>
            <w:r>
              <w:rPr>
                <w:lang w:val="en-US"/>
              </w:rPr>
              <w:t>Order overview page with “</w:t>
            </w:r>
            <w:proofErr w:type="spellStart"/>
            <w:r>
              <w:rPr>
                <w:lang w:val="en-US"/>
              </w:rPr>
              <w:t>Wirecard</w:t>
            </w:r>
            <w:proofErr w:type="spellEnd"/>
            <w:r>
              <w:rPr>
                <w:lang w:val="en-US"/>
              </w:rPr>
              <w:t xml:space="preserve"> </w:t>
            </w:r>
            <w:proofErr w:type="spellStart"/>
            <w:r>
              <w:rPr>
                <w:lang w:val="en-US"/>
              </w:rPr>
              <w:t>Sofort</w:t>
            </w:r>
            <w:proofErr w:type="spellEnd"/>
            <w:r>
              <w:rPr>
                <w:lang w:val="en-US"/>
              </w:rPr>
              <w:t>.” as payment method.</w:t>
            </w:r>
          </w:p>
          <w:p w:rsidR="0032465B" w:rsidRDefault="0032465B" w:rsidP="00BE1B4B">
            <w:pPr>
              <w:pStyle w:val="Standard1"/>
              <w:rPr>
                <w:lang w:val="en-US"/>
              </w:rPr>
            </w:pPr>
          </w:p>
          <w:p w:rsidR="0032465B" w:rsidRPr="002B192E" w:rsidRDefault="0032465B" w:rsidP="00BE1B4B">
            <w:pPr>
              <w:pStyle w:val="Standard1"/>
              <w:rPr>
                <w:lang w:val="en-US"/>
              </w:rPr>
            </w:pPr>
            <w:r>
              <w:rPr>
                <w:lang w:val="en-US"/>
              </w:rPr>
              <w:t>Customer gets redirected to sofort.com</w:t>
            </w:r>
          </w:p>
        </w:tc>
      </w:tr>
      <w:tr w:rsidR="0032465B" w:rsidRPr="002B192E" w:rsidTr="00BE1B4B">
        <w:tc>
          <w:tcPr>
            <w:tcW w:w="1555" w:type="dxa"/>
          </w:tcPr>
          <w:p w:rsidR="0032465B" w:rsidRPr="003A10D1" w:rsidRDefault="0032465B" w:rsidP="00BE1B4B">
            <w:pPr>
              <w:pStyle w:val="Standard1"/>
              <w:rPr>
                <w:b/>
                <w:bCs/>
                <w:lang w:val="en-US"/>
              </w:rPr>
            </w:pPr>
            <w:r w:rsidRPr="003A10D1">
              <w:rPr>
                <w:b/>
                <w:bCs/>
                <w:lang w:val="en-US"/>
              </w:rPr>
              <w:t>3</w:t>
            </w:r>
          </w:p>
        </w:tc>
        <w:tc>
          <w:tcPr>
            <w:tcW w:w="4482" w:type="dxa"/>
          </w:tcPr>
          <w:p w:rsidR="0032465B" w:rsidRPr="002B192E" w:rsidRDefault="0032465B" w:rsidP="00BE1B4B">
            <w:pPr>
              <w:pStyle w:val="Standard1"/>
              <w:rPr>
                <w:lang w:val="en-US"/>
              </w:rPr>
            </w:pPr>
            <w:r>
              <w:rPr>
                <w:lang w:val="en-US"/>
              </w:rPr>
              <w:t xml:space="preserve">Login with the </w:t>
            </w:r>
            <w:proofErr w:type="spellStart"/>
            <w:r w:rsidR="00B60875">
              <w:rPr>
                <w:lang w:val="en-US"/>
              </w:rPr>
              <w:t>Sofort</w:t>
            </w:r>
            <w:proofErr w:type="spellEnd"/>
            <w:r w:rsidR="00B60875">
              <w:rPr>
                <w:lang w:val="en-US"/>
              </w:rPr>
              <w:t>.</w:t>
            </w:r>
            <w:r>
              <w:rPr>
                <w:lang w:val="en-US"/>
              </w:rPr>
              <w:t xml:space="preserve"> </w:t>
            </w:r>
            <w:hyperlink r:id="rId10" w:anchor="Sofort_TestCredentials" w:history="1">
              <w:r w:rsidRPr="0058462F">
                <w:rPr>
                  <w:rStyle w:val="Hyperlink"/>
                  <w:lang w:val="en-US"/>
                </w:rPr>
                <w:t>test credentials</w:t>
              </w:r>
            </w:hyperlink>
            <w:r>
              <w:rPr>
                <w:lang w:val="en-US"/>
              </w:rPr>
              <w:t>. Confirm order</w:t>
            </w:r>
          </w:p>
        </w:tc>
        <w:tc>
          <w:tcPr>
            <w:tcW w:w="3019" w:type="dxa"/>
          </w:tcPr>
          <w:p w:rsidR="0032465B" w:rsidRPr="002B192E" w:rsidRDefault="0032465B" w:rsidP="00BE1B4B">
            <w:pPr>
              <w:pStyle w:val="Standard1"/>
              <w:rPr>
                <w:lang w:val="en-US"/>
              </w:rPr>
            </w:pPr>
            <w:r>
              <w:rPr>
                <w:lang w:val="en-US"/>
              </w:rPr>
              <w:t>Order Success Page is displayed</w:t>
            </w:r>
          </w:p>
        </w:tc>
      </w:tr>
      <w:tr w:rsidR="00D865D3" w:rsidRPr="002B192E" w:rsidTr="00BE1B4B">
        <w:tc>
          <w:tcPr>
            <w:tcW w:w="1555" w:type="dxa"/>
          </w:tcPr>
          <w:p w:rsidR="00D865D3" w:rsidRPr="00516612" w:rsidRDefault="00D865D3" w:rsidP="00D865D3">
            <w:pPr>
              <w:pStyle w:val="Standard1"/>
              <w:rPr>
                <w:b/>
                <w:bCs/>
                <w:lang w:val="en-US"/>
              </w:rPr>
            </w:pPr>
            <w:r>
              <w:rPr>
                <w:b/>
                <w:bCs/>
                <w:lang w:val="en-US"/>
              </w:rPr>
              <w:t>Execution type</w:t>
            </w:r>
          </w:p>
        </w:tc>
        <w:tc>
          <w:tcPr>
            <w:tcW w:w="7501" w:type="dxa"/>
            <w:gridSpan w:val="2"/>
          </w:tcPr>
          <w:p w:rsidR="00D865D3" w:rsidRDefault="00D865D3" w:rsidP="00D865D3">
            <w:pPr>
              <w:pStyle w:val="Standard1"/>
              <w:rPr>
                <w:lang w:val="en-US"/>
              </w:rPr>
            </w:pPr>
            <w:r>
              <w:rPr>
                <w:lang w:val="en-US"/>
              </w:rPr>
              <w:t>manual</w:t>
            </w:r>
          </w:p>
        </w:tc>
      </w:tr>
      <w:tr w:rsidR="00D865D3" w:rsidRPr="002B192E" w:rsidTr="00BE1B4B">
        <w:tc>
          <w:tcPr>
            <w:tcW w:w="1555" w:type="dxa"/>
          </w:tcPr>
          <w:p w:rsidR="00D865D3" w:rsidRDefault="00D865D3" w:rsidP="00D865D3">
            <w:pPr>
              <w:pStyle w:val="Standard1"/>
              <w:rPr>
                <w:b/>
                <w:bCs/>
                <w:lang w:val="en-US"/>
              </w:rPr>
            </w:pPr>
            <w:r>
              <w:rPr>
                <w:b/>
                <w:bCs/>
                <w:lang w:val="en-US"/>
              </w:rPr>
              <w:t>Estimated exec. Duration (min)</w:t>
            </w:r>
          </w:p>
        </w:tc>
        <w:tc>
          <w:tcPr>
            <w:tcW w:w="7501" w:type="dxa"/>
            <w:gridSpan w:val="2"/>
          </w:tcPr>
          <w:p w:rsidR="00D865D3" w:rsidRDefault="005017D3" w:rsidP="00D865D3">
            <w:pPr>
              <w:pStyle w:val="Standard1"/>
              <w:rPr>
                <w:lang w:val="en-US"/>
              </w:rPr>
            </w:pPr>
            <w:r>
              <w:rPr>
                <w:lang w:val="en-US"/>
              </w:rPr>
              <w:t>10</w:t>
            </w:r>
          </w:p>
        </w:tc>
      </w:tr>
      <w:tr w:rsidR="00D865D3" w:rsidRPr="002B192E" w:rsidTr="00BE1B4B">
        <w:tc>
          <w:tcPr>
            <w:tcW w:w="1555" w:type="dxa"/>
          </w:tcPr>
          <w:p w:rsidR="00D865D3" w:rsidRDefault="00D865D3" w:rsidP="00D865D3">
            <w:pPr>
              <w:pStyle w:val="Standard1"/>
              <w:rPr>
                <w:b/>
                <w:bCs/>
                <w:lang w:val="en-US"/>
              </w:rPr>
            </w:pPr>
            <w:r>
              <w:rPr>
                <w:b/>
                <w:bCs/>
                <w:lang w:val="en-US"/>
              </w:rPr>
              <w:t>Importance</w:t>
            </w:r>
          </w:p>
        </w:tc>
        <w:tc>
          <w:tcPr>
            <w:tcW w:w="7501" w:type="dxa"/>
            <w:gridSpan w:val="2"/>
          </w:tcPr>
          <w:p w:rsidR="00D865D3" w:rsidRDefault="00D865D3" w:rsidP="00D865D3">
            <w:pPr>
              <w:pStyle w:val="Standard1"/>
              <w:rPr>
                <w:lang w:val="en-US"/>
              </w:rPr>
            </w:pPr>
            <w:r>
              <w:rPr>
                <w:lang w:val="en-US"/>
              </w:rPr>
              <w:t>high</w:t>
            </w:r>
          </w:p>
        </w:tc>
      </w:tr>
    </w:tbl>
    <w:p w:rsidR="0032465B" w:rsidRPr="002B192E" w:rsidRDefault="0032465B" w:rsidP="002B192E">
      <w:pPr>
        <w:pStyle w:val="Standard1"/>
        <w:rPr>
          <w:lang w:val="en-US"/>
        </w:rPr>
      </w:pPr>
    </w:p>
    <w:p w:rsidR="002B192E" w:rsidRDefault="002B192E" w:rsidP="002B192E">
      <w:pPr>
        <w:pStyle w:val="berschrift1"/>
        <w:numPr>
          <w:ilvl w:val="0"/>
          <w:numId w:val="1"/>
        </w:numPr>
        <w:rPr>
          <w:sz w:val="28"/>
          <w:szCs w:val="28"/>
        </w:rPr>
      </w:pPr>
      <w:bookmarkStart w:id="1" w:name="_Toc11146660"/>
      <w:proofErr w:type="spellStart"/>
      <w:r w:rsidRPr="002B192E">
        <w:rPr>
          <w:sz w:val="28"/>
          <w:szCs w:val="28"/>
        </w:rPr>
        <w:t>Checkout</w:t>
      </w:r>
      <w:proofErr w:type="spellEnd"/>
      <w:r w:rsidRPr="002B192E">
        <w:rPr>
          <w:sz w:val="28"/>
          <w:szCs w:val="28"/>
        </w:rPr>
        <w:t xml:space="preserve"> </w:t>
      </w:r>
      <w:proofErr w:type="spellStart"/>
      <w:r w:rsidRPr="002B192E">
        <w:rPr>
          <w:sz w:val="28"/>
          <w:szCs w:val="28"/>
        </w:rPr>
        <w:t>sitegenesis</w:t>
      </w:r>
      <w:bookmarkEnd w:id="1"/>
      <w:proofErr w:type="spellEnd"/>
    </w:p>
    <w:p w:rsidR="0000087E" w:rsidRDefault="0000087E" w:rsidP="0000087E">
      <w:pPr>
        <w:pStyle w:val="Standard1"/>
      </w:pPr>
    </w:p>
    <w:tbl>
      <w:tblPr>
        <w:tblStyle w:val="TabellemithellemGitternetz"/>
        <w:tblW w:w="0" w:type="auto"/>
        <w:tblLook w:val="04A0" w:firstRow="1" w:lastRow="0" w:firstColumn="1" w:lastColumn="0" w:noHBand="0" w:noVBand="1"/>
      </w:tblPr>
      <w:tblGrid>
        <w:gridCol w:w="1555"/>
        <w:gridCol w:w="4482"/>
        <w:gridCol w:w="3019"/>
      </w:tblGrid>
      <w:tr w:rsidR="0000087E" w:rsidRPr="002B192E" w:rsidTr="00BE1B4B">
        <w:tc>
          <w:tcPr>
            <w:tcW w:w="9056" w:type="dxa"/>
            <w:gridSpan w:val="3"/>
            <w:shd w:val="clear" w:color="auto" w:fill="E7E6E6" w:themeFill="background2"/>
          </w:tcPr>
          <w:p w:rsidR="0000087E" w:rsidRPr="002B192E" w:rsidRDefault="0000087E" w:rsidP="00BE1B4B">
            <w:pPr>
              <w:pStyle w:val="Standard1"/>
              <w:rPr>
                <w:b/>
                <w:bCs/>
                <w:lang w:val="en-US"/>
              </w:rPr>
            </w:pPr>
            <w:r w:rsidRPr="002B192E">
              <w:rPr>
                <w:b/>
                <w:bCs/>
                <w:lang w:val="en-US"/>
              </w:rPr>
              <w:t>Test case WIRE-</w:t>
            </w:r>
            <w:r w:rsidR="0018434C">
              <w:rPr>
                <w:b/>
                <w:bCs/>
                <w:lang w:val="en-US"/>
              </w:rPr>
              <w:t>5</w:t>
            </w:r>
            <w:r w:rsidRPr="002B192E">
              <w:rPr>
                <w:b/>
                <w:bCs/>
                <w:lang w:val="en-US"/>
              </w:rPr>
              <w:t>: purchase of a product using guest checkout with payment method PG_CREDITCARD</w:t>
            </w:r>
          </w:p>
        </w:tc>
      </w:tr>
      <w:tr w:rsidR="0000087E" w:rsidRPr="002B192E" w:rsidTr="00BE1B4B">
        <w:tc>
          <w:tcPr>
            <w:tcW w:w="1555" w:type="dxa"/>
          </w:tcPr>
          <w:p w:rsidR="0000087E" w:rsidRPr="003A10D1" w:rsidRDefault="0000087E" w:rsidP="00BE1B4B">
            <w:pPr>
              <w:pStyle w:val="Standard1"/>
              <w:rPr>
                <w:b/>
                <w:bCs/>
                <w:lang w:val="en-US"/>
              </w:rPr>
            </w:pPr>
            <w:r w:rsidRPr="003A10D1">
              <w:rPr>
                <w:b/>
                <w:bCs/>
                <w:lang w:val="en-US"/>
              </w:rPr>
              <w:t>Summary</w:t>
            </w:r>
          </w:p>
        </w:tc>
        <w:tc>
          <w:tcPr>
            <w:tcW w:w="7501" w:type="dxa"/>
            <w:gridSpan w:val="2"/>
          </w:tcPr>
          <w:p w:rsidR="0000087E" w:rsidRDefault="0000087E" w:rsidP="00BE1B4B">
            <w:pPr>
              <w:pStyle w:val="Standard1"/>
              <w:rPr>
                <w:lang w:val="en-US"/>
              </w:rPr>
            </w:pPr>
            <w:r>
              <w:rPr>
                <w:lang w:val="en-US"/>
              </w:rPr>
              <w:t>After adding a product to the cart, a customer proceeds to the checkout as a guest (without login) and selects “</w:t>
            </w:r>
            <w:proofErr w:type="spellStart"/>
            <w:r>
              <w:rPr>
                <w:lang w:val="en-US"/>
              </w:rPr>
              <w:t>Wirecard</w:t>
            </w:r>
            <w:proofErr w:type="spellEnd"/>
            <w:r>
              <w:rPr>
                <w:lang w:val="en-US"/>
              </w:rPr>
              <w:t xml:space="preserve"> Credit Card” (PG_CREDITCARD) as payment method in the billing step.</w:t>
            </w:r>
          </w:p>
          <w:p w:rsidR="0000087E" w:rsidRPr="002B192E" w:rsidRDefault="00981732" w:rsidP="00BE1B4B">
            <w:pPr>
              <w:pStyle w:val="Standard1"/>
              <w:rPr>
                <w:lang w:val="en-US"/>
              </w:rPr>
            </w:pPr>
            <w:r>
              <w:rPr>
                <w:lang w:val="en-US"/>
              </w:rPr>
              <w:t>The customer proceeds to the order overview page and clicks “Place order”. On the same page an overlay pops up containing the embedded credit card form. After entering the credit card data and clicking on “</w:t>
            </w:r>
            <w:proofErr w:type="spellStart"/>
            <w:r>
              <w:rPr>
                <w:lang w:val="en-US"/>
              </w:rPr>
              <w:t>Einreichen</w:t>
            </w:r>
            <w:proofErr w:type="spellEnd"/>
            <w:r>
              <w:rPr>
                <w:lang w:val="en-US"/>
              </w:rPr>
              <w:t xml:space="preserve">” (Pay) a new order is </w:t>
            </w:r>
            <w:proofErr w:type="gramStart"/>
            <w:r>
              <w:rPr>
                <w:lang w:val="en-US"/>
              </w:rPr>
              <w:t>created</w:t>
            </w:r>
            <w:proofErr w:type="gramEnd"/>
            <w:r>
              <w:rPr>
                <w:lang w:val="en-US"/>
              </w:rPr>
              <w:t xml:space="preserve"> and the customer gets redirected to the order success page.</w:t>
            </w:r>
          </w:p>
        </w:tc>
      </w:tr>
      <w:tr w:rsidR="0000087E" w:rsidRPr="002B192E" w:rsidTr="00BE1B4B">
        <w:tc>
          <w:tcPr>
            <w:tcW w:w="1555" w:type="dxa"/>
          </w:tcPr>
          <w:p w:rsidR="0000087E" w:rsidRPr="003A10D1" w:rsidRDefault="0000087E" w:rsidP="00BE1B4B">
            <w:pPr>
              <w:pStyle w:val="Standard1"/>
              <w:rPr>
                <w:b/>
                <w:bCs/>
                <w:lang w:val="en-US"/>
              </w:rPr>
            </w:pPr>
            <w:r w:rsidRPr="003A10D1">
              <w:rPr>
                <w:b/>
                <w:bCs/>
                <w:lang w:val="en-US"/>
              </w:rPr>
              <w:t>Preconditions</w:t>
            </w:r>
          </w:p>
        </w:tc>
        <w:tc>
          <w:tcPr>
            <w:tcW w:w="7501" w:type="dxa"/>
            <w:gridSpan w:val="2"/>
          </w:tcPr>
          <w:p w:rsidR="0000087E" w:rsidRDefault="0000087E" w:rsidP="00BE1B4B">
            <w:pPr>
              <w:pStyle w:val="Standard1"/>
              <w:numPr>
                <w:ilvl w:val="0"/>
                <w:numId w:val="2"/>
              </w:numPr>
              <w:spacing w:after="60"/>
              <w:ind w:left="714" w:hanging="357"/>
              <w:rPr>
                <w:lang w:val="en-US"/>
              </w:rPr>
            </w:pPr>
            <w:r>
              <w:rPr>
                <w:lang w:val="en-US"/>
              </w:rPr>
              <w:t>Import of metadata as described in the integration guide</w:t>
            </w:r>
          </w:p>
          <w:p w:rsidR="0000087E" w:rsidRDefault="0000087E" w:rsidP="00BE1B4B">
            <w:pPr>
              <w:pStyle w:val="Standard1"/>
              <w:numPr>
                <w:ilvl w:val="0"/>
                <w:numId w:val="2"/>
              </w:numPr>
              <w:spacing w:after="60"/>
              <w:ind w:left="714" w:hanging="357"/>
              <w:rPr>
                <w:lang w:val="en-US"/>
              </w:rPr>
            </w:pPr>
            <w:r w:rsidRPr="000D2FF1">
              <w:rPr>
                <w:lang w:val="en-US"/>
              </w:rPr>
              <w:t>Payment method PG_CREDITCARD is enabled in BM / Merchant Tools / Ordering / Payment Methods</w:t>
            </w:r>
          </w:p>
          <w:p w:rsidR="00875EFA" w:rsidRPr="005964EE" w:rsidRDefault="0000087E" w:rsidP="00875EFA">
            <w:pPr>
              <w:pStyle w:val="Standard1"/>
              <w:numPr>
                <w:ilvl w:val="0"/>
                <w:numId w:val="2"/>
              </w:numPr>
              <w:spacing w:after="60"/>
              <w:ind w:left="714" w:hanging="357"/>
              <w:rPr>
                <w:lang w:val="en-US"/>
              </w:rPr>
            </w:pPr>
            <w:r w:rsidRPr="005964EE">
              <w:rPr>
                <w:lang w:val="en-US"/>
              </w:rPr>
              <w:lastRenderedPageBreak/>
              <w:t>At least one available shipping method</w:t>
            </w:r>
          </w:p>
        </w:tc>
      </w:tr>
      <w:tr w:rsidR="0000087E" w:rsidRPr="002B192E" w:rsidTr="00BE1B4B">
        <w:tc>
          <w:tcPr>
            <w:tcW w:w="1555" w:type="dxa"/>
          </w:tcPr>
          <w:p w:rsidR="0000087E" w:rsidRPr="003A10D1" w:rsidRDefault="0000087E" w:rsidP="00BE1B4B">
            <w:pPr>
              <w:pStyle w:val="Standard1"/>
              <w:rPr>
                <w:b/>
                <w:bCs/>
                <w:lang w:val="en-US"/>
              </w:rPr>
            </w:pPr>
            <w:r w:rsidRPr="003A10D1">
              <w:rPr>
                <w:b/>
                <w:bCs/>
                <w:lang w:val="en-US"/>
              </w:rPr>
              <w:lastRenderedPageBreak/>
              <w:t>#</w:t>
            </w:r>
          </w:p>
        </w:tc>
        <w:tc>
          <w:tcPr>
            <w:tcW w:w="4482" w:type="dxa"/>
          </w:tcPr>
          <w:p w:rsidR="0000087E" w:rsidRPr="003A10D1" w:rsidRDefault="0000087E" w:rsidP="00BE1B4B">
            <w:pPr>
              <w:pStyle w:val="Standard1"/>
              <w:rPr>
                <w:b/>
                <w:bCs/>
                <w:lang w:val="en-US"/>
              </w:rPr>
            </w:pPr>
            <w:r w:rsidRPr="003A10D1">
              <w:rPr>
                <w:b/>
                <w:bCs/>
                <w:lang w:val="en-US"/>
              </w:rPr>
              <w:t>Step actions</w:t>
            </w:r>
          </w:p>
        </w:tc>
        <w:tc>
          <w:tcPr>
            <w:tcW w:w="3019" w:type="dxa"/>
          </w:tcPr>
          <w:p w:rsidR="0000087E" w:rsidRPr="003A10D1" w:rsidRDefault="0000087E" w:rsidP="00BE1B4B">
            <w:pPr>
              <w:pStyle w:val="Standard1"/>
              <w:rPr>
                <w:b/>
                <w:bCs/>
                <w:lang w:val="en-US"/>
              </w:rPr>
            </w:pPr>
            <w:r w:rsidRPr="003A10D1">
              <w:rPr>
                <w:b/>
                <w:bCs/>
                <w:lang w:val="en-US"/>
              </w:rPr>
              <w:t>Expected results</w:t>
            </w:r>
          </w:p>
        </w:tc>
      </w:tr>
      <w:tr w:rsidR="0000087E" w:rsidRPr="002B192E" w:rsidTr="00BE1B4B">
        <w:tc>
          <w:tcPr>
            <w:tcW w:w="1555" w:type="dxa"/>
          </w:tcPr>
          <w:p w:rsidR="0000087E" w:rsidRPr="003A10D1" w:rsidRDefault="0000087E" w:rsidP="00BE1B4B">
            <w:pPr>
              <w:pStyle w:val="Standard1"/>
              <w:rPr>
                <w:b/>
                <w:bCs/>
                <w:lang w:val="en-US"/>
              </w:rPr>
            </w:pPr>
            <w:r w:rsidRPr="003A10D1">
              <w:rPr>
                <w:b/>
                <w:bCs/>
                <w:lang w:val="en-US"/>
              </w:rPr>
              <w:t>1</w:t>
            </w:r>
          </w:p>
        </w:tc>
        <w:tc>
          <w:tcPr>
            <w:tcW w:w="4482" w:type="dxa"/>
          </w:tcPr>
          <w:p w:rsidR="0000087E" w:rsidRPr="002B192E" w:rsidRDefault="0000087E" w:rsidP="00BE1B4B">
            <w:pPr>
              <w:pStyle w:val="Standard1"/>
              <w:rPr>
                <w:lang w:val="en-US"/>
              </w:rPr>
            </w:pPr>
            <w:r>
              <w:rPr>
                <w:lang w:val="en-US"/>
              </w:rPr>
              <w:t>Add orderable product to the cart, start guest checkout</w:t>
            </w:r>
          </w:p>
        </w:tc>
        <w:tc>
          <w:tcPr>
            <w:tcW w:w="3019" w:type="dxa"/>
          </w:tcPr>
          <w:p w:rsidR="0000087E" w:rsidRPr="002B192E" w:rsidRDefault="0000087E" w:rsidP="00BE1B4B">
            <w:pPr>
              <w:pStyle w:val="Standard1"/>
              <w:rPr>
                <w:lang w:val="en-US"/>
              </w:rPr>
            </w:pPr>
            <w:r>
              <w:rPr>
                <w:lang w:val="en-US"/>
              </w:rPr>
              <w:t>Checkout step “shipping” is displayed</w:t>
            </w:r>
          </w:p>
        </w:tc>
      </w:tr>
      <w:tr w:rsidR="0000087E" w:rsidRPr="002B192E" w:rsidTr="00BE1B4B">
        <w:tc>
          <w:tcPr>
            <w:tcW w:w="1555" w:type="dxa"/>
          </w:tcPr>
          <w:p w:rsidR="0000087E" w:rsidRPr="003A10D1" w:rsidRDefault="0000087E" w:rsidP="00BE1B4B">
            <w:pPr>
              <w:pStyle w:val="Standard1"/>
              <w:rPr>
                <w:b/>
                <w:bCs/>
                <w:lang w:val="en-US"/>
              </w:rPr>
            </w:pPr>
            <w:r w:rsidRPr="003A10D1">
              <w:rPr>
                <w:b/>
                <w:bCs/>
                <w:lang w:val="en-US"/>
              </w:rPr>
              <w:t>2</w:t>
            </w:r>
          </w:p>
        </w:tc>
        <w:tc>
          <w:tcPr>
            <w:tcW w:w="4482" w:type="dxa"/>
          </w:tcPr>
          <w:p w:rsidR="0000087E" w:rsidRDefault="0000087E" w:rsidP="00BE1B4B">
            <w:pPr>
              <w:pStyle w:val="Standard1"/>
              <w:rPr>
                <w:lang w:val="en-US"/>
              </w:rPr>
            </w:pPr>
            <w:r>
              <w:rPr>
                <w:lang w:val="en-US"/>
              </w:rPr>
              <w:t>Enter shipping address, select shipping method, proceed to payment step, enter e-mail address / phone number, select payment method “</w:t>
            </w:r>
            <w:proofErr w:type="spellStart"/>
            <w:r>
              <w:rPr>
                <w:lang w:val="en-US"/>
              </w:rPr>
              <w:t>Wirecard</w:t>
            </w:r>
            <w:proofErr w:type="spellEnd"/>
            <w:r>
              <w:rPr>
                <w:lang w:val="en-US"/>
              </w:rPr>
              <w:t xml:space="preserve"> Credit Card”</w:t>
            </w:r>
          </w:p>
          <w:p w:rsidR="005964EE" w:rsidRDefault="005964EE" w:rsidP="00BE1B4B">
            <w:pPr>
              <w:pStyle w:val="Standard1"/>
              <w:rPr>
                <w:lang w:val="en-US"/>
              </w:rPr>
            </w:pPr>
            <w:r>
              <w:rPr>
                <w:lang w:val="en-US"/>
              </w:rPr>
              <w:t>Continue to place order</w:t>
            </w:r>
          </w:p>
          <w:p w:rsidR="005964EE" w:rsidRPr="002B192E" w:rsidRDefault="005964EE" w:rsidP="00BE1B4B">
            <w:pPr>
              <w:pStyle w:val="Standard1"/>
              <w:rPr>
                <w:lang w:val="en-US"/>
              </w:rPr>
            </w:pPr>
            <w:r>
              <w:rPr>
                <w:lang w:val="en-US"/>
              </w:rPr>
              <w:t>On Order overview page click “Place order”</w:t>
            </w:r>
          </w:p>
        </w:tc>
        <w:tc>
          <w:tcPr>
            <w:tcW w:w="3019" w:type="dxa"/>
          </w:tcPr>
          <w:p w:rsidR="0000087E" w:rsidRPr="002B192E" w:rsidRDefault="005964EE" w:rsidP="00BE1B4B">
            <w:pPr>
              <w:pStyle w:val="Standard1"/>
              <w:rPr>
                <w:lang w:val="en-US"/>
              </w:rPr>
            </w:pPr>
            <w:r>
              <w:rPr>
                <w:lang w:val="en-US"/>
              </w:rPr>
              <w:t>Embedded payment form (Credit card) is rendered as overlay on order overview page</w:t>
            </w:r>
          </w:p>
        </w:tc>
      </w:tr>
      <w:tr w:rsidR="0000087E" w:rsidRPr="002B192E" w:rsidTr="00BE1B4B">
        <w:tc>
          <w:tcPr>
            <w:tcW w:w="1555" w:type="dxa"/>
          </w:tcPr>
          <w:p w:rsidR="0000087E" w:rsidRPr="003A10D1" w:rsidRDefault="0000087E" w:rsidP="00BE1B4B">
            <w:pPr>
              <w:pStyle w:val="Standard1"/>
              <w:rPr>
                <w:b/>
                <w:bCs/>
                <w:lang w:val="en-US"/>
              </w:rPr>
            </w:pPr>
            <w:r w:rsidRPr="003A10D1">
              <w:rPr>
                <w:b/>
                <w:bCs/>
                <w:lang w:val="en-US"/>
              </w:rPr>
              <w:t>3</w:t>
            </w:r>
          </w:p>
        </w:tc>
        <w:tc>
          <w:tcPr>
            <w:tcW w:w="4482" w:type="dxa"/>
          </w:tcPr>
          <w:p w:rsidR="0000087E" w:rsidRPr="002B192E" w:rsidRDefault="0000087E" w:rsidP="00BE1B4B">
            <w:pPr>
              <w:pStyle w:val="Standard1"/>
              <w:rPr>
                <w:lang w:val="en-US"/>
              </w:rPr>
            </w:pPr>
            <w:r>
              <w:rPr>
                <w:lang w:val="en-US"/>
              </w:rPr>
              <w:t>Enter credit card data (</w:t>
            </w:r>
            <w:hyperlink r:id="rId11" w:anchor="API_CC_TestCards" w:history="1">
              <w:r w:rsidRPr="003A10D1">
                <w:rPr>
                  <w:rStyle w:val="Hyperlink"/>
                  <w:lang w:val="en-US"/>
                </w:rPr>
                <w:t>sample data</w:t>
              </w:r>
            </w:hyperlink>
            <w:r>
              <w:rPr>
                <w:lang w:val="en-US"/>
              </w:rPr>
              <w:t>), e.g.</w:t>
            </w:r>
          </w:p>
          <w:tbl>
            <w:tblPr>
              <w:tblStyle w:val="TabellemithellemGitternetz"/>
              <w:tblW w:w="0" w:type="auto"/>
              <w:tblLook w:val="04A0" w:firstRow="1" w:lastRow="0" w:firstColumn="1" w:lastColumn="0" w:noHBand="0" w:noVBand="1"/>
            </w:tblPr>
            <w:tblGrid>
              <w:gridCol w:w="870"/>
              <w:gridCol w:w="3386"/>
            </w:tblGrid>
            <w:tr w:rsidR="0000087E" w:rsidTr="00BE1B4B">
              <w:tc>
                <w:tcPr>
                  <w:tcW w:w="870" w:type="dxa"/>
                </w:tcPr>
                <w:p w:rsidR="0000087E" w:rsidRPr="003A10D1" w:rsidRDefault="0000087E" w:rsidP="00BE1B4B">
                  <w:pPr>
                    <w:pStyle w:val="Standard1"/>
                    <w:rPr>
                      <w:b/>
                      <w:bCs/>
                      <w:lang w:val="en-US"/>
                    </w:rPr>
                  </w:pPr>
                  <w:r w:rsidRPr="003A10D1">
                    <w:rPr>
                      <w:b/>
                      <w:bCs/>
                      <w:lang w:val="en-US"/>
                    </w:rPr>
                    <w:t>Type</w:t>
                  </w:r>
                </w:p>
              </w:tc>
              <w:tc>
                <w:tcPr>
                  <w:tcW w:w="3386" w:type="dxa"/>
                </w:tcPr>
                <w:p w:rsidR="0000087E" w:rsidRDefault="0000087E" w:rsidP="00BE1B4B">
                  <w:pPr>
                    <w:pStyle w:val="Standard1"/>
                    <w:rPr>
                      <w:lang w:val="en-US"/>
                    </w:rPr>
                  </w:pPr>
                  <w:r>
                    <w:rPr>
                      <w:lang w:val="en-US"/>
                    </w:rPr>
                    <w:t>MasterCard</w:t>
                  </w:r>
                </w:p>
              </w:tc>
            </w:tr>
            <w:tr w:rsidR="0000087E" w:rsidTr="00BE1B4B">
              <w:tc>
                <w:tcPr>
                  <w:tcW w:w="870" w:type="dxa"/>
                </w:tcPr>
                <w:p w:rsidR="0000087E" w:rsidRPr="003A10D1" w:rsidRDefault="0000087E" w:rsidP="00BE1B4B">
                  <w:pPr>
                    <w:pStyle w:val="Standard1"/>
                    <w:rPr>
                      <w:b/>
                      <w:bCs/>
                      <w:lang w:val="en-US"/>
                    </w:rPr>
                  </w:pPr>
                  <w:r w:rsidRPr="003A10D1">
                    <w:rPr>
                      <w:b/>
                      <w:bCs/>
                      <w:lang w:val="en-US"/>
                    </w:rPr>
                    <w:t>No</w:t>
                  </w:r>
                </w:p>
              </w:tc>
              <w:tc>
                <w:tcPr>
                  <w:tcW w:w="3386" w:type="dxa"/>
                </w:tcPr>
                <w:p w:rsidR="0000087E" w:rsidRDefault="0000087E" w:rsidP="00BE1B4B">
                  <w:pPr>
                    <w:pStyle w:val="Standard1"/>
                    <w:rPr>
                      <w:lang w:val="en-US"/>
                    </w:rPr>
                  </w:pPr>
                  <w:r w:rsidRPr="003A10D1">
                    <w:rPr>
                      <w:lang w:val="en-US"/>
                    </w:rPr>
                    <w:t>5413330300001006</w:t>
                  </w:r>
                </w:p>
              </w:tc>
            </w:tr>
            <w:tr w:rsidR="0000087E" w:rsidTr="00BE1B4B">
              <w:tc>
                <w:tcPr>
                  <w:tcW w:w="870" w:type="dxa"/>
                </w:tcPr>
                <w:p w:rsidR="0000087E" w:rsidRPr="003A10D1" w:rsidRDefault="0000087E" w:rsidP="00BE1B4B">
                  <w:pPr>
                    <w:pStyle w:val="Standard1"/>
                    <w:rPr>
                      <w:b/>
                      <w:bCs/>
                      <w:lang w:val="en-US"/>
                    </w:rPr>
                  </w:pPr>
                  <w:proofErr w:type="spellStart"/>
                  <w:r w:rsidRPr="003A10D1">
                    <w:rPr>
                      <w:b/>
                      <w:bCs/>
                      <w:lang w:val="en-US"/>
                    </w:rPr>
                    <w:t>Cvc</w:t>
                  </w:r>
                  <w:proofErr w:type="spellEnd"/>
                </w:p>
              </w:tc>
              <w:tc>
                <w:tcPr>
                  <w:tcW w:w="3386" w:type="dxa"/>
                </w:tcPr>
                <w:p w:rsidR="0000087E" w:rsidRDefault="0000087E" w:rsidP="00BE1B4B">
                  <w:pPr>
                    <w:pStyle w:val="Standard1"/>
                    <w:rPr>
                      <w:lang w:val="en-US"/>
                    </w:rPr>
                  </w:pPr>
                  <w:r>
                    <w:rPr>
                      <w:lang w:val="en-US"/>
                    </w:rPr>
                    <w:t>006</w:t>
                  </w:r>
                </w:p>
              </w:tc>
            </w:tr>
            <w:tr w:rsidR="0000087E" w:rsidTr="00BE1B4B">
              <w:tc>
                <w:tcPr>
                  <w:tcW w:w="870" w:type="dxa"/>
                </w:tcPr>
                <w:p w:rsidR="0000087E" w:rsidRPr="003A10D1" w:rsidRDefault="0000087E" w:rsidP="00BE1B4B">
                  <w:pPr>
                    <w:pStyle w:val="Standard1"/>
                    <w:rPr>
                      <w:b/>
                      <w:bCs/>
                      <w:lang w:val="en-US"/>
                    </w:rPr>
                  </w:pPr>
                  <w:r w:rsidRPr="003A10D1">
                    <w:rPr>
                      <w:b/>
                      <w:bCs/>
                      <w:lang w:val="en-US"/>
                    </w:rPr>
                    <w:t>Expiry</w:t>
                  </w:r>
                </w:p>
              </w:tc>
              <w:tc>
                <w:tcPr>
                  <w:tcW w:w="3386" w:type="dxa"/>
                </w:tcPr>
                <w:p w:rsidR="0000087E" w:rsidRDefault="0000087E" w:rsidP="00BE1B4B">
                  <w:pPr>
                    <w:pStyle w:val="Standard1"/>
                    <w:rPr>
                      <w:lang w:val="en-US"/>
                    </w:rPr>
                  </w:pPr>
                  <w:r>
                    <w:rPr>
                      <w:lang w:val="en-US"/>
                    </w:rPr>
                    <w:t>01 / 2023</w:t>
                  </w:r>
                </w:p>
              </w:tc>
            </w:tr>
          </w:tbl>
          <w:p w:rsidR="0000087E" w:rsidRPr="002B192E" w:rsidRDefault="003B3934" w:rsidP="00BE1B4B">
            <w:pPr>
              <w:pStyle w:val="Standard1"/>
              <w:rPr>
                <w:lang w:val="en-US"/>
              </w:rPr>
            </w:pPr>
            <w:r>
              <w:rPr>
                <w:lang w:val="en-US"/>
              </w:rPr>
              <w:t>Click “</w:t>
            </w:r>
            <w:proofErr w:type="spellStart"/>
            <w:r>
              <w:rPr>
                <w:lang w:val="en-US"/>
              </w:rPr>
              <w:t>Einreichen</w:t>
            </w:r>
            <w:proofErr w:type="spellEnd"/>
            <w:r>
              <w:rPr>
                <w:lang w:val="en-US"/>
              </w:rPr>
              <w:t>” (Pay)</w:t>
            </w:r>
          </w:p>
        </w:tc>
        <w:tc>
          <w:tcPr>
            <w:tcW w:w="3019" w:type="dxa"/>
          </w:tcPr>
          <w:p w:rsidR="0000087E" w:rsidRPr="002B192E" w:rsidRDefault="0000087E" w:rsidP="00BE1B4B">
            <w:pPr>
              <w:pStyle w:val="Standard1"/>
              <w:rPr>
                <w:lang w:val="en-US"/>
              </w:rPr>
            </w:pPr>
            <w:r>
              <w:rPr>
                <w:lang w:val="en-US"/>
              </w:rPr>
              <w:t>Order Success Page is displayed</w:t>
            </w:r>
          </w:p>
        </w:tc>
      </w:tr>
      <w:tr w:rsidR="0000087E" w:rsidRPr="002B192E" w:rsidTr="00BE1B4B">
        <w:tc>
          <w:tcPr>
            <w:tcW w:w="1555" w:type="dxa"/>
          </w:tcPr>
          <w:p w:rsidR="0000087E" w:rsidRPr="00516612" w:rsidRDefault="0000087E" w:rsidP="00BE1B4B">
            <w:pPr>
              <w:pStyle w:val="Standard1"/>
              <w:rPr>
                <w:b/>
                <w:bCs/>
                <w:lang w:val="en-US"/>
              </w:rPr>
            </w:pPr>
            <w:r>
              <w:rPr>
                <w:b/>
                <w:bCs/>
                <w:lang w:val="en-US"/>
              </w:rPr>
              <w:t>Execution type</w:t>
            </w:r>
          </w:p>
        </w:tc>
        <w:tc>
          <w:tcPr>
            <w:tcW w:w="7501" w:type="dxa"/>
            <w:gridSpan w:val="2"/>
          </w:tcPr>
          <w:p w:rsidR="0000087E" w:rsidRDefault="0000087E" w:rsidP="00BE1B4B">
            <w:pPr>
              <w:pStyle w:val="Standard1"/>
              <w:rPr>
                <w:lang w:val="en-US"/>
              </w:rPr>
            </w:pPr>
            <w:r>
              <w:rPr>
                <w:lang w:val="en-US"/>
              </w:rPr>
              <w:t>manual</w:t>
            </w:r>
          </w:p>
        </w:tc>
      </w:tr>
      <w:tr w:rsidR="0000087E" w:rsidRPr="002B192E" w:rsidTr="00BE1B4B">
        <w:tc>
          <w:tcPr>
            <w:tcW w:w="1555" w:type="dxa"/>
          </w:tcPr>
          <w:p w:rsidR="0000087E" w:rsidRDefault="0000087E" w:rsidP="00BE1B4B">
            <w:pPr>
              <w:pStyle w:val="Standard1"/>
              <w:rPr>
                <w:b/>
                <w:bCs/>
                <w:lang w:val="en-US"/>
              </w:rPr>
            </w:pPr>
            <w:r>
              <w:rPr>
                <w:b/>
                <w:bCs/>
                <w:lang w:val="en-US"/>
              </w:rPr>
              <w:t>Estimated exec. Duration (min)</w:t>
            </w:r>
          </w:p>
        </w:tc>
        <w:tc>
          <w:tcPr>
            <w:tcW w:w="7501" w:type="dxa"/>
            <w:gridSpan w:val="2"/>
          </w:tcPr>
          <w:p w:rsidR="0000087E" w:rsidRDefault="0000087E" w:rsidP="00BE1B4B">
            <w:pPr>
              <w:pStyle w:val="Standard1"/>
              <w:rPr>
                <w:lang w:val="en-US"/>
              </w:rPr>
            </w:pPr>
            <w:r>
              <w:rPr>
                <w:lang w:val="en-US"/>
              </w:rPr>
              <w:t>5</w:t>
            </w:r>
          </w:p>
        </w:tc>
      </w:tr>
      <w:tr w:rsidR="0000087E" w:rsidRPr="002B192E" w:rsidTr="00BE1B4B">
        <w:tc>
          <w:tcPr>
            <w:tcW w:w="1555" w:type="dxa"/>
          </w:tcPr>
          <w:p w:rsidR="0000087E" w:rsidRDefault="0000087E" w:rsidP="00BE1B4B">
            <w:pPr>
              <w:pStyle w:val="Standard1"/>
              <w:rPr>
                <w:b/>
                <w:bCs/>
                <w:lang w:val="en-US"/>
              </w:rPr>
            </w:pPr>
            <w:r>
              <w:rPr>
                <w:b/>
                <w:bCs/>
                <w:lang w:val="en-US"/>
              </w:rPr>
              <w:t>Importance</w:t>
            </w:r>
          </w:p>
        </w:tc>
        <w:tc>
          <w:tcPr>
            <w:tcW w:w="7501" w:type="dxa"/>
            <w:gridSpan w:val="2"/>
          </w:tcPr>
          <w:p w:rsidR="0000087E" w:rsidRDefault="0000087E" w:rsidP="00BE1B4B">
            <w:pPr>
              <w:pStyle w:val="Standard1"/>
              <w:rPr>
                <w:lang w:val="en-US"/>
              </w:rPr>
            </w:pPr>
            <w:r>
              <w:rPr>
                <w:lang w:val="en-US"/>
              </w:rPr>
              <w:t>high</w:t>
            </w:r>
          </w:p>
        </w:tc>
      </w:tr>
    </w:tbl>
    <w:p w:rsidR="0000087E" w:rsidRDefault="0000087E" w:rsidP="0000087E">
      <w:pPr>
        <w:pStyle w:val="Standard1"/>
      </w:pPr>
    </w:p>
    <w:p w:rsidR="00061158" w:rsidRDefault="00061158" w:rsidP="00061158">
      <w:pPr>
        <w:pStyle w:val="berschrift1"/>
        <w:numPr>
          <w:ilvl w:val="0"/>
          <w:numId w:val="1"/>
        </w:numPr>
        <w:rPr>
          <w:sz w:val="28"/>
          <w:szCs w:val="28"/>
        </w:rPr>
      </w:pPr>
      <w:bookmarkStart w:id="2" w:name="_Toc11146661"/>
      <w:r w:rsidRPr="00061158">
        <w:rPr>
          <w:sz w:val="28"/>
          <w:szCs w:val="28"/>
        </w:rPr>
        <w:t xml:space="preserve">Post </w:t>
      </w:r>
      <w:proofErr w:type="spellStart"/>
      <w:r w:rsidRPr="00061158">
        <w:rPr>
          <w:sz w:val="28"/>
          <w:szCs w:val="28"/>
        </w:rPr>
        <w:t>order</w:t>
      </w:r>
      <w:proofErr w:type="spellEnd"/>
      <w:r w:rsidRPr="00061158">
        <w:rPr>
          <w:sz w:val="28"/>
          <w:szCs w:val="28"/>
        </w:rPr>
        <w:t xml:space="preserve"> </w:t>
      </w:r>
      <w:proofErr w:type="spellStart"/>
      <w:r w:rsidRPr="00061158">
        <w:rPr>
          <w:sz w:val="28"/>
          <w:szCs w:val="28"/>
        </w:rPr>
        <w:t>transactions</w:t>
      </w:r>
      <w:bookmarkEnd w:id="2"/>
      <w:proofErr w:type="spellEnd"/>
    </w:p>
    <w:p w:rsidR="00C023B9" w:rsidRDefault="00C023B9" w:rsidP="00C023B9">
      <w:pPr>
        <w:pStyle w:val="Standard1"/>
      </w:pPr>
    </w:p>
    <w:tbl>
      <w:tblPr>
        <w:tblStyle w:val="TabellemithellemGitternetz"/>
        <w:tblW w:w="0" w:type="auto"/>
        <w:tblLook w:val="04A0" w:firstRow="1" w:lastRow="0" w:firstColumn="1" w:lastColumn="0" w:noHBand="0" w:noVBand="1"/>
      </w:tblPr>
      <w:tblGrid>
        <w:gridCol w:w="1531"/>
        <w:gridCol w:w="4259"/>
        <w:gridCol w:w="3266"/>
      </w:tblGrid>
      <w:tr w:rsidR="00C023B9" w:rsidRPr="002B192E" w:rsidTr="00BE1B4B">
        <w:tc>
          <w:tcPr>
            <w:tcW w:w="9056" w:type="dxa"/>
            <w:gridSpan w:val="3"/>
            <w:shd w:val="clear" w:color="auto" w:fill="E7E6E6" w:themeFill="background2"/>
          </w:tcPr>
          <w:p w:rsidR="00C023B9" w:rsidRPr="002B192E" w:rsidRDefault="00C023B9" w:rsidP="00BE1B4B">
            <w:pPr>
              <w:pStyle w:val="Standard1"/>
              <w:rPr>
                <w:b/>
                <w:bCs/>
                <w:lang w:val="en-US"/>
              </w:rPr>
            </w:pPr>
            <w:r w:rsidRPr="002B192E">
              <w:rPr>
                <w:b/>
                <w:bCs/>
                <w:lang w:val="en-US"/>
              </w:rPr>
              <w:t>Test case WIRE-</w:t>
            </w:r>
            <w:r>
              <w:rPr>
                <w:b/>
                <w:bCs/>
                <w:lang w:val="en-US"/>
              </w:rPr>
              <w:t>6</w:t>
            </w:r>
            <w:r w:rsidRPr="002B192E">
              <w:rPr>
                <w:b/>
                <w:bCs/>
                <w:lang w:val="en-US"/>
              </w:rPr>
              <w:t xml:space="preserve">: </w:t>
            </w:r>
            <w:r w:rsidR="00011D2F">
              <w:rPr>
                <w:b/>
                <w:bCs/>
                <w:lang w:val="en-US"/>
              </w:rPr>
              <w:t>Handle payment gateway notifications</w:t>
            </w:r>
          </w:p>
        </w:tc>
      </w:tr>
      <w:tr w:rsidR="00C023B9" w:rsidRPr="002B192E" w:rsidTr="00BE1B4B">
        <w:tc>
          <w:tcPr>
            <w:tcW w:w="1555" w:type="dxa"/>
          </w:tcPr>
          <w:p w:rsidR="00C023B9" w:rsidRPr="003A10D1" w:rsidRDefault="00C023B9" w:rsidP="00BE1B4B">
            <w:pPr>
              <w:pStyle w:val="Standard1"/>
              <w:rPr>
                <w:b/>
                <w:bCs/>
                <w:lang w:val="en-US"/>
              </w:rPr>
            </w:pPr>
            <w:r w:rsidRPr="003A10D1">
              <w:rPr>
                <w:b/>
                <w:bCs/>
                <w:lang w:val="en-US"/>
              </w:rPr>
              <w:t>Summary</w:t>
            </w:r>
          </w:p>
        </w:tc>
        <w:tc>
          <w:tcPr>
            <w:tcW w:w="7501" w:type="dxa"/>
            <w:gridSpan w:val="2"/>
          </w:tcPr>
          <w:p w:rsidR="00011D2F" w:rsidRDefault="00011D2F" w:rsidP="00BE1B4B">
            <w:pPr>
              <w:pStyle w:val="Standard1"/>
              <w:rPr>
                <w:lang w:val="en-US"/>
              </w:rPr>
            </w:pPr>
            <w:r>
              <w:rPr>
                <w:lang w:val="en-US"/>
              </w:rPr>
              <w:t xml:space="preserve">The payment gateway answers each request with a notification which is sent to the site’s </w:t>
            </w:r>
            <w:proofErr w:type="spellStart"/>
            <w:r>
              <w:rPr>
                <w:lang w:val="en-US"/>
              </w:rPr>
              <w:t>PaymentGateway</w:t>
            </w:r>
            <w:proofErr w:type="spellEnd"/>
            <w:r>
              <w:rPr>
                <w:lang w:val="en-US"/>
              </w:rPr>
              <w:t>-Notify (controller action). The controller then create</w:t>
            </w:r>
            <w:r w:rsidR="0067474B">
              <w:rPr>
                <w:lang w:val="en-US"/>
              </w:rPr>
              <w:t>s</w:t>
            </w:r>
            <w:bookmarkStart w:id="3" w:name="_GoBack"/>
            <w:bookmarkEnd w:id="3"/>
            <w:r>
              <w:rPr>
                <w:lang w:val="en-US"/>
              </w:rPr>
              <w:t xml:space="preserve"> a custom object “</w:t>
            </w:r>
            <w:proofErr w:type="spellStart"/>
            <w:r>
              <w:rPr>
                <w:lang w:val="en-US"/>
              </w:rPr>
              <w:t>PaymentGatewayNotification</w:t>
            </w:r>
            <w:proofErr w:type="spellEnd"/>
            <w:r>
              <w:rPr>
                <w:lang w:val="en-US"/>
              </w:rPr>
              <w:t>”</w:t>
            </w:r>
          </w:p>
          <w:p w:rsidR="00011D2F" w:rsidRDefault="00011D2F" w:rsidP="00BE1B4B">
            <w:pPr>
              <w:pStyle w:val="Standard1"/>
              <w:rPr>
                <w:lang w:val="en-US"/>
              </w:rPr>
            </w:pPr>
            <w:r>
              <w:rPr>
                <w:lang w:val="en-US"/>
              </w:rPr>
              <w:t xml:space="preserve">With the metadata of the </w:t>
            </w:r>
            <w:proofErr w:type="spellStart"/>
            <w:r>
              <w:rPr>
                <w:lang w:val="en-US"/>
              </w:rPr>
              <w:t>wirecard</w:t>
            </w:r>
            <w:proofErr w:type="spellEnd"/>
            <w:r>
              <w:rPr>
                <w:lang w:val="en-US"/>
              </w:rPr>
              <w:t xml:space="preserve"> module come 2 job configurations:</w:t>
            </w:r>
          </w:p>
          <w:p w:rsidR="00011D2F" w:rsidRDefault="00011D2F" w:rsidP="00011D2F">
            <w:pPr>
              <w:pStyle w:val="Standard1"/>
              <w:numPr>
                <w:ilvl w:val="0"/>
                <w:numId w:val="2"/>
              </w:numPr>
              <w:rPr>
                <w:lang w:val="en-US"/>
              </w:rPr>
            </w:pPr>
            <w:proofErr w:type="spellStart"/>
            <w:r>
              <w:rPr>
                <w:lang w:val="en-US"/>
              </w:rPr>
              <w:t>PaymentGatewayHandleNotifications</w:t>
            </w:r>
            <w:proofErr w:type="spellEnd"/>
          </w:p>
          <w:p w:rsidR="00011D2F" w:rsidRDefault="00011D2F" w:rsidP="00011D2F">
            <w:pPr>
              <w:pStyle w:val="Standard1"/>
              <w:numPr>
                <w:ilvl w:val="0"/>
                <w:numId w:val="2"/>
              </w:numPr>
              <w:rPr>
                <w:lang w:val="en-US"/>
              </w:rPr>
            </w:pPr>
            <w:proofErr w:type="spellStart"/>
            <w:r>
              <w:rPr>
                <w:lang w:val="en-US"/>
              </w:rPr>
              <w:lastRenderedPageBreak/>
              <w:t>PaymentGatewayDeleteProcessesNotifications</w:t>
            </w:r>
            <w:proofErr w:type="spellEnd"/>
          </w:p>
          <w:p w:rsidR="00011D2F" w:rsidRPr="002B192E" w:rsidRDefault="00011D2F" w:rsidP="00011D2F">
            <w:pPr>
              <w:pStyle w:val="Standard1"/>
              <w:rPr>
                <w:lang w:val="en-US"/>
              </w:rPr>
            </w:pPr>
            <w:r>
              <w:rPr>
                <w:lang w:val="en-US"/>
              </w:rPr>
              <w:t xml:space="preserve">When running the first all existing custom objects of the type </w:t>
            </w:r>
            <w:proofErr w:type="spellStart"/>
            <w:r>
              <w:rPr>
                <w:lang w:val="en-US"/>
              </w:rPr>
              <w:t>PaymentGatewayNotification</w:t>
            </w:r>
            <w:proofErr w:type="spellEnd"/>
            <w:r>
              <w:rPr>
                <w:lang w:val="en-US"/>
              </w:rPr>
              <w:t xml:space="preserve"> will be processed, </w:t>
            </w:r>
            <w:proofErr w:type="spellStart"/>
            <w:r>
              <w:rPr>
                <w:lang w:val="en-US"/>
              </w:rPr>
              <w:t xml:space="preserve">i.e. </w:t>
            </w:r>
            <w:proofErr w:type="spellEnd"/>
            <w:r>
              <w:rPr>
                <w:lang w:val="en-US"/>
              </w:rPr>
              <w:t>all relevant orders will be updated</w:t>
            </w:r>
          </w:p>
        </w:tc>
      </w:tr>
      <w:tr w:rsidR="00C023B9" w:rsidRPr="002B192E" w:rsidTr="00BE1B4B">
        <w:tc>
          <w:tcPr>
            <w:tcW w:w="1555" w:type="dxa"/>
          </w:tcPr>
          <w:p w:rsidR="00C023B9" w:rsidRPr="003A10D1" w:rsidRDefault="00C023B9" w:rsidP="00BE1B4B">
            <w:pPr>
              <w:pStyle w:val="Standard1"/>
              <w:rPr>
                <w:b/>
                <w:bCs/>
                <w:lang w:val="en-US"/>
              </w:rPr>
            </w:pPr>
            <w:r w:rsidRPr="003A10D1">
              <w:rPr>
                <w:b/>
                <w:bCs/>
                <w:lang w:val="en-US"/>
              </w:rPr>
              <w:lastRenderedPageBreak/>
              <w:t>Preconditions</w:t>
            </w:r>
          </w:p>
        </w:tc>
        <w:tc>
          <w:tcPr>
            <w:tcW w:w="7501" w:type="dxa"/>
            <w:gridSpan w:val="2"/>
          </w:tcPr>
          <w:p w:rsidR="00163881" w:rsidRDefault="00163881" w:rsidP="00BE1B4B">
            <w:pPr>
              <w:pStyle w:val="Standard1"/>
              <w:numPr>
                <w:ilvl w:val="0"/>
                <w:numId w:val="2"/>
              </w:numPr>
              <w:spacing w:after="60"/>
              <w:ind w:left="714" w:hanging="357"/>
              <w:rPr>
                <w:lang w:val="en-US"/>
              </w:rPr>
            </w:pPr>
            <w:r>
              <w:rPr>
                <w:lang w:val="en-US"/>
              </w:rPr>
              <w:t>Import of metadata as described in testcases above</w:t>
            </w:r>
          </w:p>
          <w:p w:rsidR="00163881" w:rsidRPr="00661EB8" w:rsidRDefault="00163881" w:rsidP="00661EB8">
            <w:pPr>
              <w:pStyle w:val="Standard1"/>
              <w:numPr>
                <w:ilvl w:val="0"/>
                <w:numId w:val="2"/>
              </w:numPr>
              <w:spacing w:after="60"/>
              <w:ind w:left="714" w:hanging="357"/>
              <w:rPr>
                <w:lang w:val="en-US"/>
              </w:rPr>
            </w:pPr>
            <w:r>
              <w:rPr>
                <w:lang w:val="en-US"/>
              </w:rPr>
              <w:t xml:space="preserve">Custom site preference </w:t>
            </w:r>
            <w:proofErr w:type="spellStart"/>
            <w:r w:rsidR="00661EB8" w:rsidRPr="00661EB8">
              <w:rPr>
                <w:lang w:val="en-US"/>
              </w:rPr>
              <w:t>paymentGatewayPayPalInitialTransactionType</w:t>
            </w:r>
            <w:proofErr w:type="spellEnd"/>
            <w:r w:rsidR="00661EB8" w:rsidRPr="00661EB8">
              <w:rPr>
                <w:lang w:val="en-US"/>
              </w:rPr>
              <w:t xml:space="preserve"> is</w:t>
            </w:r>
            <w:r w:rsidR="00661EB8">
              <w:rPr>
                <w:lang w:val="en-US"/>
              </w:rPr>
              <w:t xml:space="preserve"> set to “authorization”</w:t>
            </w:r>
          </w:p>
          <w:p w:rsidR="00C023B9" w:rsidRDefault="00011D2F" w:rsidP="00BE1B4B">
            <w:pPr>
              <w:pStyle w:val="Standard1"/>
              <w:numPr>
                <w:ilvl w:val="0"/>
                <w:numId w:val="2"/>
              </w:numPr>
              <w:spacing w:after="60"/>
              <w:ind w:left="714" w:hanging="357"/>
              <w:rPr>
                <w:lang w:val="en-US"/>
              </w:rPr>
            </w:pPr>
            <w:r>
              <w:rPr>
                <w:lang w:val="en-US"/>
              </w:rPr>
              <w:t>Execute testcase WIRE-2</w:t>
            </w:r>
            <w:r w:rsidR="00163881">
              <w:rPr>
                <w:lang w:val="en-US"/>
              </w:rPr>
              <w:t xml:space="preserve"> (PG_PAYPAL)</w:t>
            </w:r>
          </w:p>
          <w:p w:rsidR="00C023B9" w:rsidRDefault="00011D2F" w:rsidP="00BE1B4B">
            <w:pPr>
              <w:pStyle w:val="Standard1"/>
              <w:numPr>
                <w:ilvl w:val="0"/>
                <w:numId w:val="2"/>
              </w:numPr>
              <w:spacing w:after="60"/>
              <w:ind w:left="714" w:hanging="357"/>
              <w:rPr>
                <w:lang w:val="en-US"/>
              </w:rPr>
            </w:pPr>
            <w:r>
              <w:rPr>
                <w:lang w:val="en-US"/>
              </w:rPr>
              <w:t xml:space="preserve">Confirm that custom objects of type </w:t>
            </w:r>
            <w:proofErr w:type="spellStart"/>
            <w:r>
              <w:rPr>
                <w:lang w:val="en-US"/>
              </w:rPr>
              <w:t>PaymentGatewayNotification</w:t>
            </w:r>
            <w:proofErr w:type="spellEnd"/>
            <w:r>
              <w:rPr>
                <w:lang w:val="en-US"/>
              </w:rPr>
              <w:t xml:space="preserve"> have been created for the orders that have been placed when executing the above tests (check field </w:t>
            </w:r>
            <w:proofErr w:type="spellStart"/>
            <w:r>
              <w:rPr>
                <w:lang w:val="en-US"/>
              </w:rPr>
              <w:t>orderNo</w:t>
            </w:r>
            <w:proofErr w:type="spellEnd"/>
            <w:r>
              <w:rPr>
                <w:lang w:val="en-US"/>
              </w:rPr>
              <w:t>)</w:t>
            </w:r>
          </w:p>
          <w:p w:rsidR="00C023B9" w:rsidRPr="000D2FF1" w:rsidRDefault="00011D2F" w:rsidP="00BE1B4B">
            <w:pPr>
              <w:pStyle w:val="Standard1"/>
              <w:numPr>
                <w:ilvl w:val="0"/>
                <w:numId w:val="2"/>
              </w:numPr>
              <w:spacing w:after="60"/>
              <w:ind w:left="714" w:hanging="357"/>
              <w:rPr>
                <w:lang w:val="en-US"/>
              </w:rPr>
            </w:pPr>
            <w:r>
              <w:rPr>
                <w:lang w:val="en-US"/>
              </w:rPr>
              <w:t>Confirm that order status for the above orders is “created”</w:t>
            </w:r>
          </w:p>
        </w:tc>
      </w:tr>
      <w:tr w:rsidR="00C023B9" w:rsidRPr="002B192E" w:rsidTr="00BE1B4B">
        <w:tc>
          <w:tcPr>
            <w:tcW w:w="1555" w:type="dxa"/>
          </w:tcPr>
          <w:p w:rsidR="00C023B9" w:rsidRPr="003A10D1" w:rsidRDefault="00C023B9" w:rsidP="00BE1B4B">
            <w:pPr>
              <w:pStyle w:val="Standard1"/>
              <w:rPr>
                <w:b/>
                <w:bCs/>
                <w:lang w:val="en-US"/>
              </w:rPr>
            </w:pPr>
            <w:r w:rsidRPr="003A10D1">
              <w:rPr>
                <w:b/>
                <w:bCs/>
                <w:lang w:val="en-US"/>
              </w:rPr>
              <w:t>#</w:t>
            </w:r>
          </w:p>
        </w:tc>
        <w:tc>
          <w:tcPr>
            <w:tcW w:w="4482" w:type="dxa"/>
          </w:tcPr>
          <w:p w:rsidR="00C023B9" w:rsidRPr="003A10D1" w:rsidRDefault="00C023B9" w:rsidP="00BE1B4B">
            <w:pPr>
              <w:pStyle w:val="Standard1"/>
              <w:rPr>
                <w:b/>
                <w:bCs/>
                <w:lang w:val="en-US"/>
              </w:rPr>
            </w:pPr>
            <w:r w:rsidRPr="003A10D1">
              <w:rPr>
                <w:b/>
                <w:bCs/>
                <w:lang w:val="en-US"/>
              </w:rPr>
              <w:t>Step actions</w:t>
            </w:r>
          </w:p>
        </w:tc>
        <w:tc>
          <w:tcPr>
            <w:tcW w:w="3019" w:type="dxa"/>
          </w:tcPr>
          <w:p w:rsidR="00C023B9" w:rsidRPr="003A10D1" w:rsidRDefault="00C023B9" w:rsidP="00BE1B4B">
            <w:pPr>
              <w:pStyle w:val="Standard1"/>
              <w:rPr>
                <w:b/>
                <w:bCs/>
                <w:lang w:val="en-US"/>
              </w:rPr>
            </w:pPr>
            <w:r w:rsidRPr="003A10D1">
              <w:rPr>
                <w:b/>
                <w:bCs/>
                <w:lang w:val="en-US"/>
              </w:rPr>
              <w:t>Expected results</w:t>
            </w:r>
          </w:p>
        </w:tc>
      </w:tr>
      <w:tr w:rsidR="00C023B9" w:rsidRPr="002B192E" w:rsidTr="00BE1B4B">
        <w:tc>
          <w:tcPr>
            <w:tcW w:w="1555" w:type="dxa"/>
          </w:tcPr>
          <w:p w:rsidR="00C023B9" w:rsidRPr="003A10D1" w:rsidRDefault="00C023B9" w:rsidP="00BE1B4B">
            <w:pPr>
              <w:pStyle w:val="Standard1"/>
              <w:rPr>
                <w:b/>
                <w:bCs/>
                <w:lang w:val="en-US"/>
              </w:rPr>
            </w:pPr>
            <w:r w:rsidRPr="003A10D1">
              <w:rPr>
                <w:b/>
                <w:bCs/>
                <w:lang w:val="en-US"/>
              </w:rPr>
              <w:t>1</w:t>
            </w:r>
          </w:p>
        </w:tc>
        <w:tc>
          <w:tcPr>
            <w:tcW w:w="4482" w:type="dxa"/>
          </w:tcPr>
          <w:p w:rsidR="00C023B9" w:rsidRPr="002B192E" w:rsidRDefault="00163881" w:rsidP="00BE1B4B">
            <w:pPr>
              <w:pStyle w:val="Standard1"/>
              <w:rPr>
                <w:lang w:val="en-US"/>
              </w:rPr>
            </w:pPr>
            <w:r>
              <w:rPr>
                <w:lang w:val="en-US"/>
              </w:rPr>
              <w:t>Go to BM &gt; Administration &gt; Operation &gt; Jobs and execute job “</w:t>
            </w:r>
            <w:proofErr w:type="spellStart"/>
            <w:r>
              <w:rPr>
                <w:lang w:val="en-US"/>
              </w:rPr>
              <w:t>PaymentGatewayHandleNotifications</w:t>
            </w:r>
            <w:proofErr w:type="spellEnd"/>
            <w:r>
              <w:rPr>
                <w:lang w:val="en-US"/>
              </w:rPr>
              <w:t>”</w:t>
            </w:r>
          </w:p>
        </w:tc>
        <w:tc>
          <w:tcPr>
            <w:tcW w:w="3019" w:type="dxa"/>
          </w:tcPr>
          <w:p w:rsidR="00C023B9" w:rsidRPr="002B192E" w:rsidRDefault="00163881" w:rsidP="00BE1B4B">
            <w:pPr>
              <w:pStyle w:val="Standard1"/>
              <w:rPr>
                <w:lang w:val="en-US"/>
              </w:rPr>
            </w:pPr>
            <w:r>
              <w:rPr>
                <w:lang w:val="en-US"/>
              </w:rPr>
              <w:t>Job finishes without errors</w:t>
            </w:r>
          </w:p>
        </w:tc>
      </w:tr>
      <w:tr w:rsidR="00C023B9" w:rsidRPr="002B192E" w:rsidTr="00BE1B4B">
        <w:tc>
          <w:tcPr>
            <w:tcW w:w="1555" w:type="dxa"/>
          </w:tcPr>
          <w:p w:rsidR="00C023B9" w:rsidRPr="003A10D1" w:rsidRDefault="00C023B9" w:rsidP="00BE1B4B">
            <w:pPr>
              <w:pStyle w:val="Standard1"/>
              <w:rPr>
                <w:b/>
                <w:bCs/>
                <w:lang w:val="en-US"/>
              </w:rPr>
            </w:pPr>
            <w:r w:rsidRPr="003A10D1">
              <w:rPr>
                <w:b/>
                <w:bCs/>
                <w:lang w:val="en-US"/>
              </w:rPr>
              <w:t>2</w:t>
            </w:r>
          </w:p>
        </w:tc>
        <w:tc>
          <w:tcPr>
            <w:tcW w:w="4482" w:type="dxa"/>
          </w:tcPr>
          <w:p w:rsidR="00C023B9" w:rsidRPr="002B192E" w:rsidRDefault="00163881" w:rsidP="00BE1B4B">
            <w:pPr>
              <w:pStyle w:val="Standard1"/>
              <w:rPr>
                <w:lang w:val="en-US"/>
              </w:rPr>
            </w:pPr>
            <w:r>
              <w:rPr>
                <w:lang w:val="en-US"/>
              </w:rPr>
              <w:t>Go to BM &gt; Merchant Tools &gt; Ordering</w:t>
            </w:r>
            <w:r w:rsidR="00C023B9">
              <w:rPr>
                <w:lang w:val="en-US"/>
              </w:rPr>
              <w:t xml:space="preserve"> </w:t>
            </w:r>
          </w:p>
        </w:tc>
        <w:tc>
          <w:tcPr>
            <w:tcW w:w="3019" w:type="dxa"/>
          </w:tcPr>
          <w:p w:rsidR="00C023B9" w:rsidRPr="002B192E" w:rsidRDefault="00163881" w:rsidP="00BE1B4B">
            <w:pPr>
              <w:pStyle w:val="Standard1"/>
              <w:rPr>
                <w:lang w:val="en-US"/>
              </w:rPr>
            </w:pPr>
            <w:r>
              <w:rPr>
                <w:lang w:val="en-US"/>
              </w:rPr>
              <w:t>The status of the orders that have had order status “created” now is “new”</w:t>
            </w:r>
          </w:p>
        </w:tc>
      </w:tr>
      <w:tr w:rsidR="00C023B9" w:rsidRPr="002B192E" w:rsidTr="00BE1B4B">
        <w:tc>
          <w:tcPr>
            <w:tcW w:w="1555" w:type="dxa"/>
          </w:tcPr>
          <w:p w:rsidR="00C023B9" w:rsidRPr="003A10D1" w:rsidRDefault="00C023B9" w:rsidP="00BE1B4B">
            <w:pPr>
              <w:pStyle w:val="Standard1"/>
              <w:rPr>
                <w:b/>
                <w:bCs/>
                <w:lang w:val="en-US"/>
              </w:rPr>
            </w:pPr>
            <w:r w:rsidRPr="003A10D1">
              <w:rPr>
                <w:b/>
                <w:bCs/>
                <w:lang w:val="en-US"/>
              </w:rPr>
              <w:t>3</w:t>
            </w:r>
          </w:p>
        </w:tc>
        <w:tc>
          <w:tcPr>
            <w:tcW w:w="4482" w:type="dxa"/>
          </w:tcPr>
          <w:p w:rsidR="00C023B9" w:rsidRPr="002B192E" w:rsidRDefault="00163881" w:rsidP="00BE1B4B">
            <w:pPr>
              <w:pStyle w:val="Standard1"/>
              <w:rPr>
                <w:lang w:val="en-US"/>
              </w:rPr>
            </w:pPr>
            <w:r>
              <w:rPr>
                <w:lang w:val="en-US"/>
              </w:rPr>
              <w:t>Open one of the orders, select tab “Attributes”</w:t>
            </w:r>
          </w:p>
        </w:tc>
        <w:tc>
          <w:tcPr>
            <w:tcW w:w="3019" w:type="dxa"/>
          </w:tcPr>
          <w:p w:rsidR="00C023B9" w:rsidRPr="002B192E" w:rsidRDefault="00163881" w:rsidP="00BE1B4B">
            <w:pPr>
              <w:pStyle w:val="Standard1"/>
              <w:rPr>
                <w:lang w:val="en-US"/>
              </w:rPr>
            </w:pPr>
            <w:r>
              <w:rPr>
                <w:lang w:val="en-US"/>
              </w:rPr>
              <w:t xml:space="preserve">Confirm that there’s a transaction saved for the </w:t>
            </w:r>
            <w:r w:rsidR="00942870">
              <w:rPr>
                <w:lang w:val="en-US"/>
              </w:rPr>
              <w:t xml:space="preserve">custom </w:t>
            </w:r>
            <w:r>
              <w:rPr>
                <w:lang w:val="en-US"/>
              </w:rPr>
              <w:t xml:space="preserve">attribute </w:t>
            </w:r>
            <w:proofErr w:type="spellStart"/>
            <w:r>
              <w:rPr>
                <w:lang w:val="en-US"/>
              </w:rPr>
              <w:t>paymentGatewayTransactionData</w:t>
            </w:r>
            <w:proofErr w:type="spellEnd"/>
            <w:r>
              <w:rPr>
                <w:lang w:val="en-US"/>
              </w:rPr>
              <w:t xml:space="preserve"> and that the “Payment Gateway Order State” has changed to “authorized”</w:t>
            </w:r>
          </w:p>
        </w:tc>
      </w:tr>
      <w:tr w:rsidR="00C023B9" w:rsidRPr="002B192E" w:rsidTr="00BE1B4B">
        <w:tc>
          <w:tcPr>
            <w:tcW w:w="1555" w:type="dxa"/>
          </w:tcPr>
          <w:p w:rsidR="00C023B9" w:rsidRPr="00516612" w:rsidRDefault="00C023B9" w:rsidP="00BE1B4B">
            <w:pPr>
              <w:pStyle w:val="Standard1"/>
              <w:rPr>
                <w:b/>
                <w:bCs/>
                <w:lang w:val="en-US"/>
              </w:rPr>
            </w:pPr>
            <w:r>
              <w:rPr>
                <w:b/>
                <w:bCs/>
                <w:lang w:val="en-US"/>
              </w:rPr>
              <w:t>Execution type</w:t>
            </w:r>
          </w:p>
        </w:tc>
        <w:tc>
          <w:tcPr>
            <w:tcW w:w="7501" w:type="dxa"/>
            <w:gridSpan w:val="2"/>
          </w:tcPr>
          <w:p w:rsidR="00C023B9" w:rsidRDefault="00C023B9" w:rsidP="00BE1B4B">
            <w:pPr>
              <w:pStyle w:val="Standard1"/>
              <w:rPr>
                <w:lang w:val="en-US"/>
              </w:rPr>
            </w:pPr>
            <w:r>
              <w:rPr>
                <w:lang w:val="en-US"/>
              </w:rPr>
              <w:t>manual</w:t>
            </w:r>
          </w:p>
        </w:tc>
      </w:tr>
      <w:tr w:rsidR="00C023B9" w:rsidRPr="002B192E" w:rsidTr="00BE1B4B">
        <w:tc>
          <w:tcPr>
            <w:tcW w:w="1555" w:type="dxa"/>
          </w:tcPr>
          <w:p w:rsidR="00C023B9" w:rsidRDefault="00C023B9" w:rsidP="00BE1B4B">
            <w:pPr>
              <w:pStyle w:val="Standard1"/>
              <w:rPr>
                <w:b/>
                <w:bCs/>
                <w:lang w:val="en-US"/>
              </w:rPr>
            </w:pPr>
            <w:r>
              <w:rPr>
                <w:b/>
                <w:bCs/>
                <w:lang w:val="en-US"/>
              </w:rPr>
              <w:t>Estimated exec. Duration (min)</w:t>
            </w:r>
          </w:p>
        </w:tc>
        <w:tc>
          <w:tcPr>
            <w:tcW w:w="7501" w:type="dxa"/>
            <w:gridSpan w:val="2"/>
          </w:tcPr>
          <w:p w:rsidR="00C023B9" w:rsidRDefault="00661EB8" w:rsidP="00BE1B4B">
            <w:pPr>
              <w:pStyle w:val="Standard1"/>
              <w:rPr>
                <w:lang w:val="en-US"/>
              </w:rPr>
            </w:pPr>
            <w:r>
              <w:rPr>
                <w:lang w:val="en-US"/>
              </w:rPr>
              <w:t>10</w:t>
            </w:r>
          </w:p>
        </w:tc>
      </w:tr>
      <w:tr w:rsidR="00C023B9" w:rsidRPr="002B192E" w:rsidTr="00BE1B4B">
        <w:tc>
          <w:tcPr>
            <w:tcW w:w="1555" w:type="dxa"/>
          </w:tcPr>
          <w:p w:rsidR="00C023B9" w:rsidRDefault="00C023B9" w:rsidP="00BE1B4B">
            <w:pPr>
              <w:pStyle w:val="Standard1"/>
              <w:rPr>
                <w:b/>
                <w:bCs/>
                <w:lang w:val="en-US"/>
              </w:rPr>
            </w:pPr>
            <w:r>
              <w:rPr>
                <w:b/>
                <w:bCs/>
                <w:lang w:val="en-US"/>
              </w:rPr>
              <w:t>Importance</w:t>
            </w:r>
          </w:p>
        </w:tc>
        <w:tc>
          <w:tcPr>
            <w:tcW w:w="7501" w:type="dxa"/>
            <w:gridSpan w:val="2"/>
          </w:tcPr>
          <w:p w:rsidR="00C023B9" w:rsidRDefault="00C023B9" w:rsidP="00BE1B4B">
            <w:pPr>
              <w:pStyle w:val="Standard1"/>
              <w:rPr>
                <w:lang w:val="en-US"/>
              </w:rPr>
            </w:pPr>
            <w:r>
              <w:rPr>
                <w:lang w:val="en-US"/>
              </w:rPr>
              <w:t>high</w:t>
            </w:r>
          </w:p>
        </w:tc>
      </w:tr>
    </w:tbl>
    <w:p w:rsidR="00C023B9" w:rsidRDefault="00C023B9" w:rsidP="00C023B9">
      <w:pPr>
        <w:pStyle w:val="Standard1"/>
      </w:pPr>
    </w:p>
    <w:tbl>
      <w:tblPr>
        <w:tblStyle w:val="TabellemithellemGitternetz"/>
        <w:tblW w:w="0" w:type="auto"/>
        <w:tblLook w:val="04A0" w:firstRow="1" w:lastRow="0" w:firstColumn="1" w:lastColumn="0" w:noHBand="0" w:noVBand="1"/>
      </w:tblPr>
      <w:tblGrid>
        <w:gridCol w:w="1437"/>
        <w:gridCol w:w="4450"/>
        <w:gridCol w:w="3169"/>
      </w:tblGrid>
      <w:tr w:rsidR="00661EB8" w:rsidRPr="002B192E" w:rsidTr="00FC7AFC">
        <w:tc>
          <w:tcPr>
            <w:tcW w:w="9056" w:type="dxa"/>
            <w:gridSpan w:val="3"/>
            <w:shd w:val="clear" w:color="auto" w:fill="E7E6E6" w:themeFill="background2"/>
          </w:tcPr>
          <w:p w:rsidR="00661EB8" w:rsidRPr="002B192E" w:rsidRDefault="00661EB8" w:rsidP="00FC7AFC">
            <w:pPr>
              <w:pStyle w:val="Standard1"/>
              <w:rPr>
                <w:b/>
                <w:bCs/>
                <w:lang w:val="en-US"/>
              </w:rPr>
            </w:pPr>
            <w:r w:rsidRPr="002B192E">
              <w:rPr>
                <w:b/>
                <w:bCs/>
                <w:lang w:val="en-US"/>
              </w:rPr>
              <w:t>Test case WIRE-</w:t>
            </w:r>
            <w:r>
              <w:rPr>
                <w:b/>
                <w:bCs/>
                <w:lang w:val="en-US"/>
              </w:rPr>
              <w:t>7</w:t>
            </w:r>
            <w:r w:rsidRPr="002B192E">
              <w:rPr>
                <w:b/>
                <w:bCs/>
                <w:lang w:val="en-US"/>
              </w:rPr>
              <w:t xml:space="preserve">: </w:t>
            </w:r>
            <w:r>
              <w:rPr>
                <w:b/>
                <w:bCs/>
                <w:lang w:val="en-US"/>
              </w:rPr>
              <w:t xml:space="preserve">Handle payment gateway </w:t>
            </w:r>
            <w:r>
              <w:rPr>
                <w:b/>
                <w:bCs/>
                <w:lang w:val="en-US"/>
              </w:rPr>
              <w:t xml:space="preserve">processed </w:t>
            </w:r>
            <w:r>
              <w:rPr>
                <w:b/>
                <w:bCs/>
                <w:lang w:val="en-US"/>
              </w:rPr>
              <w:t>notifications</w:t>
            </w:r>
          </w:p>
        </w:tc>
      </w:tr>
      <w:tr w:rsidR="00661EB8" w:rsidRPr="002B192E" w:rsidTr="00FC7AFC">
        <w:tc>
          <w:tcPr>
            <w:tcW w:w="1555" w:type="dxa"/>
          </w:tcPr>
          <w:p w:rsidR="00661EB8" w:rsidRPr="003A10D1" w:rsidRDefault="00661EB8" w:rsidP="00FC7AFC">
            <w:pPr>
              <w:pStyle w:val="Standard1"/>
              <w:rPr>
                <w:b/>
                <w:bCs/>
                <w:lang w:val="en-US"/>
              </w:rPr>
            </w:pPr>
            <w:r w:rsidRPr="003A10D1">
              <w:rPr>
                <w:b/>
                <w:bCs/>
                <w:lang w:val="en-US"/>
              </w:rPr>
              <w:t>Summary</w:t>
            </w:r>
          </w:p>
        </w:tc>
        <w:tc>
          <w:tcPr>
            <w:tcW w:w="7501" w:type="dxa"/>
            <w:gridSpan w:val="2"/>
          </w:tcPr>
          <w:p w:rsidR="00661EB8" w:rsidRDefault="00661EB8" w:rsidP="00FC7AFC">
            <w:pPr>
              <w:pStyle w:val="Standard1"/>
              <w:rPr>
                <w:lang w:val="en-US"/>
              </w:rPr>
            </w:pPr>
            <w:r>
              <w:rPr>
                <w:lang w:val="en-US"/>
              </w:rPr>
              <w:t xml:space="preserve">After handling custom objects of type </w:t>
            </w:r>
            <w:proofErr w:type="spellStart"/>
            <w:r>
              <w:rPr>
                <w:lang w:val="en-US"/>
              </w:rPr>
              <w:t>PaymentGatewayNotification</w:t>
            </w:r>
            <w:proofErr w:type="spellEnd"/>
            <w:r>
              <w:rPr>
                <w:lang w:val="en-US"/>
              </w:rPr>
              <w:t xml:space="preserve"> these objects are archived in another custom object of type </w:t>
            </w:r>
            <w:proofErr w:type="spellStart"/>
            <w:r>
              <w:rPr>
                <w:lang w:val="en-US"/>
              </w:rPr>
              <w:lastRenderedPageBreak/>
              <w:t>PaymentGatewayProcessedNotification</w:t>
            </w:r>
            <w:proofErr w:type="spellEnd"/>
            <w:r>
              <w:rPr>
                <w:lang w:val="en-US"/>
              </w:rPr>
              <w:t>.</w:t>
            </w:r>
          </w:p>
          <w:p w:rsidR="00661EB8" w:rsidRPr="00661EB8" w:rsidRDefault="00661EB8" w:rsidP="00C82D25">
            <w:pPr>
              <w:pStyle w:val="Standard1"/>
              <w:rPr>
                <w:lang w:val="en-US"/>
              </w:rPr>
            </w:pPr>
            <w:r>
              <w:rPr>
                <w:lang w:val="en-US"/>
              </w:rPr>
              <w:t xml:space="preserve">Running the job </w:t>
            </w:r>
            <w:proofErr w:type="spellStart"/>
            <w:r w:rsidRPr="00661EB8">
              <w:rPr>
                <w:lang w:val="en-US"/>
              </w:rPr>
              <w:t>PaymentGatewayDeleteProcessesNotifications</w:t>
            </w:r>
            <w:proofErr w:type="spellEnd"/>
            <w:r>
              <w:rPr>
                <w:lang w:val="en-US"/>
              </w:rPr>
              <w:t xml:space="preserve"> will remove all processed notifications.</w:t>
            </w:r>
          </w:p>
        </w:tc>
      </w:tr>
      <w:tr w:rsidR="00661EB8" w:rsidRPr="000D2FF1" w:rsidTr="00FC7AFC">
        <w:tc>
          <w:tcPr>
            <w:tcW w:w="1555" w:type="dxa"/>
          </w:tcPr>
          <w:p w:rsidR="00661EB8" w:rsidRPr="003A10D1" w:rsidRDefault="00661EB8" w:rsidP="00FC7AFC">
            <w:pPr>
              <w:pStyle w:val="Standard1"/>
              <w:rPr>
                <w:b/>
                <w:bCs/>
                <w:lang w:val="en-US"/>
              </w:rPr>
            </w:pPr>
            <w:r w:rsidRPr="003A10D1">
              <w:rPr>
                <w:b/>
                <w:bCs/>
                <w:lang w:val="en-US"/>
              </w:rPr>
              <w:lastRenderedPageBreak/>
              <w:t>Preconditions</w:t>
            </w:r>
          </w:p>
        </w:tc>
        <w:tc>
          <w:tcPr>
            <w:tcW w:w="7501" w:type="dxa"/>
            <w:gridSpan w:val="2"/>
          </w:tcPr>
          <w:p w:rsidR="00661EB8" w:rsidRDefault="00661EB8" w:rsidP="00FC7AFC">
            <w:pPr>
              <w:pStyle w:val="Standard1"/>
              <w:numPr>
                <w:ilvl w:val="0"/>
                <w:numId w:val="2"/>
              </w:numPr>
              <w:spacing w:after="60"/>
              <w:ind w:left="714" w:hanging="357"/>
              <w:rPr>
                <w:lang w:val="en-US"/>
              </w:rPr>
            </w:pPr>
            <w:r>
              <w:rPr>
                <w:lang w:val="en-US"/>
              </w:rPr>
              <w:t>Import of metadata as described in testcases above</w:t>
            </w:r>
          </w:p>
          <w:p w:rsidR="00661EB8" w:rsidRDefault="00661EB8" w:rsidP="00FC7AFC">
            <w:pPr>
              <w:pStyle w:val="Standard1"/>
              <w:numPr>
                <w:ilvl w:val="0"/>
                <w:numId w:val="2"/>
              </w:numPr>
              <w:spacing w:after="60"/>
              <w:ind w:left="714" w:hanging="357"/>
              <w:rPr>
                <w:lang w:val="en-US"/>
              </w:rPr>
            </w:pPr>
            <w:r>
              <w:rPr>
                <w:lang w:val="en-US"/>
              </w:rPr>
              <w:t>Execute testcase WIRE-2 (PG_PAYPAL)</w:t>
            </w:r>
            <w:r>
              <w:rPr>
                <w:lang w:val="en-US"/>
              </w:rPr>
              <w:t xml:space="preserve"> and WIRE-6</w:t>
            </w:r>
          </w:p>
          <w:p w:rsidR="00661EB8" w:rsidRPr="000D2FF1" w:rsidRDefault="00661EB8" w:rsidP="00FC7AFC">
            <w:pPr>
              <w:pStyle w:val="Standard1"/>
              <w:numPr>
                <w:ilvl w:val="0"/>
                <w:numId w:val="2"/>
              </w:numPr>
              <w:spacing w:after="60"/>
              <w:ind w:left="714" w:hanging="357"/>
              <w:rPr>
                <w:lang w:val="en-US"/>
              </w:rPr>
            </w:pPr>
            <w:r>
              <w:rPr>
                <w:lang w:val="en-US"/>
              </w:rPr>
              <w:t xml:space="preserve">Confirm that </w:t>
            </w:r>
            <w:r>
              <w:rPr>
                <w:lang w:val="en-US"/>
              </w:rPr>
              <w:t xml:space="preserve">after executing the job in WIRE-6 there is at least on custom object of the type </w:t>
            </w:r>
            <w:proofErr w:type="spellStart"/>
            <w:r>
              <w:rPr>
                <w:lang w:val="en-US"/>
              </w:rPr>
              <w:t>PaymentGatewayProcessedNotification</w:t>
            </w:r>
            <w:proofErr w:type="spellEnd"/>
            <w:r>
              <w:rPr>
                <w:lang w:val="en-US"/>
              </w:rPr>
              <w:t xml:space="preserve"> in the context of the current site</w:t>
            </w:r>
          </w:p>
        </w:tc>
      </w:tr>
      <w:tr w:rsidR="00661EB8" w:rsidRPr="003A10D1" w:rsidTr="00FC7AFC">
        <w:tc>
          <w:tcPr>
            <w:tcW w:w="1555" w:type="dxa"/>
          </w:tcPr>
          <w:p w:rsidR="00661EB8" w:rsidRPr="003A10D1" w:rsidRDefault="00661EB8" w:rsidP="00FC7AFC">
            <w:pPr>
              <w:pStyle w:val="Standard1"/>
              <w:rPr>
                <w:b/>
                <w:bCs/>
                <w:lang w:val="en-US"/>
              </w:rPr>
            </w:pPr>
            <w:r w:rsidRPr="003A10D1">
              <w:rPr>
                <w:b/>
                <w:bCs/>
                <w:lang w:val="en-US"/>
              </w:rPr>
              <w:t>#</w:t>
            </w:r>
          </w:p>
        </w:tc>
        <w:tc>
          <w:tcPr>
            <w:tcW w:w="4482" w:type="dxa"/>
          </w:tcPr>
          <w:p w:rsidR="00661EB8" w:rsidRPr="003A10D1" w:rsidRDefault="00661EB8" w:rsidP="00FC7AFC">
            <w:pPr>
              <w:pStyle w:val="Standard1"/>
              <w:rPr>
                <w:b/>
                <w:bCs/>
                <w:lang w:val="en-US"/>
              </w:rPr>
            </w:pPr>
            <w:r w:rsidRPr="003A10D1">
              <w:rPr>
                <w:b/>
                <w:bCs/>
                <w:lang w:val="en-US"/>
              </w:rPr>
              <w:t>Step actions</w:t>
            </w:r>
          </w:p>
        </w:tc>
        <w:tc>
          <w:tcPr>
            <w:tcW w:w="3019" w:type="dxa"/>
          </w:tcPr>
          <w:p w:rsidR="00661EB8" w:rsidRPr="003A10D1" w:rsidRDefault="00661EB8" w:rsidP="00FC7AFC">
            <w:pPr>
              <w:pStyle w:val="Standard1"/>
              <w:rPr>
                <w:b/>
                <w:bCs/>
                <w:lang w:val="en-US"/>
              </w:rPr>
            </w:pPr>
            <w:r w:rsidRPr="003A10D1">
              <w:rPr>
                <w:b/>
                <w:bCs/>
                <w:lang w:val="en-US"/>
              </w:rPr>
              <w:t>Expected results</w:t>
            </w:r>
          </w:p>
        </w:tc>
      </w:tr>
      <w:tr w:rsidR="00661EB8" w:rsidRPr="002B192E" w:rsidTr="00FC7AFC">
        <w:tc>
          <w:tcPr>
            <w:tcW w:w="1555" w:type="dxa"/>
          </w:tcPr>
          <w:p w:rsidR="00661EB8" w:rsidRPr="003A10D1" w:rsidRDefault="00661EB8" w:rsidP="00FC7AFC">
            <w:pPr>
              <w:pStyle w:val="Standard1"/>
              <w:rPr>
                <w:b/>
                <w:bCs/>
                <w:lang w:val="en-US"/>
              </w:rPr>
            </w:pPr>
            <w:r w:rsidRPr="003A10D1">
              <w:rPr>
                <w:b/>
                <w:bCs/>
                <w:lang w:val="en-US"/>
              </w:rPr>
              <w:t>1</w:t>
            </w:r>
          </w:p>
        </w:tc>
        <w:tc>
          <w:tcPr>
            <w:tcW w:w="4482" w:type="dxa"/>
          </w:tcPr>
          <w:p w:rsidR="00661EB8" w:rsidRPr="002B192E" w:rsidRDefault="00661EB8" w:rsidP="00FC7AFC">
            <w:pPr>
              <w:pStyle w:val="Standard1"/>
              <w:rPr>
                <w:lang w:val="en-US"/>
              </w:rPr>
            </w:pPr>
            <w:r>
              <w:rPr>
                <w:lang w:val="en-US"/>
              </w:rPr>
              <w:t>Go to BM &gt; Administration &gt; Operation &gt; Jobs and execute job “</w:t>
            </w:r>
            <w:proofErr w:type="spellStart"/>
            <w:r w:rsidRPr="00661EB8">
              <w:rPr>
                <w:lang w:val="en-US"/>
              </w:rPr>
              <w:t>PaymentGatewayDeleteProcessesNotifications</w:t>
            </w:r>
            <w:proofErr w:type="spellEnd"/>
            <w:r>
              <w:rPr>
                <w:lang w:val="en-US"/>
              </w:rPr>
              <w:t>”</w:t>
            </w:r>
          </w:p>
        </w:tc>
        <w:tc>
          <w:tcPr>
            <w:tcW w:w="3019" w:type="dxa"/>
          </w:tcPr>
          <w:p w:rsidR="00661EB8" w:rsidRPr="002B192E" w:rsidRDefault="00661EB8" w:rsidP="00FC7AFC">
            <w:pPr>
              <w:pStyle w:val="Standard1"/>
              <w:rPr>
                <w:lang w:val="en-US"/>
              </w:rPr>
            </w:pPr>
            <w:r>
              <w:rPr>
                <w:lang w:val="en-US"/>
              </w:rPr>
              <w:t>Job finishes without errors</w:t>
            </w:r>
          </w:p>
        </w:tc>
      </w:tr>
      <w:tr w:rsidR="00661EB8" w:rsidRPr="002B192E" w:rsidTr="00FC7AFC">
        <w:tc>
          <w:tcPr>
            <w:tcW w:w="1555" w:type="dxa"/>
          </w:tcPr>
          <w:p w:rsidR="00661EB8" w:rsidRPr="003A10D1" w:rsidRDefault="00661EB8" w:rsidP="00FC7AFC">
            <w:pPr>
              <w:pStyle w:val="Standard1"/>
              <w:rPr>
                <w:b/>
                <w:bCs/>
                <w:lang w:val="en-US"/>
              </w:rPr>
            </w:pPr>
            <w:r w:rsidRPr="003A10D1">
              <w:rPr>
                <w:b/>
                <w:bCs/>
                <w:lang w:val="en-US"/>
              </w:rPr>
              <w:t>2</w:t>
            </w:r>
          </w:p>
        </w:tc>
        <w:tc>
          <w:tcPr>
            <w:tcW w:w="4482" w:type="dxa"/>
          </w:tcPr>
          <w:p w:rsidR="00661EB8" w:rsidRDefault="00661EB8" w:rsidP="00FC7AFC">
            <w:pPr>
              <w:pStyle w:val="Standard1"/>
              <w:rPr>
                <w:lang w:val="en-US"/>
              </w:rPr>
            </w:pPr>
            <w:r>
              <w:rPr>
                <w:lang w:val="en-US"/>
              </w:rPr>
              <w:t xml:space="preserve">Go to BM &gt; Merchant Tools &gt; </w:t>
            </w:r>
            <w:r>
              <w:rPr>
                <w:lang w:val="en-US"/>
              </w:rPr>
              <w:t>Custom objects</w:t>
            </w:r>
          </w:p>
          <w:p w:rsidR="00661EB8" w:rsidRPr="002B192E" w:rsidRDefault="00661EB8" w:rsidP="00FC7AFC">
            <w:pPr>
              <w:pStyle w:val="Standard1"/>
              <w:rPr>
                <w:lang w:val="en-US"/>
              </w:rPr>
            </w:pPr>
            <w:r>
              <w:rPr>
                <w:lang w:val="en-US"/>
              </w:rPr>
              <w:t>Search for custom objects “</w:t>
            </w:r>
            <w:proofErr w:type="spellStart"/>
            <w:r>
              <w:rPr>
                <w:lang w:val="en-US"/>
              </w:rPr>
              <w:t>PaymentGatewayProcessedNotification</w:t>
            </w:r>
            <w:proofErr w:type="spellEnd"/>
            <w:r>
              <w:rPr>
                <w:lang w:val="en-US"/>
              </w:rPr>
              <w:t>”</w:t>
            </w:r>
            <w:r>
              <w:rPr>
                <w:lang w:val="en-US"/>
              </w:rPr>
              <w:t xml:space="preserve"> </w:t>
            </w:r>
          </w:p>
        </w:tc>
        <w:tc>
          <w:tcPr>
            <w:tcW w:w="3019" w:type="dxa"/>
          </w:tcPr>
          <w:p w:rsidR="00661EB8" w:rsidRPr="002B192E" w:rsidRDefault="00661EB8" w:rsidP="00FC7AFC">
            <w:pPr>
              <w:pStyle w:val="Standard1"/>
              <w:rPr>
                <w:lang w:val="en-US"/>
              </w:rPr>
            </w:pPr>
            <w:r>
              <w:rPr>
                <w:lang w:val="en-US"/>
              </w:rPr>
              <w:t>Result: --</w:t>
            </w:r>
          </w:p>
        </w:tc>
      </w:tr>
      <w:tr w:rsidR="00661EB8" w:rsidRPr="002B192E" w:rsidTr="00FC7AFC">
        <w:tc>
          <w:tcPr>
            <w:tcW w:w="1555" w:type="dxa"/>
          </w:tcPr>
          <w:p w:rsidR="00661EB8" w:rsidRPr="003A10D1" w:rsidRDefault="00661EB8" w:rsidP="00FC7AFC">
            <w:pPr>
              <w:pStyle w:val="Standard1"/>
              <w:rPr>
                <w:b/>
                <w:bCs/>
                <w:lang w:val="en-US"/>
              </w:rPr>
            </w:pPr>
            <w:r w:rsidRPr="003A10D1">
              <w:rPr>
                <w:b/>
                <w:bCs/>
                <w:lang w:val="en-US"/>
              </w:rPr>
              <w:t>3</w:t>
            </w:r>
          </w:p>
        </w:tc>
        <w:tc>
          <w:tcPr>
            <w:tcW w:w="4482" w:type="dxa"/>
          </w:tcPr>
          <w:p w:rsidR="00661EB8" w:rsidRPr="002B192E" w:rsidRDefault="00661EB8" w:rsidP="00FC7AFC">
            <w:pPr>
              <w:pStyle w:val="Standard1"/>
              <w:rPr>
                <w:lang w:val="en-US"/>
              </w:rPr>
            </w:pPr>
            <w:r>
              <w:rPr>
                <w:lang w:val="en-US"/>
              </w:rPr>
              <w:t>Open one of the orders, select tab “Attributes”</w:t>
            </w:r>
          </w:p>
        </w:tc>
        <w:tc>
          <w:tcPr>
            <w:tcW w:w="3019" w:type="dxa"/>
          </w:tcPr>
          <w:p w:rsidR="00661EB8" w:rsidRPr="002B192E" w:rsidRDefault="00661EB8" w:rsidP="00FC7AFC">
            <w:pPr>
              <w:pStyle w:val="Standard1"/>
              <w:rPr>
                <w:lang w:val="en-US"/>
              </w:rPr>
            </w:pPr>
            <w:r>
              <w:rPr>
                <w:lang w:val="en-US"/>
              </w:rPr>
              <w:t xml:space="preserve">Confirm that there’s a transaction saved for the </w:t>
            </w:r>
            <w:r w:rsidR="00942870">
              <w:rPr>
                <w:lang w:val="en-US"/>
              </w:rPr>
              <w:t xml:space="preserve">custom </w:t>
            </w:r>
            <w:r>
              <w:rPr>
                <w:lang w:val="en-US"/>
              </w:rPr>
              <w:t>attribute</w:t>
            </w:r>
            <w:r w:rsidR="00942870">
              <w:rPr>
                <w:lang w:val="en-US"/>
              </w:rPr>
              <w:t xml:space="preserve"> </w:t>
            </w:r>
            <w:proofErr w:type="spellStart"/>
            <w:r>
              <w:rPr>
                <w:lang w:val="en-US"/>
              </w:rPr>
              <w:t>paymentGatewayTransactionData</w:t>
            </w:r>
            <w:proofErr w:type="spellEnd"/>
            <w:r>
              <w:rPr>
                <w:lang w:val="en-US"/>
              </w:rPr>
              <w:t xml:space="preserve"> and that the “Payment Gateway Order State” has changed to “authorized”</w:t>
            </w:r>
          </w:p>
        </w:tc>
      </w:tr>
      <w:tr w:rsidR="00661EB8" w:rsidTr="00FC7AFC">
        <w:tc>
          <w:tcPr>
            <w:tcW w:w="1555" w:type="dxa"/>
          </w:tcPr>
          <w:p w:rsidR="00661EB8" w:rsidRPr="00516612" w:rsidRDefault="00661EB8" w:rsidP="00FC7AFC">
            <w:pPr>
              <w:pStyle w:val="Standard1"/>
              <w:rPr>
                <w:b/>
                <w:bCs/>
                <w:lang w:val="en-US"/>
              </w:rPr>
            </w:pPr>
            <w:r>
              <w:rPr>
                <w:b/>
                <w:bCs/>
                <w:lang w:val="en-US"/>
              </w:rPr>
              <w:t>Execution type</w:t>
            </w:r>
          </w:p>
        </w:tc>
        <w:tc>
          <w:tcPr>
            <w:tcW w:w="7501" w:type="dxa"/>
            <w:gridSpan w:val="2"/>
          </w:tcPr>
          <w:p w:rsidR="00661EB8" w:rsidRDefault="00661EB8" w:rsidP="00FC7AFC">
            <w:pPr>
              <w:pStyle w:val="Standard1"/>
              <w:rPr>
                <w:lang w:val="en-US"/>
              </w:rPr>
            </w:pPr>
            <w:r>
              <w:rPr>
                <w:lang w:val="en-US"/>
              </w:rPr>
              <w:t>manual</w:t>
            </w:r>
          </w:p>
        </w:tc>
      </w:tr>
      <w:tr w:rsidR="00661EB8" w:rsidTr="00FC7AFC">
        <w:tc>
          <w:tcPr>
            <w:tcW w:w="1555" w:type="dxa"/>
          </w:tcPr>
          <w:p w:rsidR="00661EB8" w:rsidRDefault="00661EB8" w:rsidP="00FC7AFC">
            <w:pPr>
              <w:pStyle w:val="Standard1"/>
              <w:rPr>
                <w:b/>
                <w:bCs/>
                <w:lang w:val="en-US"/>
              </w:rPr>
            </w:pPr>
            <w:r>
              <w:rPr>
                <w:b/>
                <w:bCs/>
                <w:lang w:val="en-US"/>
              </w:rPr>
              <w:t>Estimated exec. Duration (min)</w:t>
            </w:r>
          </w:p>
        </w:tc>
        <w:tc>
          <w:tcPr>
            <w:tcW w:w="7501" w:type="dxa"/>
            <w:gridSpan w:val="2"/>
          </w:tcPr>
          <w:p w:rsidR="00661EB8" w:rsidRDefault="002E0973" w:rsidP="00FC7AFC">
            <w:pPr>
              <w:pStyle w:val="Standard1"/>
              <w:rPr>
                <w:lang w:val="en-US"/>
              </w:rPr>
            </w:pPr>
            <w:r>
              <w:rPr>
                <w:lang w:val="en-US"/>
              </w:rPr>
              <w:t>2</w:t>
            </w:r>
          </w:p>
        </w:tc>
      </w:tr>
      <w:tr w:rsidR="00661EB8" w:rsidTr="00FC7AFC">
        <w:tc>
          <w:tcPr>
            <w:tcW w:w="1555" w:type="dxa"/>
          </w:tcPr>
          <w:p w:rsidR="00661EB8" w:rsidRDefault="00661EB8" w:rsidP="00FC7AFC">
            <w:pPr>
              <w:pStyle w:val="Standard1"/>
              <w:rPr>
                <w:b/>
                <w:bCs/>
                <w:lang w:val="en-US"/>
              </w:rPr>
            </w:pPr>
            <w:r>
              <w:rPr>
                <w:b/>
                <w:bCs/>
                <w:lang w:val="en-US"/>
              </w:rPr>
              <w:t>Importance</w:t>
            </w:r>
          </w:p>
        </w:tc>
        <w:tc>
          <w:tcPr>
            <w:tcW w:w="7501" w:type="dxa"/>
            <w:gridSpan w:val="2"/>
          </w:tcPr>
          <w:p w:rsidR="00661EB8" w:rsidRDefault="00FA5C8B" w:rsidP="00FC7AFC">
            <w:pPr>
              <w:pStyle w:val="Standard1"/>
              <w:rPr>
                <w:lang w:val="en-US"/>
              </w:rPr>
            </w:pPr>
            <w:r>
              <w:rPr>
                <w:lang w:val="en-US"/>
              </w:rPr>
              <w:t>medium</w:t>
            </w:r>
          </w:p>
        </w:tc>
      </w:tr>
    </w:tbl>
    <w:p w:rsidR="00661EB8" w:rsidRDefault="00661EB8" w:rsidP="00C023B9">
      <w:pPr>
        <w:pStyle w:val="Standard1"/>
      </w:pPr>
    </w:p>
    <w:tbl>
      <w:tblPr>
        <w:tblStyle w:val="TabellemithellemGitternetz"/>
        <w:tblW w:w="0" w:type="auto"/>
        <w:tblLook w:val="04A0" w:firstRow="1" w:lastRow="0" w:firstColumn="1" w:lastColumn="0" w:noHBand="0" w:noVBand="1"/>
      </w:tblPr>
      <w:tblGrid>
        <w:gridCol w:w="1555"/>
        <w:gridCol w:w="4482"/>
        <w:gridCol w:w="3019"/>
      </w:tblGrid>
      <w:tr w:rsidR="00C82D25" w:rsidRPr="002B192E" w:rsidTr="00FC7AFC">
        <w:tc>
          <w:tcPr>
            <w:tcW w:w="9056" w:type="dxa"/>
            <w:gridSpan w:val="3"/>
            <w:shd w:val="clear" w:color="auto" w:fill="E7E6E6" w:themeFill="background2"/>
          </w:tcPr>
          <w:p w:rsidR="00C82D25" w:rsidRPr="002B192E" w:rsidRDefault="00C82D25" w:rsidP="00FC7AFC">
            <w:pPr>
              <w:pStyle w:val="Standard1"/>
              <w:rPr>
                <w:b/>
                <w:bCs/>
                <w:lang w:val="en-US"/>
              </w:rPr>
            </w:pPr>
            <w:r w:rsidRPr="002B192E">
              <w:rPr>
                <w:b/>
                <w:bCs/>
                <w:lang w:val="en-US"/>
              </w:rPr>
              <w:t>Test case WIRE-</w:t>
            </w:r>
            <w:r>
              <w:rPr>
                <w:b/>
                <w:bCs/>
                <w:lang w:val="en-US"/>
              </w:rPr>
              <w:t>8</w:t>
            </w:r>
            <w:r w:rsidRPr="002B192E">
              <w:rPr>
                <w:b/>
                <w:bCs/>
                <w:lang w:val="en-US"/>
              </w:rPr>
              <w:t xml:space="preserve">: </w:t>
            </w:r>
            <w:r>
              <w:rPr>
                <w:b/>
                <w:bCs/>
                <w:lang w:val="en-US"/>
              </w:rPr>
              <w:t>Capture an authorized payment</w:t>
            </w:r>
          </w:p>
        </w:tc>
      </w:tr>
      <w:tr w:rsidR="00C82D25" w:rsidRPr="00661EB8" w:rsidTr="00FC7AFC">
        <w:tc>
          <w:tcPr>
            <w:tcW w:w="1555" w:type="dxa"/>
          </w:tcPr>
          <w:p w:rsidR="00C82D25" w:rsidRPr="003A10D1" w:rsidRDefault="00C82D25" w:rsidP="00FC7AFC">
            <w:pPr>
              <w:pStyle w:val="Standard1"/>
              <w:rPr>
                <w:b/>
                <w:bCs/>
                <w:lang w:val="en-US"/>
              </w:rPr>
            </w:pPr>
            <w:r w:rsidRPr="003A10D1">
              <w:rPr>
                <w:b/>
                <w:bCs/>
                <w:lang w:val="en-US"/>
              </w:rPr>
              <w:t>Summary</w:t>
            </w:r>
          </w:p>
        </w:tc>
        <w:tc>
          <w:tcPr>
            <w:tcW w:w="7501" w:type="dxa"/>
            <w:gridSpan w:val="2"/>
          </w:tcPr>
          <w:p w:rsidR="00C82D25" w:rsidRPr="00661EB8" w:rsidRDefault="00C82D25" w:rsidP="00C82D25">
            <w:pPr>
              <w:pStyle w:val="Standard1"/>
              <w:rPr>
                <w:lang w:val="en-US"/>
              </w:rPr>
            </w:pPr>
            <w:r>
              <w:rPr>
                <w:lang w:val="en-US"/>
              </w:rPr>
              <w:t>After an authorization has been successfully handled by the job as described in WIRE-6, the merchant may capture the authorized amount. It is possible to capture the complete amount or only a part of it.</w:t>
            </w:r>
          </w:p>
        </w:tc>
      </w:tr>
      <w:tr w:rsidR="00C82D25" w:rsidRPr="000D2FF1" w:rsidTr="00FC7AFC">
        <w:tc>
          <w:tcPr>
            <w:tcW w:w="1555" w:type="dxa"/>
          </w:tcPr>
          <w:p w:rsidR="00C82D25" w:rsidRPr="003A10D1" w:rsidRDefault="00C82D25" w:rsidP="00FC7AFC">
            <w:pPr>
              <w:pStyle w:val="Standard1"/>
              <w:rPr>
                <w:b/>
                <w:bCs/>
                <w:lang w:val="en-US"/>
              </w:rPr>
            </w:pPr>
            <w:r w:rsidRPr="003A10D1">
              <w:rPr>
                <w:b/>
                <w:bCs/>
                <w:lang w:val="en-US"/>
              </w:rPr>
              <w:t>Preconditions</w:t>
            </w:r>
          </w:p>
        </w:tc>
        <w:tc>
          <w:tcPr>
            <w:tcW w:w="7501" w:type="dxa"/>
            <w:gridSpan w:val="2"/>
          </w:tcPr>
          <w:p w:rsidR="00C82D25" w:rsidRPr="00942870" w:rsidRDefault="00942870" w:rsidP="00942870">
            <w:pPr>
              <w:pStyle w:val="Standard1"/>
              <w:numPr>
                <w:ilvl w:val="0"/>
                <w:numId w:val="2"/>
              </w:numPr>
              <w:spacing w:after="60"/>
              <w:ind w:left="714" w:hanging="357"/>
              <w:rPr>
                <w:lang w:val="en-US"/>
              </w:rPr>
            </w:pPr>
            <w:r>
              <w:rPr>
                <w:lang w:val="en-US"/>
              </w:rPr>
              <w:t>Execution of WIRE-6</w:t>
            </w:r>
          </w:p>
        </w:tc>
      </w:tr>
      <w:tr w:rsidR="00C82D25" w:rsidRPr="003A10D1" w:rsidTr="00FC7AFC">
        <w:tc>
          <w:tcPr>
            <w:tcW w:w="1555" w:type="dxa"/>
          </w:tcPr>
          <w:p w:rsidR="00C82D25" w:rsidRPr="003A10D1" w:rsidRDefault="00C82D25" w:rsidP="00FC7AFC">
            <w:pPr>
              <w:pStyle w:val="Standard1"/>
              <w:rPr>
                <w:b/>
                <w:bCs/>
                <w:lang w:val="en-US"/>
              </w:rPr>
            </w:pPr>
            <w:r w:rsidRPr="003A10D1">
              <w:rPr>
                <w:b/>
                <w:bCs/>
                <w:lang w:val="en-US"/>
              </w:rPr>
              <w:lastRenderedPageBreak/>
              <w:t>#</w:t>
            </w:r>
          </w:p>
        </w:tc>
        <w:tc>
          <w:tcPr>
            <w:tcW w:w="4482" w:type="dxa"/>
          </w:tcPr>
          <w:p w:rsidR="00C82D25" w:rsidRPr="003A10D1" w:rsidRDefault="00C82D25" w:rsidP="00FC7AFC">
            <w:pPr>
              <w:pStyle w:val="Standard1"/>
              <w:rPr>
                <w:b/>
                <w:bCs/>
                <w:lang w:val="en-US"/>
              </w:rPr>
            </w:pPr>
            <w:r w:rsidRPr="003A10D1">
              <w:rPr>
                <w:b/>
                <w:bCs/>
                <w:lang w:val="en-US"/>
              </w:rPr>
              <w:t>Step actions</w:t>
            </w:r>
          </w:p>
        </w:tc>
        <w:tc>
          <w:tcPr>
            <w:tcW w:w="3019" w:type="dxa"/>
          </w:tcPr>
          <w:p w:rsidR="00C82D25" w:rsidRPr="003A10D1" w:rsidRDefault="00C82D25" w:rsidP="00FC7AFC">
            <w:pPr>
              <w:pStyle w:val="Standard1"/>
              <w:rPr>
                <w:b/>
                <w:bCs/>
                <w:lang w:val="en-US"/>
              </w:rPr>
            </w:pPr>
            <w:r w:rsidRPr="003A10D1">
              <w:rPr>
                <w:b/>
                <w:bCs/>
                <w:lang w:val="en-US"/>
              </w:rPr>
              <w:t>Expected results</w:t>
            </w:r>
          </w:p>
        </w:tc>
      </w:tr>
      <w:tr w:rsidR="00C82D25" w:rsidRPr="002B192E" w:rsidTr="00FC7AFC">
        <w:tc>
          <w:tcPr>
            <w:tcW w:w="1555" w:type="dxa"/>
          </w:tcPr>
          <w:p w:rsidR="00C82D25" w:rsidRPr="003A10D1" w:rsidRDefault="00C82D25" w:rsidP="00FC7AFC">
            <w:pPr>
              <w:pStyle w:val="Standard1"/>
              <w:rPr>
                <w:b/>
                <w:bCs/>
                <w:lang w:val="en-US"/>
              </w:rPr>
            </w:pPr>
            <w:r w:rsidRPr="003A10D1">
              <w:rPr>
                <w:b/>
                <w:bCs/>
                <w:lang w:val="en-US"/>
              </w:rPr>
              <w:t>1</w:t>
            </w:r>
          </w:p>
        </w:tc>
        <w:tc>
          <w:tcPr>
            <w:tcW w:w="4482" w:type="dxa"/>
          </w:tcPr>
          <w:p w:rsidR="00C82D25" w:rsidRPr="002B192E" w:rsidRDefault="00C82D25" w:rsidP="00FC7AFC">
            <w:pPr>
              <w:pStyle w:val="Standard1"/>
              <w:rPr>
                <w:lang w:val="en-US"/>
              </w:rPr>
            </w:pPr>
            <w:r>
              <w:rPr>
                <w:lang w:val="en-US"/>
              </w:rPr>
              <w:t xml:space="preserve">Go to BM &gt; </w:t>
            </w:r>
            <w:r w:rsidR="00942870">
              <w:rPr>
                <w:lang w:val="en-US"/>
              </w:rPr>
              <w:t>Merchant Tools</w:t>
            </w:r>
            <w:r>
              <w:rPr>
                <w:lang w:val="en-US"/>
              </w:rPr>
              <w:t xml:space="preserve"> &gt; </w:t>
            </w:r>
            <w:proofErr w:type="spellStart"/>
            <w:r w:rsidR="00942870">
              <w:rPr>
                <w:lang w:val="en-US"/>
              </w:rPr>
              <w:t>Wirecard</w:t>
            </w:r>
            <w:proofErr w:type="spellEnd"/>
            <w:r w:rsidR="00942870">
              <w:rPr>
                <w:lang w:val="en-US"/>
              </w:rPr>
              <w:t xml:space="preserve"> Payment Gateway</w:t>
            </w:r>
            <w:r>
              <w:rPr>
                <w:lang w:val="en-US"/>
              </w:rPr>
              <w:t xml:space="preserve"> &gt; </w:t>
            </w:r>
            <w:r w:rsidR="00942870">
              <w:rPr>
                <w:lang w:val="en-US"/>
              </w:rPr>
              <w:t>Transaction Table</w:t>
            </w:r>
            <w:r>
              <w:rPr>
                <w:lang w:val="en-US"/>
              </w:rPr>
              <w:t xml:space="preserve"> and </w:t>
            </w:r>
            <w:r w:rsidR="00942870">
              <w:rPr>
                <w:lang w:val="en-US"/>
              </w:rPr>
              <w:t>open the transaction for the order of WIRE-6</w:t>
            </w:r>
          </w:p>
        </w:tc>
        <w:tc>
          <w:tcPr>
            <w:tcW w:w="3019" w:type="dxa"/>
          </w:tcPr>
          <w:p w:rsidR="00C82D25" w:rsidRDefault="00942870" w:rsidP="00FC7AFC">
            <w:pPr>
              <w:pStyle w:val="Standard1"/>
              <w:rPr>
                <w:lang w:val="en-US"/>
              </w:rPr>
            </w:pPr>
            <w:r>
              <w:rPr>
                <w:lang w:val="en-US"/>
              </w:rPr>
              <w:t>Available as possible post-processing operations:</w:t>
            </w:r>
          </w:p>
          <w:p w:rsidR="00942870" w:rsidRDefault="00942870" w:rsidP="00942870">
            <w:pPr>
              <w:pStyle w:val="Standard1"/>
              <w:numPr>
                <w:ilvl w:val="0"/>
                <w:numId w:val="2"/>
              </w:numPr>
              <w:spacing w:after="60"/>
              <w:ind w:left="714" w:hanging="357"/>
              <w:rPr>
                <w:lang w:val="en-US"/>
              </w:rPr>
            </w:pPr>
            <w:r>
              <w:rPr>
                <w:lang w:val="en-US"/>
              </w:rPr>
              <w:t>Capture transaction</w:t>
            </w:r>
          </w:p>
          <w:p w:rsidR="00942870" w:rsidRPr="002B192E" w:rsidRDefault="00942870" w:rsidP="00942870">
            <w:pPr>
              <w:pStyle w:val="Standard1"/>
              <w:numPr>
                <w:ilvl w:val="0"/>
                <w:numId w:val="2"/>
              </w:numPr>
              <w:spacing w:after="60"/>
              <w:ind w:left="714" w:hanging="357"/>
              <w:rPr>
                <w:lang w:val="en-US"/>
              </w:rPr>
            </w:pPr>
            <w:r>
              <w:rPr>
                <w:lang w:val="en-US"/>
              </w:rPr>
              <w:t>Cancel transaction</w:t>
            </w:r>
          </w:p>
        </w:tc>
      </w:tr>
      <w:tr w:rsidR="00C82D25" w:rsidRPr="002B192E" w:rsidTr="00FC7AFC">
        <w:tc>
          <w:tcPr>
            <w:tcW w:w="1555" w:type="dxa"/>
          </w:tcPr>
          <w:p w:rsidR="00C82D25" w:rsidRPr="003A10D1" w:rsidRDefault="00C82D25" w:rsidP="00FC7AFC">
            <w:pPr>
              <w:pStyle w:val="Standard1"/>
              <w:rPr>
                <w:b/>
                <w:bCs/>
                <w:lang w:val="en-US"/>
              </w:rPr>
            </w:pPr>
            <w:r w:rsidRPr="003A10D1">
              <w:rPr>
                <w:b/>
                <w:bCs/>
                <w:lang w:val="en-US"/>
              </w:rPr>
              <w:t>2</w:t>
            </w:r>
          </w:p>
        </w:tc>
        <w:tc>
          <w:tcPr>
            <w:tcW w:w="4482" w:type="dxa"/>
          </w:tcPr>
          <w:p w:rsidR="00C82D25" w:rsidRDefault="00942870" w:rsidP="00FC7AFC">
            <w:pPr>
              <w:pStyle w:val="Standard1"/>
              <w:rPr>
                <w:lang w:val="en-US"/>
              </w:rPr>
            </w:pPr>
            <w:r>
              <w:rPr>
                <w:lang w:val="en-US"/>
              </w:rPr>
              <w:t>Choose “Capture transaction” and enter a partial amount, click “submit”</w:t>
            </w:r>
          </w:p>
          <w:p w:rsidR="00B7349F" w:rsidRDefault="00B7349F" w:rsidP="00B7349F">
            <w:pPr>
              <w:pStyle w:val="Standard1"/>
              <w:rPr>
                <w:lang w:val="en-US"/>
              </w:rPr>
            </w:pPr>
            <w:r>
              <w:rPr>
                <w:lang w:val="en-US"/>
              </w:rPr>
              <w:t>Go to BM &gt; Merchant Tools &gt; Custom objects</w:t>
            </w:r>
          </w:p>
          <w:p w:rsidR="00942870" w:rsidRPr="002B192E" w:rsidRDefault="00B7349F" w:rsidP="00B7349F">
            <w:pPr>
              <w:pStyle w:val="Standard1"/>
              <w:rPr>
                <w:lang w:val="en-US"/>
              </w:rPr>
            </w:pPr>
            <w:r>
              <w:rPr>
                <w:lang w:val="en-US"/>
              </w:rPr>
              <w:t>Search for custom objects “</w:t>
            </w:r>
            <w:proofErr w:type="spellStart"/>
            <w:r>
              <w:rPr>
                <w:lang w:val="en-US"/>
              </w:rPr>
              <w:t>PaymentGatewayProcessedNotification</w:t>
            </w:r>
            <w:proofErr w:type="spellEnd"/>
            <w:r>
              <w:rPr>
                <w:lang w:val="en-US"/>
              </w:rPr>
              <w:t>”</w:t>
            </w:r>
          </w:p>
        </w:tc>
        <w:tc>
          <w:tcPr>
            <w:tcW w:w="3019" w:type="dxa"/>
          </w:tcPr>
          <w:p w:rsidR="00C82D25" w:rsidRPr="002B192E" w:rsidRDefault="00B7349F" w:rsidP="00FC7AFC">
            <w:pPr>
              <w:pStyle w:val="Standard1"/>
              <w:rPr>
                <w:lang w:val="en-US"/>
              </w:rPr>
            </w:pPr>
            <w:r>
              <w:rPr>
                <w:lang w:val="en-US"/>
              </w:rPr>
              <w:t>A new custom object referring to the recent executed operation</w:t>
            </w:r>
          </w:p>
        </w:tc>
      </w:tr>
      <w:tr w:rsidR="00C82D25" w:rsidRPr="002B192E" w:rsidTr="00FC7AFC">
        <w:tc>
          <w:tcPr>
            <w:tcW w:w="1555" w:type="dxa"/>
          </w:tcPr>
          <w:p w:rsidR="00C82D25" w:rsidRPr="003A10D1" w:rsidRDefault="00C82D25" w:rsidP="00FC7AFC">
            <w:pPr>
              <w:pStyle w:val="Standard1"/>
              <w:rPr>
                <w:b/>
                <w:bCs/>
                <w:lang w:val="en-US"/>
              </w:rPr>
            </w:pPr>
            <w:r w:rsidRPr="003A10D1">
              <w:rPr>
                <w:b/>
                <w:bCs/>
                <w:lang w:val="en-US"/>
              </w:rPr>
              <w:t>3</w:t>
            </w:r>
          </w:p>
        </w:tc>
        <w:tc>
          <w:tcPr>
            <w:tcW w:w="4482" w:type="dxa"/>
          </w:tcPr>
          <w:p w:rsidR="00C82D25" w:rsidRDefault="00B7349F" w:rsidP="00FC7AFC">
            <w:pPr>
              <w:pStyle w:val="Standard1"/>
              <w:rPr>
                <w:lang w:val="en-US"/>
              </w:rPr>
            </w:pPr>
            <w:r>
              <w:rPr>
                <w:lang w:val="en-US"/>
              </w:rPr>
              <w:t>Go to BM &gt; Administration &gt; Operation &gt; Jobs and execute job</w:t>
            </w:r>
            <w:r>
              <w:rPr>
                <w:lang w:val="en-US"/>
              </w:rPr>
              <w:t xml:space="preserve"> “</w:t>
            </w:r>
            <w:proofErr w:type="spellStart"/>
            <w:r>
              <w:rPr>
                <w:lang w:val="en-US"/>
              </w:rPr>
              <w:t>PaymentGatewayHandleNotifications</w:t>
            </w:r>
            <w:proofErr w:type="spellEnd"/>
            <w:r>
              <w:rPr>
                <w:lang w:val="en-US"/>
              </w:rPr>
              <w:t>”</w:t>
            </w:r>
          </w:p>
          <w:p w:rsidR="00B7349F" w:rsidRPr="002B192E" w:rsidRDefault="00B7349F" w:rsidP="00FC7AFC">
            <w:pPr>
              <w:pStyle w:val="Standard1"/>
              <w:rPr>
                <w:lang w:val="en-US"/>
              </w:rPr>
            </w:pPr>
            <w:r>
              <w:rPr>
                <w:lang w:val="en-US"/>
              </w:rPr>
              <w:t xml:space="preserve">Go back to the transaction detail view in BM &gt; Merchant Tools &gt; </w:t>
            </w:r>
            <w:proofErr w:type="spellStart"/>
            <w:r>
              <w:rPr>
                <w:lang w:val="en-US"/>
              </w:rPr>
              <w:t>Wirecard</w:t>
            </w:r>
            <w:proofErr w:type="spellEnd"/>
            <w:r>
              <w:rPr>
                <w:lang w:val="en-US"/>
              </w:rPr>
              <w:t xml:space="preserve"> Payment Gateway &gt; Transaction Table (open the recently manipulated transaction)</w:t>
            </w:r>
          </w:p>
        </w:tc>
        <w:tc>
          <w:tcPr>
            <w:tcW w:w="3019" w:type="dxa"/>
          </w:tcPr>
          <w:p w:rsidR="00C82D25" w:rsidRDefault="00B7349F" w:rsidP="00FC7AFC">
            <w:pPr>
              <w:pStyle w:val="Standard1"/>
              <w:rPr>
                <w:lang w:val="en-US"/>
              </w:rPr>
            </w:pPr>
            <w:r>
              <w:rPr>
                <w:lang w:val="en-US"/>
              </w:rPr>
              <w:t>Value for captured amount has changed to the value you have entered in step 2</w:t>
            </w:r>
          </w:p>
          <w:p w:rsidR="00B7349F" w:rsidRDefault="00B7349F" w:rsidP="00FC7AFC">
            <w:pPr>
              <w:pStyle w:val="Standard1"/>
              <w:rPr>
                <w:lang w:val="en-US"/>
              </w:rPr>
            </w:pPr>
            <w:r>
              <w:rPr>
                <w:lang w:val="en-US"/>
              </w:rPr>
              <w:t>Available post-processing operations:</w:t>
            </w:r>
          </w:p>
          <w:p w:rsidR="00B7349F" w:rsidRPr="002B192E" w:rsidRDefault="00B7349F" w:rsidP="00B7349F">
            <w:pPr>
              <w:pStyle w:val="Standard1"/>
              <w:numPr>
                <w:ilvl w:val="0"/>
                <w:numId w:val="2"/>
              </w:numPr>
              <w:rPr>
                <w:lang w:val="en-US"/>
              </w:rPr>
            </w:pPr>
            <w:r>
              <w:rPr>
                <w:lang w:val="en-US"/>
              </w:rPr>
              <w:t>Capture transaction</w:t>
            </w:r>
          </w:p>
        </w:tc>
      </w:tr>
      <w:tr w:rsidR="00C82D25" w:rsidTr="00FC7AFC">
        <w:tc>
          <w:tcPr>
            <w:tcW w:w="1555" w:type="dxa"/>
          </w:tcPr>
          <w:p w:rsidR="00C82D25" w:rsidRPr="00516612" w:rsidRDefault="00C82D25" w:rsidP="00FC7AFC">
            <w:pPr>
              <w:pStyle w:val="Standard1"/>
              <w:rPr>
                <w:b/>
                <w:bCs/>
                <w:lang w:val="en-US"/>
              </w:rPr>
            </w:pPr>
            <w:r>
              <w:rPr>
                <w:b/>
                <w:bCs/>
                <w:lang w:val="en-US"/>
              </w:rPr>
              <w:t>Execution type</w:t>
            </w:r>
          </w:p>
        </w:tc>
        <w:tc>
          <w:tcPr>
            <w:tcW w:w="7501" w:type="dxa"/>
            <w:gridSpan w:val="2"/>
          </w:tcPr>
          <w:p w:rsidR="00C82D25" w:rsidRDefault="00C82D25" w:rsidP="00FC7AFC">
            <w:pPr>
              <w:pStyle w:val="Standard1"/>
              <w:rPr>
                <w:lang w:val="en-US"/>
              </w:rPr>
            </w:pPr>
            <w:r>
              <w:rPr>
                <w:lang w:val="en-US"/>
              </w:rPr>
              <w:t>manual</w:t>
            </w:r>
          </w:p>
        </w:tc>
      </w:tr>
      <w:tr w:rsidR="00C82D25" w:rsidTr="00FC7AFC">
        <w:tc>
          <w:tcPr>
            <w:tcW w:w="1555" w:type="dxa"/>
          </w:tcPr>
          <w:p w:rsidR="00C82D25" w:rsidRDefault="00C82D25" w:rsidP="00FC7AFC">
            <w:pPr>
              <w:pStyle w:val="Standard1"/>
              <w:rPr>
                <w:b/>
                <w:bCs/>
                <w:lang w:val="en-US"/>
              </w:rPr>
            </w:pPr>
            <w:r>
              <w:rPr>
                <w:b/>
                <w:bCs/>
                <w:lang w:val="en-US"/>
              </w:rPr>
              <w:t>Estimated exec. Duration (min)</w:t>
            </w:r>
          </w:p>
        </w:tc>
        <w:tc>
          <w:tcPr>
            <w:tcW w:w="7501" w:type="dxa"/>
            <w:gridSpan w:val="2"/>
          </w:tcPr>
          <w:p w:rsidR="00C82D25" w:rsidRDefault="006313BE" w:rsidP="00FC7AFC">
            <w:pPr>
              <w:pStyle w:val="Standard1"/>
              <w:rPr>
                <w:lang w:val="en-US"/>
              </w:rPr>
            </w:pPr>
            <w:r>
              <w:rPr>
                <w:lang w:val="en-US"/>
              </w:rPr>
              <w:t>5</w:t>
            </w:r>
          </w:p>
        </w:tc>
      </w:tr>
      <w:tr w:rsidR="00C82D25" w:rsidTr="00FC7AFC">
        <w:tc>
          <w:tcPr>
            <w:tcW w:w="1555" w:type="dxa"/>
          </w:tcPr>
          <w:p w:rsidR="00C82D25" w:rsidRDefault="00C82D25" w:rsidP="00FC7AFC">
            <w:pPr>
              <w:pStyle w:val="Standard1"/>
              <w:rPr>
                <w:b/>
                <w:bCs/>
                <w:lang w:val="en-US"/>
              </w:rPr>
            </w:pPr>
            <w:r>
              <w:rPr>
                <w:b/>
                <w:bCs/>
                <w:lang w:val="en-US"/>
              </w:rPr>
              <w:t>Importance</w:t>
            </w:r>
          </w:p>
        </w:tc>
        <w:tc>
          <w:tcPr>
            <w:tcW w:w="7501" w:type="dxa"/>
            <w:gridSpan w:val="2"/>
          </w:tcPr>
          <w:p w:rsidR="00C82D25" w:rsidRDefault="00690F96" w:rsidP="00FC7AFC">
            <w:pPr>
              <w:pStyle w:val="Standard1"/>
              <w:rPr>
                <w:lang w:val="en-US"/>
              </w:rPr>
            </w:pPr>
            <w:r>
              <w:rPr>
                <w:lang w:val="en-US"/>
              </w:rPr>
              <w:t>high</w:t>
            </w:r>
          </w:p>
        </w:tc>
      </w:tr>
    </w:tbl>
    <w:p w:rsidR="00661EB8" w:rsidRDefault="00661EB8" w:rsidP="00C023B9">
      <w:pPr>
        <w:pStyle w:val="Standard1"/>
      </w:pPr>
    </w:p>
    <w:p w:rsidR="00C82D25" w:rsidRDefault="00690F96" w:rsidP="00690F96">
      <w:pPr>
        <w:pStyle w:val="berschrift1"/>
        <w:numPr>
          <w:ilvl w:val="0"/>
          <w:numId w:val="1"/>
        </w:numPr>
        <w:rPr>
          <w:sz w:val="28"/>
          <w:szCs w:val="28"/>
        </w:rPr>
      </w:pPr>
      <w:bookmarkStart w:id="4" w:name="_Toc11146662"/>
      <w:r w:rsidRPr="00690F96">
        <w:rPr>
          <w:sz w:val="28"/>
          <w:szCs w:val="28"/>
        </w:rPr>
        <w:t xml:space="preserve">BM Test </w:t>
      </w:r>
      <w:proofErr w:type="spellStart"/>
      <w:r w:rsidRPr="00690F96">
        <w:rPr>
          <w:sz w:val="28"/>
          <w:szCs w:val="28"/>
        </w:rPr>
        <w:t>credentials</w:t>
      </w:r>
      <w:bookmarkEnd w:id="4"/>
      <w:proofErr w:type="spellEnd"/>
    </w:p>
    <w:p w:rsidR="00690F96" w:rsidRPr="00690F96" w:rsidRDefault="00690F96" w:rsidP="00690F96">
      <w:pPr>
        <w:pStyle w:val="Standard1"/>
      </w:pPr>
    </w:p>
    <w:tbl>
      <w:tblPr>
        <w:tblStyle w:val="TabellemithellemGitternetz"/>
        <w:tblW w:w="0" w:type="auto"/>
        <w:tblLook w:val="04A0" w:firstRow="1" w:lastRow="0" w:firstColumn="1" w:lastColumn="0" w:noHBand="0" w:noVBand="1"/>
      </w:tblPr>
      <w:tblGrid>
        <w:gridCol w:w="1555"/>
        <w:gridCol w:w="4482"/>
        <w:gridCol w:w="3019"/>
      </w:tblGrid>
      <w:tr w:rsidR="00690F96" w:rsidRPr="002B192E" w:rsidTr="00FC7AFC">
        <w:tc>
          <w:tcPr>
            <w:tcW w:w="9056" w:type="dxa"/>
            <w:gridSpan w:val="3"/>
            <w:shd w:val="clear" w:color="auto" w:fill="E7E6E6" w:themeFill="background2"/>
          </w:tcPr>
          <w:p w:rsidR="00690F96" w:rsidRPr="002B192E" w:rsidRDefault="00690F96" w:rsidP="00FC7AFC">
            <w:pPr>
              <w:pStyle w:val="Standard1"/>
              <w:rPr>
                <w:b/>
                <w:bCs/>
                <w:lang w:val="en-US"/>
              </w:rPr>
            </w:pPr>
            <w:r w:rsidRPr="002B192E">
              <w:rPr>
                <w:b/>
                <w:bCs/>
                <w:lang w:val="en-US"/>
              </w:rPr>
              <w:t>Test case WIRE-</w:t>
            </w:r>
            <w:r>
              <w:rPr>
                <w:b/>
                <w:bCs/>
                <w:lang w:val="en-US"/>
              </w:rPr>
              <w:t>9</w:t>
            </w:r>
            <w:r w:rsidRPr="002B192E">
              <w:rPr>
                <w:b/>
                <w:bCs/>
                <w:lang w:val="en-US"/>
              </w:rPr>
              <w:t xml:space="preserve">: </w:t>
            </w:r>
            <w:r>
              <w:rPr>
                <w:b/>
                <w:bCs/>
                <w:lang w:val="en-US"/>
              </w:rPr>
              <w:t>Test http credentials</w:t>
            </w:r>
          </w:p>
        </w:tc>
      </w:tr>
      <w:tr w:rsidR="00690F96" w:rsidRPr="00661EB8" w:rsidTr="00FC7AFC">
        <w:tc>
          <w:tcPr>
            <w:tcW w:w="1555" w:type="dxa"/>
          </w:tcPr>
          <w:p w:rsidR="00690F96" w:rsidRPr="003A10D1" w:rsidRDefault="00690F96" w:rsidP="00FC7AFC">
            <w:pPr>
              <w:pStyle w:val="Standard1"/>
              <w:rPr>
                <w:b/>
                <w:bCs/>
                <w:lang w:val="en-US"/>
              </w:rPr>
            </w:pPr>
            <w:r w:rsidRPr="003A10D1">
              <w:rPr>
                <w:b/>
                <w:bCs/>
                <w:lang w:val="en-US"/>
              </w:rPr>
              <w:t>Summary</w:t>
            </w:r>
          </w:p>
        </w:tc>
        <w:tc>
          <w:tcPr>
            <w:tcW w:w="7501" w:type="dxa"/>
            <w:gridSpan w:val="2"/>
          </w:tcPr>
          <w:p w:rsidR="00690F96" w:rsidRPr="00661EB8" w:rsidRDefault="00690F96" w:rsidP="00FC7AFC">
            <w:pPr>
              <w:pStyle w:val="Standard1"/>
              <w:rPr>
                <w:lang w:val="en-US"/>
              </w:rPr>
            </w:pPr>
            <w:r>
              <w:rPr>
                <w:lang w:val="en-US"/>
              </w:rPr>
              <w:t xml:space="preserve">To verify that the correct credentials for the </w:t>
            </w:r>
            <w:proofErr w:type="spellStart"/>
            <w:r>
              <w:rPr>
                <w:lang w:val="en-US"/>
              </w:rPr>
              <w:t>api</w:t>
            </w:r>
            <w:proofErr w:type="spellEnd"/>
            <w:r>
              <w:rPr>
                <w:lang w:val="en-US"/>
              </w:rPr>
              <w:t xml:space="preserve"> communications with the </w:t>
            </w:r>
            <w:proofErr w:type="spellStart"/>
            <w:r>
              <w:rPr>
                <w:lang w:val="en-US"/>
              </w:rPr>
              <w:t>wirecard</w:t>
            </w:r>
            <w:proofErr w:type="spellEnd"/>
            <w:r>
              <w:rPr>
                <w:lang w:val="en-US"/>
              </w:rPr>
              <w:t xml:space="preserve"> payment gateway have been saved in the custom site preferences, the merchant can check these credentials on a dedicated page in the business manager.</w:t>
            </w:r>
          </w:p>
        </w:tc>
      </w:tr>
      <w:tr w:rsidR="00690F96" w:rsidRPr="00942870" w:rsidTr="00FC7AFC">
        <w:tc>
          <w:tcPr>
            <w:tcW w:w="1555" w:type="dxa"/>
          </w:tcPr>
          <w:p w:rsidR="00690F96" w:rsidRPr="003A10D1" w:rsidRDefault="00690F96" w:rsidP="00FC7AFC">
            <w:pPr>
              <w:pStyle w:val="Standard1"/>
              <w:rPr>
                <w:b/>
                <w:bCs/>
                <w:lang w:val="en-US"/>
              </w:rPr>
            </w:pPr>
            <w:r w:rsidRPr="003A10D1">
              <w:rPr>
                <w:b/>
                <w:bCs/>
                <w:lang w:val="en-US"/>
              </w:rPr>
              <w:t>Preconditions</w:t>
            </w:r>
          </w:p>
        </w:tc>
        <w:tc>
          <w:tcPr>
            <w:tcW w:w="7501" w:type="dxa"/>
            <w:gridSpan w:val="2"/>
          </w:tcPr>
          <w:p w:rsidR="00690F96" w:rsidRDefault="00690F96" w:rsidP="00FC7AFC">
            <w:pPr>
              <w:pStyle w:val="Standard1"/>
              <w:numPr>
                <w:ilvl w:val="0"/>
                <w:numId w:val="2"/>
              </w:numPr>
              <w:spacing w:after="60"/>
              <w:ind w:left="714" w:hanging="357"/>
              <w:rPr>
                <w:lang w:val="en-US"/>
              </w:rPr>
            </w:pPr>
            <w:r>
              <w:rPr>
                <w:lang w:val="en-US"/>
              </w:rPr>
              <w:t>Import of module metadata</w:t>
            </w:r>
          </w:p>
          <w:p w:rsidR="00690F96" w:rsidRPr="00942870" w:rsidRDefault="00690F96" w:rsidP="00FC7AFC">
            <w:pPr>
              <w:pStyle w:val="Standard1"/>
              <w:numPr>
                <w:ilvl w:val="0"/>
                <w:numId w:val="2"/>
              </w:numPr>
              <w:spacing w:after="60"/>
              <w:ind w:left="714" w:hanging="357"/>
              <w:rPr>
                <w:lang w:val="en-US"/>
              </w:rPr>
            </w:pPr>
            <w:r>
              <w:rPr>
                <w:lang w:val="en-US"/>
              </w:rPr>
              <w:t>Usage of default values</w:t>
            </w:r>
          </w:p>
        </w:tc>
      </w:tr>
      <w:tr w:rsidR="00690F96" w:rsidRPr="003A10D1" w:rsidTr="00FC7AFC">
        <w:tc>
          <w:tcPr>
            <w:tcW w:w="1555" w:type="dxa"/>
          </w:tcPr>
          <w:p w:rsidR="00690F96" w:rsidRPr="003A10D1" w:rsidRDefault="00690F96" w:rsidP="00FC7AFC">
            <w:pPr>
              <w:pStyle w:val="Standard1"/>
              <w:rPr>
                <w:b/>
                <w:bCs/>
                <w:lang w:val="en-US"/>
              </w:rPr>
            </w:pPr>
            <w:r w:rsidRPr="003A10D1">
              <w:rPr>
                <w:b/>
                <w:bCs/>
                <w:lang w:val="en-US"/>
              </w:rPr>
              <w:t>#</w:t>
            </w:r>
          </w:p>
        </w:tc>
        <w:tc>
          <w:tcPr>
            <w:tcW w:w="4482" w:type="dxa"/>
          </w:tcPr>
          <w:p w:rsidR="00690F96" w:rsidRPr="003A10D1" w:rsidRDefault="00690F96" w:rsidP="00FC7AFC">
            <w:pPr>
              <w:pStyle w:val="Standard1"/>
              <w:rPr>
                <w:b/>
                <w:bCs/>
                <w:lang w:val="en-US"/>
              </w:rPr>
            </w:pPr>
            <w:r w:rsidRPr="003A10D1">
              <w:rPr>
                <w:b/>
                <w:bCs/>
                <w:lang w:val="en-US"/>
              </w:rPr>
              <w:t>Step actions</w:t>
            </w:r>
          </w:p>
        </w:tc>
        <w:tc>
          <w:tcPr>
            <w:tcW w:w="3019" w:type="dxa"/>
          </w:tcPr>
          <w:p w:rsidR="00690F96" w:rsidRPr="003A10D1" w:rsidRDefault="00690F96" w:rsidP="00FC7AFC">
            <w:pPr>
              <w:pStyle w:val="Standard1"/>
              <w:rPr>
                <w:b/>
                <w:bCs/>
                <w:lang w:val="en-US"/>
              </w:rPr>
            </w:pPr>
            <w:r w:rsidRPr="003A10D1">
              <w:rPr>
                <w:b/>
                <w:bCs/>
                <w:lang w:val="en-US"/>
              </w:rPr>
              <w:t>Expected results</w:t>
            </w:r>
          </w:p>
        </w:tc>
      </w:tr>
      <w:tr w:rsidR="00690F96" w:rsidRPr="002B192E" w:rsidTr="00FC7AFC">
        <w:tc>
          <w:tcPr>
            <w:tcW w:w="1555" w:type="dxa"/>
          </w:tcPr>
          <w:p w:rsidR="00690F96" w:rsidRPr="003A10D1" w:rsidRDefault="00690F96" w:rsidP="00FC7AFC">
            <w:pPr>
              <w:pStyle w:val="Standard1"/>
              <w:rPr>
                <w:b/>
                <w:bCs/>
                <w:lang w:val="en-US"/>
              </w:rPr>
            </w:pPr>
            <w:r w:rsidRPr="003A10D1">
              <w:rPr>
                <w:b/>
                <w:bCs/>
                <w:lang w:val="en-US"/>
              </w:rPr>
              <w:lastRenderedPageBreak/>
              <w:t>1</w:t>
            </w:r>
          </w:p>
        </w:tc>
        <w:tc>
          <w:tcPr>
            <w:tcW w:w="4482" w:type="dxa"/>
          </w:tcPr>
          <w:p w:rsidR="00690F96" w:rsidRPr="002B192E" w:rsidRDefault="00690F96" w:rsidP="00FC7AFC">
            <w:pPr>
              <w:pStyle w:val="Standard1"/>
              <w:rPr>
                <w:lang w:val="en-US"/>
              </w:rPr>
            </w:pPr>
            <w:r>
              <w:rPr>
                <w:lang w:val="en-US"/>
              </w:rPr>
              <w:t xml:space="preserve">Go to BM &gt; Merchant Tools &gt; </w:t>
            </w:r>
            <w:proofErr w:type="spellStart"/>
            <w:r>
              <w:rPr>
                <w:lang w:val="en-US"/>
              </w:rPr>
              <w:t>Wirecard</w:t>
            </w:r>
            <w:proofErr w:type="spellEnd"/>
            <w:r>
              <w:rPr>
                <w:lang w:val="en-US"/>
              </w:rPr>
              <w:t xml:space="preserve"> Payment Gateway &gt; </w:t>
            </w:r>
            <w:r>
              <w:rPr>
                <w:lang w:val="en-US"/>
              </w:rPr>
              <w:t>Test credentials</w:t>
            </w:r>
            <w:r>
              <w:rPr>
                <w:lang w:val="en-US"/>
              </w:rPr>
              <w:t xml:space="preserve"> </w:t>
            </w:r>
          </w:p>
        </w:tc>
        <w:tc>
          <w:tcPr>
            <w:tcW w:w="3019" w:type="dxa"/>
          </w:tcPr>
          <w:p w:rsidR="00690F96" w:rsidRPr="002B192E" w:rsidRDefault="00690F96" w:rsidP="00690F96">
            <w:pPr>
              <w:pStyle w:val="Standard1"/>
              <w:spacing w:after="60"/>
              <w:rPr>
                <w:lang w:val="en-US"/>
              </w:rPr>
            </w:pPr>
            <w:r>
              <w:rPr>
                <w:lang w:val="en-US"/>
              </w:rPr>
              <w:t>Display of table with currently available payment methods</w:t>
            </w:r>
          </w:p>
        </w:tc>
      </w:tr>
      <w:tr w:rsidR="00690F96" w:rsidRPr="002B192E" w:rsidTr="00FC7AFC">
        <w:tc>
          <w:tcPr>
            <w:tcW w:w="1555" w:type="dxa"/>
          </w:tcPr>
          <w:p w:rsidR="00690F96" w:rsidRPr="003A10D1" w:rsidRDefault="00690F96" w:rsidP="00FC7AFC">
            <w:pPr>
              <w:pStyle w:val="Standard1"/>
              <w:rPr>
                <w:b/>
                <w:bCs/>
                <w:lang w:val="en-US"/>
              </w:rPr>
            </w:pPr>
            <w:r w:rsidRPr="003A10D1">
              <w:rPr>
                <w:b/>
                <w:bCs/>
                <w:lang w:val="en-US"/>
              </w:rPr>
              <w:t>2</w:t>
            </w:r>
          </w:p>
        </w:tc>
        <w:tc>
          <w:tcPr>
            <w:tcW w:w="4482" w:type="dxa"/>
          </w:tcPr>
          <w:p w:rsidR="00690F96" w:rsidRPr="002B192E" w:rsidRDefault="00690F96" w:rsidP="00FC7AFC">
            <w:pPr>
              <w:pStyle w:val="Standard1"/>
              <w:rPr>
                <w:lang w:val="en-US"/>
              </w:rPr>
            </w:pPr>
            <w:r>
              <w:rPr>
                <w:lang w:val="en-US"/>
              </w:rPr>
              <w:t>Click on the “Test” button(s)</w:t>
            </w:r>
          </w:p>
        </w:tc>
        <w:tc>
          <w:tcPr>
            <w:tcW w:w="3019" w:type="dxa"/>
          </w:tcPr>
          <w:p w:rsidR="00690F96" w:rsidRPr="002B192E" w:rsidRDefault="00690F96" w:rsidP="00FC7AFC">
            <w:pPr>
              <w:pStyle w:val="Standard1"/>
              <w:rPr>
                <w:lang w:val="en-US"/>
              </w:rPr>
            </w:pPr>
            <w:r>
              <w:rPr>
                <w:lang w:val="en-US"/>
              </w:rPr>
              <w:t xml:space="preserve">Button turns green with message </w:t>
            </w:r>
            <w:proofErr w:type="gramStart"/>
            <w:r>
              <w:rPr>
                <w:lang w:val="en-US"/>
              </w:rPr>
              <w:t>saying</w:t>
            </w:r>
            <w:proofErr w:type="gramEnd"/>
            <w:r>
              <w:rPr>
                <w:lang w:val="en-US"/>
              </w:rPr>
              <w:t xml:space="preserve"> “</w:t>
            </w:r>
            <w:r w:rsidR="00764422" w:rsidRPr="00764422">
              <w:rPr>
                <w:b/>
                <w:bCs/>
                <w:lang w:val="en-US"/>
              </w:rPr>
              <w:t>Merchant configuration was successfully tested.</w:t>
            </w:r>
            <w:r>
              <w:rPr>
                <w:lang w:val="en-US"/>
              </w:rPr>
              <w:t>”</w:t>
            </w:r>
          </w:p>
        </w:tc>
      </w:tr>
      <w:tr w:rsidR="00690F96" w:rsidTr="00FC7AFC">
        <w:tc>
          <w:tcPr>
            <w:tcW w:w="1555" w:type="dxa"/>
          </w:tcPr>
          <w:p w:rsidR="00690F96" w:rsidRPr="00516612" w:rsidRDefault="00690F96" w:rsidP="00FC7AFC">
            <w:pPr>
              <w:pStyle w:val="Standard1"/>
              <w:rPr>
                <w:b/>
                <w:bCs/>
                <w:lang w:val="en-US"/>
              </w:rPr>
            </w:pPr>
            <w:r>
              <w:rPr>
                <w:b/>
                <w:bCs/>
                <w:lang w:val="en-US"/>
              </w:rPr>
              <w:t>Execution type</w:t>
            </w:r>
          </w:p>
        </w:tc>
        <w:tc>
          <w:tcPr>
            <w:tcW w:w="7501" w:type="dxa"/>
            <w:gridSpan w:val="2"/>
          </w:tcPr>
          <w:p w:rsidR="00690F96" w:rsidRDefault="00690F96" w:rsidP="00FC7AFC">
            <w:pPr>
              <w:pStyle w:val="Standard1"/>
              <w:rPr>
                <w:lang w:val="en-US"/>
              </w:rPr>
            </w:pPr>
            <w:r>
              <w:rPr>
                <w:lang w:val="en-US"/>
              </w:rPr>
              <w:t>manual</w:t>
            </w:r>
          </w:p>
        </w:tc>
      </w:tr>
      <w:tr w:rsidR="00690F96" w:rsidTr="00FC7AFC">
        <w:tc>
          <w:tcPr>
            <w:tcW w:w="1555" w:type="dxa"/>
          </w:tcPr>
          <w:p w:rsidR="00690F96" w:rsidRDefault="00690F96" w:rsidP="00FC7AFC">
            <w:pPr>
              <w:pStyle w:val="Standard1"/>
              <w:rPr>
                <w:b/>
                <w:bCs/>
                <w:lang w:val="en-US"/>
              </w:rPr>
            </w:pPr>
            <w:r>
              <w:rPr>
                <w:b/>
                <w:bCs/>
                <w:lang w:val="en-US"/>
              </w:rPr>
              <w:t>Estimated exec. Duration (min)</w:t>
            </w:r>
          </w:p>
        </w:tc>
        <w:tc>
          <w:tcPr>
            <w:tcW w:w="7501" w:type="dxa"/>
            <w:gridSpan w:val="2"/>
          </w:tcPr>
          <w:p w:rsidR="00690F96" w:rsidRDefault="00690F96" w:rsidP="00FC7AFC">
            <w:pPr>
              <w:pStyle w:val="Standard1"/>
              <w:rPr>
                <w:lang w:val="en-US"/>
              </w:rPr>
            </w:pPr>
            <w:r>
              <w:rPr>
                <w:lang w:val="en-US"/>
              </w:rPr>
              <w:t>2</w:t>
            </w:r>
          </w:p>
        </w:tc>
      </w:tr>
      <w:tr w:rsidR="00690F96" w:rsidTr="00FC7AFC">
        <w:tc>
          <w:tcPr>
            <w:tcW w:w="1555" w:type="dxa"/>
          </w:tcPr>
          <w:p w:rsidR="00690F96" w:rsidRDefault="00690F96" w:rsidP="00FC7AFC">
            <w:pPr>
              <w:pStyle w:val="Standard1"/>
              <w:rPr>
                <w:b/>
                <w:bCs/>
                <w:lang w:val="en-US"/>
              </w:rPr>
            </w:pPr>
            <w:r>
              <w:rPr>
                <w:b/>
                <w:bCs/>
                <w:lang w:val="en-US"/>
              </w:rPr>
              <w:t>Importance</w:t>
            </w:r>
          </w:p>
        </w:tc>
        <w:tc>
          <w:tcPr>
            <w:tcW w:w="7501" w:type="dxa"/>
            <w:gridSpan w:val="2"/>
          </w:tcPr>
          <w:p w:rsidR="00690F96" w:rsidRDefault="00690F96" w:rsidP="00FC7AFC">
            <w:pPr>
              <w:pStyle w:val="Standard1"/>
              <w:rPr>
                <w:lang w:val="en-US"/>
              </w:rPr>
            </w:pPr>
            <w:r>
              <w:rPr>
                <w:lang w:val="en-US"/>
              </w:rPr>
              <w:t>medium</w:t>
            </w:r>
          </w:p>
        </w:tc>
      </w:tr>
    </w:tbl>
    <w:p w:rsidR="00690F96" w:rsidRDefault="00690F96" w:rsidP="00690F96">
      <w:pPr>
        <w:pStyle w:val="Standard1"/>
      </w:pPr>
    </w:p>
    <w:p w:rsidR="00D2179D" w:rsidRDefault="00D2179D">
      <w:pPr>
        <w:rPr>
          <w:rFonts w:ascii="Cambria" w:eastAsia="Cambria" w:hAnsi="Cambria" w:cs="Cambria"/>
          <w:b/>
          <w:color w:val="366091"/>
          <w:sz w:val="28"/>
          <w:szCs w:val="28"/>
          <w:lang w:eastAsia="de-DE"/>
        </w:rPr>
      </w:pPr>
      <w:r>
        <w:rPr>
          <w:sz w:val="28"/>
          <w:szCs w:val="28"/>
        </w:rPr>
        <w:br w:type="page"/>
      </w:r>
    </w:p>
    <w:p w:rsidR="00327B75" w:rsidRDefault="00327B75" w:rsidP="00327B75">
      <w:pPr>
        <w:pStyle w:val="berschrift1"/>
        <w:numPr>
          <w:ilvl w:val="0"/>
          <w:numId w:val="1"/>
        </w:numPr>
        <w:rPr>
          <w:sz w:val="28"/>
          <w:szCs w:val="28"/>
        </w:rPr>
      </w:pPr>
      <w:proofErr w:type="spellStart"/>
      <w:r w:rsidRPr="00327B75">
        <w:rPr>
          <w:sz w:val="28"/>
          <w:szCs w:val="28"/>
        </w:rPr>
        <w:lastRenderedPageBreak/>
        <w:t>Document</w:t>
      </w:r>
      <w:proofErr w:type="spellEnd"/>
      <w:r w:rsidRPr="00327B75">
        <w:rPr>
          <w:sz w:val="28"/>
          <w:szCs w:val="28"/>
        </w:rPr>
        <w:t xml:space="preserve"> </w:t>
      </w:r>
      <w:proofErr w:type="spellStart"/>
      <w:r w:rsidRPr="00327B75">
        <w:rPr>
          <w:sz w:val="28"/>
          <w:szCs w:val="28"/>
        </w:rPr>
        <w:t>history</w:t>
      </w:r>
      <w:proofErr w:type="spellEnd"/>
    </w:p>
    <w:p w:rsidR="00DF5EE9" w:rsidRPr="00DF5EE9" w:rsidRDefault="00DF5EE9" w:rsidP="00DF5EE9">
      <w:pPr>
        <w:pStyle w:val="Standard1"/>
      </w:pPr>
    </w:p>
    <w:tbl>
      <w:tblPr>
        <w:tblStyle w:val="TabellemithellemGitternetz"/>
        <w:tblW w:w="0" w:type="auto"/>
        <w:tblLook w:val="04A0" w:firstRow="1" w:lastRow="0" w:firstColumn="1" w:lastColumn="0" w:noHBand="0" w:noVBand="1"/>
      </w:tblPr>
      <w:tblGrid>
        <w:gridCol w:w="1271"/>
        <w:gridCol w:w="1701"/>
        <w:gridCol w:w="6084"/>
      </w:tblGrid>
      <w:tr w:rsidR="00DF5EE9" w:rsidTr="00FC7AFC">
        <w:tc>
          <w:tcPr>
            <w:tcW w:w="1271" w:type="dxa"/>
          </w:tcPr>
          <w:p w:rsidR="00DF5EE9" w:rsidRPr="00D205CE" w:rsidRDefault="00DF5EE9" w:rsidP="00FC7AFC">
            <w:pPr>
              <w:rPr>
                <w:rFonts w:cstheme="minorHAnsi"/>
                <w:b/>
                <w:lang w:val="en-US"/>
              </w:rPr>
            </w:pPr>
            <w:r w:rsidRPr="00D205CE">
              <w:rPr>
                <w:rFonts w:cstheme="minorHAnsi"/>
                <w:b/>
                <w:lang w:val="en-US"/>
              </w:rPr>
              <w:t>Version</w:t>
            </w:r>
          </w:p>
        </w:tc>
        <w:tc>
          <w:tcPr>
            <w:tcW w:w="1701" w:type="dxa"/>
          </w:tcPr>
          <w:p w:rsidR="00DF5EE9" w:rsidRPr="00D205CE" w:rsidRDefault="00DF5EE9" w:rsidP="00FC7AFC">
            <w:pPr>
              <w:rPr>
                <w:rFonts w:cstheme="minorHAnsi"/>
                <w:b/>
                <w:lang w:val="en-US"/>
              </w:rPr>
            </w:pPr>
            <w:r w:rsidRPr="00D205CE">
              <w:rPr>
                <w:rFonts w:cstheme="minorHAnsi"/>
                <w:b/>
                <w:lang w:val="en-US"/>
              </w:rPr>
              <w:t>Date</w:t>
            </w:r>
          </w:p>
        </w:tc>
        <w:tc>
          <w:tcPr>
            <w:tcW w:w="6084" w:type="dxa"/>
          </w:tcPr>
          <w:p w:rsidR="00DF5EE9" w:rsidRPr="00D205CE" w:rsidRDefault="00DF5EE9" w:rsidP="00FC7AFC">
            <w:pPr>
              <w:rPr>
                <w:rFonts w:cstheme="minorHAnsi"/>
                <w:b/>
                <w:lang w:val="en-US"/>
              </w:rPr>
            </w:pPr>
            <w:r w:rsidRPr="00D205CE">
              <w:rPr>
                <w:rFonts w:cstheme="minorHAnsi"/>
                <w:b/>
                <w:lang w:val="en-US"/>
              </w:rPr>
              <w:t>Changes</w:t>
            </w:r>
          </w:p>
        </w:tc>
      </w:tr>
      <w:tr w:rsidR="00DF5EE9" w:rsidRPr="00DF5EE9" w:rsidTr="00FC7AFC">
        <w:tc>
          <w:tcPr>
            <w:tcW w:w="1271" w:type="dxa"/>
          </w:tcPr>
          <w:p w:rsidR="00DF5EE9" w:rsidRDefault="00DF5EE9" w:rsidP="00FC7AFC">
            <w:pPr>
              <w:rPr>
                <w:rFonts w:cstheme="minorHAnsi"/>
                <w:lang w:val="en-US"/>
              </w:rPr>
            </w:pPr>
            <w:r>
              <w:rPr>
                <w:rFonts w:cstheme="minorHAnsi"/>
                <w:lang w:val="en-US"/>
              </w:rPr>
              <w:t>1.0.0</w:t>
            </w:r>
          </w:p>
        </w:tc>
        <w:tc>
          <w:tcPr>
            <w:tcW w:w="1701" w:type="dxa"/>
          </w:tcPr>
          <w:p w:rsidR="00DF5EE9" w:rsidRDefault="00DF5EE9" w:rsidP="00FC7AFC">
            <w:pPr>
              <w:rPr>
                <w:rFonts w:cstheme="minorHAnsi"/>
                <w:lang w:val="en-US"/>
              </w:rPr>
            </w:pPr>
            <w:r>
              <w:rPr>
                <w:rFonts w:cstheme="minorHAnsi"/>
                <w:lang w:val="en-US"/>
              </w:rPr>
              <w:t xml:space="preserve">Jun </w:t>
            </w:r>
            <w:r>
              <w:rPr>
                <w:rFonts w:cstheme="minorHAnsi"/>
                <w:lang w:val="en-US"/>
              </w:rPr>
              <w:t>11</w:t>
            </w:r>
            <w:r>
              <w:rPr>
                <w:rFonts w:cstheme="minorHAnsi"/>
                <w:lang w:val="en-US"/>
              </w:rPr>
              <w:t>, 2019</w:t>
            </w:r>
          </w:p>
        </w:tc>
        <w:tc>
          <w:tcPr>
            <w:tcW w:w="6084" w:type="dxa"/>
          </w:tcPr>
          <w:p w:rsidR="00DF5EE9" w:rsidRDefault="00DF5EE9" w:rsidP="00DF5EE9">
            <w:pPr>
              <w:ind w:left="39"/>
              <w:rPr>
                <w:rFonts w:cstheme="minorHAnsi"/>
                <w:lang w:val="en-US"/>
              </w:rPr>
            </w:pPr>
            <w:r w:rsidRPr="00DF5EE9">
              <w:rPr>
                <w:rFonts w:cstheme="minorHAnsi"/>
                <w:lang w:val="en-US"/>
              </w:rPr>
              <w:t>Test</w:t>
            </w:r>
            <w:r>
              <w:rPr>
                <w:rFonts w:cstheme="minorHAnsi"/>
                <w:lang w:val="en-US"/>
              </w:rPr>
              <w:t xml:space="preserve">cases for </w:t>
            </w:r>
            <w:proofErr w:type="spellStart"/>
            <w:r>
              <w:rPr>
                <w:rFonts w:cstheme="minorHAnsi"/>
                <w:lang w:val="en-US"/>
              </w:rPr>
              <w:t>sfra</w:t>
            </w:r>
            <w:proofErr w:type="spellEnd"/>
          </w:p>
          <w:p w:rsidR="00DF5EE9" w:rsidRDefault="00DF5EE9" w:rsidP="00DF5EE9">
            <w:pPr>
              <w:pStyle w:val="Listenabsatz"/>
              <w:numPr>
                <w:ilvl w:val="0"/>
                <w:numId w:val="5"/>
              </w:numPr>
              <w:rPr>
                <w:rFonts w:cstheme="minorHAnsi"/>
                <w:lang w:val="en-US"/>
              </w:rPr>
            </w:pPr>
            <w:r>
              <w:rPr>
                <w:rFonts w:cstheme="minorHAnsi"/>
                <w:lang w:val="en-US"/>
              </w:rPr>
              <w:t>Checkout with PG_CREDITCARD</w:t>
            </w:r>
          </w:p>
          <w:p w:rsidR="00DF5EE9" w:rsidRPr="00DF5EE9" w:rsidRDefault="00DF5EE9" w:rsidP="00DF5EE9">
            <w:pPr>
              <w:pStyle w:val="Listenabsatz"/>
              <w:numPr>
                <w:ilvl w:val="0"/>
                <w:numId w:val="5"/>
              </w:numPr>
              <w:rPr>
                <w:rFonts w:cstheme="minorHAnsi"/>
                <w:lang w:val="en-US"/>
              </w:rPr>
            </w:pPr>
            <w:r>
              <w:rPr>
                <w:rFonts w:cstheme="minorHAnsi"/>
                <w:lang w:val="en-US"/>
              </w:rPr>
              <w:t>Checkout with PG_</w:t>
            </w:r>
            <w:r>
              <w:rPr>
                <w:rFonts w:cstheme="minorHAnsi"/>
                <w:lang w:val="en-US"/>
              </w:rPr>
              <w:t>PAYPAL</w:t>
            </w:r>
          </w:p>
          <w:p w:rsidR="00DF5EE9" w:rsidRPr="00DF5EE9" w:rsidRDefault="00DF5EE9" w:rsidP="00DF5EE9">
            <w:pPr>
              <w:pStyle w:val="Listenabsatz"/>
              <w:numPr>
                <w:ilvl w:val="0"/>
                <w:numId w:val="5"/>
              </w:numPr>
              <w:rPr>
                <w:rFonts w:cstheme="minorHAnsi"/>
                <w:lang w:val="en-US"/>
              </w:rPr>
            </w:pPr>
            <w:r>
              <w:rPr>
                <w:rFonts w:cstheme="minorHAnsi"/>
                <w:lang w:val="en-US"/>
              </w:rPr>
              <w:t>Checkout with PG_</w:t>
            </w:r>
            <w:r>
              <w:rPr>
                <w:rFonts w:cstheme="minorHAnsi"/>
                <w:lang w:val="en-US"/>
              </w:rPr>
              <w:t>SEPA</w:t>
            </w:r>
          </w:p>
          <w:p w:rsidR="00DF5EE9" w:rsidRPr="00DF5EE9" w:rsidRDefault="00DF5EE9" w:rsidP="00DF5EE9">
            <w:pPr>
              <w:pStyle w:val="Listenabsatz"/>
              <w:numPr>
                <w:ilvl w:val="0"/>
                <w:numId w:val="5"/>
              </w:numPr>
              <w:rPr>
                <w:rFonts w:cstheme="minorHAnsi"/>
                <w:lang w:val="en-US"/>
              </w:rPr>
            </w:pPr>
            <w:r>
              <w:rPr>
                <w:rFonts w:cstheme="minorHAnsi"/>
                <w:lang w:val="en-US"/>
              </w:rPr>
              <w:t>Checkout with PG_</w:t>
            </w:r>
            <w:r>
              <w:rPr>
                <w:rFonts w:cstheme="minorHAnsi"/>
                <w:lang w:val="en-US"/>
              </w:rPr>
              <w:t>SOFORT</w:t>
            </w:r>
          </w:p>
          <w:p w:rsidR="00DF5EE9" w:rsidRDefault="00DF5EE9" w:rsidP="00DF5EE9">
            <w:pPr>
              <w:ind w:left="39"/>
              <w:rPr>
                <w:rFonts w:cstheme="minorHAnsi"/>
                <w:lang w:val="en-US"/>
              </w:rPr>
            </w:pPr>
            <w:proofErr w:type="spellStart"/>
            <w:r>
              <w:rPr>
                <w:rFonts w:cstheme="minorHAnsi"/>
                <w:lang w:val="en-US"/>
              </w:rPr>
              <w:t>Sitegenesis</w:t>
            </w:r>
            <w:proofErr w:type="spellEnd"/>
          </w:p>
          <w:p w:rsidR="00DF5EE9" w:rsidRPr="00DF5EE9" w:rsidRDefault="00DF5EE9" w:rsidP="00DF5EE9">
            <w:pPr>
              <w:pStyle w:val="Listenabsatz"/>
              <w:numPr>
                <w:ilvl w:val="0"/>
                <w:numId w:val="5"/>
              </w:numPr>
              <w:rPr>
                <w:rFonts w:cstheme="minorHAnsi"/>
                <w:lang w:val="en-US"/>
              </w:rPr>
            </w:pPr>
            <w:r>
              <w:rPr>
                <w:rFonts w:cstheme="minorHAnsi"/>
                <w:lang w:val="en-US"/>
              </w:rPr>
              <w:t>Checkout with PG_CREDITCARD</w:t>
            </w:r>
          </w:p>
          <w:p w:rsidR="00DF5EE9" w:rsidRDefault="00DF5EE9" w:rsidP="00DF5EE9">
            <w:pPr>
              <w:ind w:left="39"/>
              <w:rPr>
                <w:rFonts w:cstheme="minorHAnsi"/>
                <w:lang w:val="en-US"/>
              </w:rPr>
            </w:pPr>
            <w:r>
              <w:rPr>
                <w:rFonts w:cstheme="minorHAnsi"/>
                <w:lang w:val="en-US"/>
              </w:rPr>
              <w:t>Post-Order operations</w:t>
            </w:r>
          </w:p>
          <w:p w:rsidR="00DF5EE9" w:rsidRDefault="00DF5EE9" w:rsidP="00DF5EE9">
            <w:pPr>
              <w:pStyle w:val="Listenabsatz"/>
              <w:numPr>
                <w:ilvl w:val="0"/>
                <w:numId w:val="4"/>
              </w:numPr>
              <w:rPr>
                <w:rFonts w:cstheme="minorHAnsi"/>
                <w:lang w:val="en-US"/>
              </w:rPr>
            </w:pPr>
            <w:r>
              <w:rPr>
                <w:rFonts w:cstheme="minorHAnsi"/>
                <w:lang w:val="en-US"/>
              </w:rPr>
              <w:t>Handle Payment gateway notifications</w:t>
            </w:r>
          </w:p>
          <w:p w:rsidR="00DF5EE9" w:rsidRDefault="00DF5EE9" w:rsidP="00DF5EE9">
            <w:pPr>
              <w:pStyle w:val="Listenabsatz"/>
              <w:numPr>
                <w:ilvl w:val="0"/>
                <w:numId w:val="4"/>
              </w:numPr>
              <w:rPr>
                <w:rFonts w:cstheme="minorHAnsi"/>
                <w:lang w:val="en-US"/>
              </w:rPr>
            </w:pPr>
            <w:r>
              <w:rPr>
                <w:rFonts w:cstheme="minorHAnsi"/>
                <w:lang w:val="en-US"/>
              </w:rPr>
              <w:t>Delete processed notifications</w:t>
            </w:r>
          </w:p>
          <w:p w:rsidR="00DF5EE9" w:rsidRPr="00DF5EE9" w:rsidRDefault="00DF5EE9" w:rsidP="00DF5EE9">
            <w:pPr>
              <w:pStyle w:val="Listenabsatz"/>
              <w:numPr>
                <w:ilvl w:val="0"/>
                <w:numId w:val="4"/>
              </w:numPr>
              <w:rPr>
                <w:rFonts w:cstheme="minorHAnsi"/>
                <w:lang w:val="en-US"/>
              </w:rPr>
            </w:pPr>
            <w:r>
              <w:rPr>
                <w:rFonts w:cstheme="minorHAnsi"/>
                <w:lang w:val="en-US"/>
              </w:rPr>
              <w:t>Capture partial amount of authorized transaction</w:t>
            </w:r>
          </w:p>
          <w:p w:rsidR="00DF5EE9" w:rsidRDefault="00DF5EE9" w:rsidP="00DF5EE9">
            <w:pPr>
              <w:ind w:left="39"/>
              <w:rPr>
                <w:rFonts w:cstheme="minorHAnsi"/>
                <w:lang w:val="en-US"/>
              </w:rPr>
            </w:pPr>
            <w:r>
              <w:rPr>
                <w:rFonts w:cstheme="minorHAnsi"/>
                <w:lang w:val="en-US"/>
              </w:rPr>
              <w:t>Test http credentials</w:t>
            </w:r>
          </w:p>
          <w:p w:rsidR="00DF5EE9" w:rsidRPr="00DF5EE9" w:rsidRDefault="00DF5EE9" w:rsidP="00DF5EE9">
            <w:pPr>
              <w:pStyle w:val="Listenabsatz"/>
              <w:numPr>
                <w:ilvl w:val="0"/>
                <w:numId w:val="6"/>
              </w:numPr>
              <w:rPr>
                <w:rFonts w:cstheme="minorHAnsi"/>
                <w:lang w:val="en-US"/>
              </w:rPr>
            </w:pPr>
            <w:r>
              <w:rPr>
                <w:rFonts w:cstheme="minorHAnsi"/>
                <w:lang w:val="en-US"/>
              </w:rPr>
              <w:t>Check http credentials</w:t>
            </w:r>
          </w:p>
        </w:tc>
      </w:tr>
    </w:tbl>
    <w:p w:rsidR="00327B75" w:rsidRPr="00DF5EE9" w:rsidRDefault="00327B75" w:rsidP="00327B75">
      <w:pPr>
        <w:pStyle w:val="Standard1"/>
        <w:rPr>
          <w:lang w:val="en-US"/>
        </w:rPr>
      </w:pPr>
    </w:p>
    <w:sectPr w:rsidR="00327B75" w:rsidRPr="00DF5EE9" w:rsidSect="00FD00CB">
      <w:footerReference w:type="default" r:id="rId12"/>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53F" w:rsidRDefault="00B1053F" w:rsidP="00FD00CB">
      <w:r>
        <w:separator/>
      </w:r>
    </w:p>
  </w:endnote>
  <w:endnote w:type="continuationSeparator" w:id="0">
    <w:p w:rsidR="00B1053F" w:rsidRDefault="00B1053F" w:rsidP="00FD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4B" w:rsidRDefault="00BE1B4B">
    <w:pPr>
      <w:pStyle w:val="Fuzeile"/>
    </w:pPr>
    <w:r>
      <w:rPr>
        <w:noProof/>
      </w:rPr>
      <mc:AlternateContent>
        <mc:Choice Requires="wps">
          <w:drawing>
            <wp:anchor distT="0" distB="0" distL="114300" distR="114300" simplePos="0" relativeHeight="251659264" behindDoc="0" locked="0" layoutInCell="1" allowOverlap="1">
              <wp:simplePos x="0" y="0"/>
              <wp:positionH relativeFrom="column">
                <wp:posOffset>-8545</wp:posOffset>
              </wp:positionH>
              <wp:positionV relativeFrom="paragraph">
                <wp:posOffset>-45664</wp:posOffset>
              </wp:positionV>
              <wp:extent cx="5845215" cy="0"/>
              <wp:effectExtent l="0" t="0" r="9525" b="12700"/>
              <wp:wrapNone/>
              <wp:docPr id="3" name="Gerade Verbindung 3"/>
              <wp:cNvGraphicFramePr/>
              <a:graphic xmlns:a="http://schemas.openxmlformats.org/drawingml/2006/main">
                <a:graphicData uri="http://schemas.microsoft.com/office/word/2010/wordprocessingShape">
                  <wps:wsp>
                    <wps:cNvCnPr/>
                    <wps:spPr>
                      <a:xfrm>
                        <a:off x="0" y="0"/>
                        <a:ext cx="58452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FB32F" id="Gerade Verbindung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3.6pt" to="459.6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" strokecolor="black [3200]" strokeweight=".5pt">
              <v:stroke joinstyle="miter"/>
            </v:line>
          </w:pict>
        </mc:Fallback>
      </mc:AlternateContent>
    </w:r>
    <w:r>
      <w:t xml:space="preserve">Test Cases – </w:t>
    </w:r>
    <w:proofErr w:type="spellStart"/>
    <w:r>
      <w:t>int_wirecard</w:t>
    </w:r>
    <w:proofErr w:type="spellEnd"/>
    <w:r>
      <w:tab/>
    </w:r>
    <w:r>
      <w:tab/>
    </w:r>
    <w:r>
      <w:fldChar w:fldCharType="begin"/>
    </w:r>
    <w:r>
      <w:instrText xml:space="preserve"> PAGE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53F" w:rsidRDefault="00B1053F" w:rsidP="00FD00CB">
      <w:r>
        <w:separator/>
      </w:r>
    </w:p>
  </w:footnote>
  <w:footnote w:type="continuationSeparator" w:id="0">
    <w:p w:rsidR="00B1053F" w:rsidRDefault="00B1053F" w:rsidP="00FD0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D7E5C"/>
    <w:multiLevelType w:val="hybridMultilevel"/>
    <w:tmpl w:val="E58A9D70"/>
    <w:lvl w:ilvl="0" w:tplc="CCCAE110">
      <w:start w:val="1"/>
      <w:numFmt w:val="bullet"/>
      <w:lvlText w:val=""/>
      <w:lvlJc w:val="left"/>
      <w:pPr>
        <w:ind w:left="720" w:hanging="360"/>
      </w:pPr>
      <w:rPr>
        <w:rFonts w:ascii="Symbol" w:eastAsia="Calibri"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6E7A5F"/>
    <w:multiLevelType w:val="hybridMultilevel"/>
    <w:tmpl w:val="CE3EB9FC"/>
    <w:lvl w:ilvl="0" w:tplc="CCCAE110">
      <w:start w:val="1"/>
      <w:numFmt w:val="bullet"/>
      <w:lvlText w:val=""/>
      <w:lvlJc w:val="left"/>
      <w:pPr>
        <w:ind w:left="759" w:hanging="360"/>
      </w:pPr>
      <w:rPr>
        <w:rFonts w:ascii="Symbol" w:eastAsia="Calibri" w:hAnsi="Symbol" w:cs="Calibri" w:hint="default"/>
      </w:rPr>
    </w:lvl>
    <w:lvl w:ilvl="1" w:tplc="04070003" w:tentative="1">
      <w:start w:val="1"/>
      <w:numFmt w:val="bullet"/>
      <w:lvlText w:val="o"/>
      <w:lvlJc w:val="left"/>
      <w:pPr>
        <w:ind w:left="1479" w:hanging="360"/>
      </w:pPr>
      <w:rPr>
        <w:rFonts w:ascii="Courier New" w:hAnsi="Courier New" w:cs="Courier New" w:hint="default"/>
      </w:rPr>
    </w:lvl>
    <w:lvl w:ilvl="2" w:tplc="04070005" w:tentative="1">
      <w:start w:val="1"/>
      <w:numFmt w:val="bullet"/>
      <w:lvlText w:val=""/>
      <w:lvlJc w:val="left"/>
      <w:pPr>
        <w:ind w:left="2199" w:hanging="360"/>
      </w:pPr>
      <w:rPr>
        <w:rFonts w:ascii="Wingdings" w:hAnsi="Wingdings" w:hint="default"/>
      </w:rPr>
    </w:lvl>
    <w:lvl w:ilvl="3" w:tplc="04070001" w:tentative="1">
      <w:start w:val="1"/>
      <w:numFmt w:val="bullet"/>
      <w:lvlText w:val=""/>
      <w:lvlJc w:val="left"/>
      <w:pPr>
        <w:ind w:left="2919" w:hanging="360"/>
      </w:pPr>
      <w:rPr>
        <w:rFonts w:ascii="Symbol" w:hAnsi="Symbol" w:hint="default"/>
      </w:rPr>
    </w:lvl>
    <w:lvl w:ilvl="4" w:tplc="04070003" w:tentative="1">
      <w:start w:val="1"/>
      <w:numFmt w:val="bullet"/>
      <w:lvlText w:val="o"/>
      <w:lvlJc w:val="left"/>
      <w:pPr>
        <w:ind w:left="3639" w:hanging="360"/>
      </w:pPr>
      <w:rPr>
        <w:rFonts w:ascii="Courier New" w:hAnsi="Courier New" w:cs="Courier New" w:hint="default"/>
      </w:rPr>
    </w:lvl>
    <w:lvl w:ilvl="5" w:tplc="04070005" w:tentative="1">
      <w:start w:val="1"/>
      <w:numFmt w:val="bullet"/>
      <w:lvlText w:val=""/>
      <w:lvlJc w:val="left"/>
      <w:pPr>
        <w:ind w:left="4359" w:hanging="360"/>
      </w:pPr>
      <w:rPr>
        <w:rFonts w:ascii="Wingdings" w:hAnsi="Wingdings" w:hint="default"/>
      </w:rPr>
    </w:lvl>
    <w:lvl w:ilvl="6" w:tplc="04070001" w:tentative="1">
      <w:start w:val="1"/>
      <w:numFmt w:val="bullet"/>
      <w:lvlText w:val=""/>
      <w:lvlJc w:val="left"/>
      <w:pPr>
        <w:ind w:left="5079" w:hanging="360"/>
      </w:pPr>
      <w:rPr>
        <w:rFonts w:ascii="Symbol" w:hAnsi="Symbol" w:hint="default"/>
      </w:rPr>
    </w:lvl>
    <w:lvl w:ilvl="7" w:tplc="04070003" w:tentative="1">
      <w:start w:val="1"/>
      <w:numFmt w:val="bullet"/>
      <w:lvlText w:val="o"/>
      <w:lvlJc w:val="left"/>
      <w:pPr>
        <w:ind w:left="5799" w:hanging="360"/>
      </w:pPr>
      <w:rPr>
        <w:rFonts w:ascii="Courier New" w:hAnsi="Courier New" w:cs="Courier New" w:hint="default"/>
      </w:rPr>
    </w:lvl>
    <w:lvl w:ilvl="8" w:tplc="04070005" w:tentative="1">
      <w:start w:val="1"/>
      <w:numFmt w:val="bullet"/>
      <w:lvlText w:val=""/>
      <w:lvlJc w:val="left"/>
      <w:pPr>
        <w:ind w:left="6519" w:hanging="360"/>
      </w:pPr>
      <w:rPr>
        <w:rFonts w:ascii="Wingdings" w:hAnsi="Wingdings" w:hint="default"/>
      </w:rPr>
    </w:lvl>
  </w:abstractNum>
  <w:abstractNum w:abstractNumId="2" w15:restartNumberingAfterBreak="0">
    <w:nsid w:val="30770628"/>
    <w:multiLevelType w:val="hybridMultilevel"/>
    <w:tmpl w:val="AE06C8A6"/>
    <w:lvl w:ilvl="0" w:tplc="CCCAE110">
      <w:start w:val="1"/>
      <w:numFmt w:val="bullet"/>
      <w:lvlText w:val=""/>
      <w:lvlJc w:val="left"/>
      <w:pPr>
        <w:ind w:left="759" w:hanging="360"/>
      </w:pPr>
      <w:rPr>
        <w:rFonts w:ascii="Symbol" w:eastAsia="Calibri" w:hAnsi="Symbol" w:cs="Calibri" w:hint="default"/>
      </w:rPr>
    </w:lvl>
    <w:lvl w:ilvl="1" w:tplc="04070003" w:tentative="1">
      <w:start w:val="1"/>
      <w:numFmt w:val="bullet"/>
      <w:lvlText w:val="o"/>
      <w:lvlJc w:val="left"/>
      <w:pPr>
        <w:ind w:left="1479" w:hanging="360"/>
      </w:pPr>
      <w:rPr>
        <w:rFonts w:ascii="Courier New" w:hAnsi="Courier New" w:cs="Courier New" w:hint="default"/>
      </w:rPr>
    </w:lvl>
    <w:lvl w:ilvl="2" w:tplc="04070005" w:tentative="1">
      <w:start w:val="1"/>
      <w:numFmt w:val="bullet"/>
      <w:lvlText w:val=""/>
      <w:lvlJc w:val="left"/>
      <w:pPr>
        <w:ind w:left="2199" w:hanging="360"/>
      </w:pPr>
      <w:rPr>
        <w:rFonts w:ascii="Wingdings" w:hAnsi="Wingdings" w:hint="default"/>
      </w:rPr>
    </w:lvl>
    <w:lvl w:ilvl="3" w:tplc="04070001" w:tentative="1">
      <w:start w:val="1"/>
      <w:numFmt w:val="bullet"/>
      <w:lvlText w:val=""/>
      <w:lvlJc w:val="left"/>
      <w:pPr>
        <w:ind w:left="2919" w:hanging="360"/>
      </w:pPr>
      <w:rPr>
        <w:rFonts w:ascii="Symbol" w:hAnsi="Symbol" w:hint="default"/>
      </w:rPr>
    </w:lvl>
    <w:lvl w:ilvl="4" w:tplc="04070003" w:tentative="1">
      <w:start w:val="1"/>
      <w:numFmt w:val="bullet"/>
      <w:lvlText w:val="o"/>
      <w:lvlJc w:val="left"/>
      <w:pPr>
        <w:ind w:left="3639" w:hanging="360"/>
      </w:pPr>
      <w:rPr>
        <w:rFonts w:ascii="Courier New" w:hAnsi="Courier New" w:cs="Courier New" w:hint="default"/>
      </w:rPr>
    </w:lvl>
    <w:lvl w:ilvl="5" w:tplc="04070005" w:tentative="1">
      <w:start w:val="1"/>
      <w:numFmt w:val="bullet"/>
      <w:lvlText w:val=""/>
      <w:lvlJc w:val="left"/>
      <w:pPr>
        <w:ind w:left="4359" w:hanging="360"/>
      </w:pPr>
      <w:rPr>
        <w:rFonts w:ascii="Wingdings" w:hAnsi="Wingdings" w:hint="default"/>
      </w:rPr>
    </w:lvl>
    <w:lvl w:ilvl="6" w:tplc="04070001" w:tentative="1">
      <w:start w:val="1"/>
      <w:numFmt w:val="bullet"/>
      <w:lvlText w:val=""/>
      <w:lvlJc w:val="left"/>
      <w:pPr>
        <w:ind w:left="5079" w:hanging="360"/>
      </w:pPr>
      <w:rPr>
        <w:rFonts w:ascii="Symbol" w:hAnsi="Symbol" w:hint="default"/>
      </w:rPr>
    </w:lvl>
    <w:lvl w:ilvl="7" w:tplc="04070003" w:tentative="1">
      <w:start w:val="1"/>
      <w:numFmt w:val="bullet"/>
      <w:lvlText w:val="o"/>
      <w:lvlJc w:val="left"/>
      <w:pPr>
        <w:ind w:left="5799" w:hanging="360"/>
      </w:pPr>
      <w:rPr>
        <w:rFonts w:ascii="Courier New" w:hAnsi="Courier New" w:cs="Courier New" w:hint="default"/>
      </w:rPr>
    </w:lvl>
    <w:lvl w:ilvl="8" w:tplc="04070005" w:tentative="1">
      <w:start w:val="1"/>
      <w:numFmt w:val="bullet"/>
      <w:lvlText w:val=""/>
      <w:lvlJc w:val="left"/>
      <w:pPr>
        <w:ind w:left="6519" w:hanging="360"/>
      </w:pPr>
      <w:rPr>
        <w:rFonts w:ascii="Wingdings" w:hAnsi="Wingdings" w:hint="default"/>
      </w:rPr>
    </w:lvl>
  </w:abstractNum>
  <w:abstractNum w:abstractNumId="3" w15:restartNumberingAfterBreak="0">
    <w:nsid w:val="61926811"/>
    <w:multiLevelType w:val="hybridMultilevel"/>
    <w:tmpl w:val="4D96D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AE2223"/>
    <w:multiLevelType w:val="hybridMultilevel"/>
    <w:tmpl w:val="93F83876"/>
    <w:lvl w:ilvl="0" w:tplc="CCCAE110">
      <w:start w:val="1"/>
      <w:numFmt w:val="bullet"/>
      <w:lvlText w:val=""/>
      <w:lvlJc w:val="left"/>
      <w:pPr>
        <w:ind w:left="759" w:hanging="360"/>
      </w:pPr>
      <w:rPr>
        <w:rFonts w:ascii="Symbol" w:eastAsia="Calibri" w:hAnsi="Symbol" w:cs="Calibri" w:hint="default"/>
      </w:rPr>
    </w:lvl>
    <w:lvl w:ilvl="1" w:tplc="04070003" w:tentative="1">
      <w:start w:val="1"/>
      <w:numFmt w:val="bullet"/>
      <w:lvlText w:val="o"/>
      <w:lvlJc w:val="left"/>
      <w:pPr>
        <w:ind w:left="1479" w:hanging="360"/>
      </w:pPr>
      <w:rPr>
        <w:rFonts w:ascii="Courier New" w:hAnsi="Courier New" w:cs="Courier New" w:hint="default"/>
      </w:rPr>
    </w:lvl>
    <w:lvl w:ilvl="2" w:tplc="04070005" w:tentative="1">
      <w:start w:val="1"/>
      <w:numFmt w:val="bullet"/>
      <w:lvlText w:val=""/>
      <w:lvlJc w:val="left"/>
      <w:pPr>
        <w:ind w:left="2199" w:hanging="360"/>
      </w:pPr>
      <w:rPr>
        <w:rFonts w:ascii="Wingdings" w:hAnsi="Wingdings" w:hint="default"/>
      </w:rPr>
    </w:lvl>
    <w:lvl w:ilvl="3" w:tplc="04070001" w:tentative="1">
      <w:start w:val="1"/>
      <w:numFmt w:val="bullet"/>
      <w:lvlText w:val=""/>
      <w:lvlJc w:val="left"/>
      <w:pPr>
        <w:ind w:left="2919" w:hanging="360"/>
      </w:pPr>
      <w:rPr>
        <w:rFonts w:ascii="Symbol" w:hAnsi="Symbol" w:hint="default"/>
      </w:rPr>
    </w:lvl>
    <w:lvl w:ilvl="4" w:tplc="04070003" w:tentative="1">
      <w:start w:val="1"/>
      <w:numFmt w:val="bullet"/>
      <w:lvlText w:val="o"/>
      <w:lvlJc w:val="left"/>
      <w:pPr>
        <w:ind w:left="3639" w:hanging="360"/>
      </w:pPr>
      <w:rPr>
        <w:rFonts w:ascii="Courier New" w:hAnsi="Courier New" w:cs="Courier New" w:hint="default"/>
      </w:rPr>
    </w:lvl>
    <w:lvl w:ilvl="5" w:tplc="04070005" w:tentative="1">
      <w:start w:val="1"/>
      <w:numFmt w:val="bullet"/>
      <w:lvlText w:val=""/>
      <w:lvlJc w:val="left"/>
      <w:pPr>
        <w:ind w:left="4359" w:hanging="360"/>
      </w:pPr>
      <w:rPr>
        <w:rFonts w:ascii="Wingdings" w:hAnsi="Wingdings" w:hint="default"/>
      </w:rPr>
    </w:lvl>
    <w:lvl w:ilvl="6" w:tplc="04070001" w:tentative="1">
      <w:start w:val="1"/>
      <w:numFmt w:val="bullet"/>
      <w:lvlText w:val=""/>
      <w:lvlJc w:val="left"/>
      <w:pPr>
        <w:ind w:left="5079" w:hanging="360"/>
      </w:pPr>
      <w:rPr>
        <w:rFonts w:ascii="Symbol" w:hAnsi="Symbol" w:hint="default"/>
      </w:rPr>
    </w:lvl>
    <w:lvl w:ilvl="7" w:tplc="04070003" w:tentative="1">
      <w:start w:val="1"/>
      <w:numFmt w:val="bullet"/>
      <w:lvlText w:val="o"/>
      <w:lvlJc w:val="left"/>
      <w:pPr>
        <w:ind w:left="5799" w:hanging="360"/>
      </w:pPr>
      <w:rPr>
        <w:rFonts w:ascii="Courier New" w:hAnsi="Courier New" w:cs="Courier New" w:hint="default"/>
      </w:rPr>
    </w:lvl>
    <w:lvl w:ilvl="8" w:tplc="04070005" w:tentative="1">
      <w:start w:val="1"/>
      <w:numFmt w:val="bullet"/>
      <w:lvlText w:val=""/>
      <w:lvlJc w:val="left"/>
      <w:pPr>
        <w:ind w:left="6519" w:hanging="360"/>
      </w:pPr>
      <w:rPr>
        <w:rFonts w:ascii="Wingdings" w:hAnsi="Wingdings" w:hint="default"/>
      </w:rPr>
    </w:lvl>
  </w:abstractNum>
  <w:abstractNum w:abstractNumId="5" w15:restartNumberingAfterBreak="0">
    <w:nsid w:val="77C10156"/>
    <w:multiLevelType w:val="hybridMultilevel"/>
    <w:tmpl w:val="4D7AA7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2E"/>
    <w:rsid w:val="0000087E"/>
    <w:rsid w:val="00011D2F"/>
    <w:rsid w:val="00061158"/>
    <w:rsid w:val="000D2FF1"/>
    <w:rsid w:val="00163881"/>
    <w:rsid w:val="0018434C"/>
    <w:rsid w:val="001B2DA3"/>
    <w:rsid w:val="002B192E"/>
    <w:rsid w:val="002C68B5"/>
    <w:rsid w:val="002E0973"/>
    <w:rsid w:val="0032465B"/>
    <w:rsid w:val="00327B75"/>
    <w:rsid w:val="00395347"/>
    <w:rsid w:val="003A10D1"/>
    <w:rsid w:val="003B3934"/>
    <w:rsid w:val="005017D3"/>
    <w:rsid w:val="00516612"/>
    <w:rsid w:val="0058462F"/>
    <w:rsid w:val="00585DEC"/>
    <w:rsid w:val="005964EE"/>
    <w:rsid w:val="006313BE"/>
    <w:rsid w:val="00661EB8"/>
    <w:rsid w:val="0067474B"/>
    <w:rsid w:val="00690F96"/>
    <w:rsid w:val="006A39D4"/>
    <w:rsid w:val="00707AA6"/>
    <w:rsid w:val="00764422"/>
    <w:rsid w:val="00772909"/>
    <w:rsid w:val="007F0E78"/>
    <w:rsid w:val="00875EFA"/>
    <w:rsid w:val="009364D9"/>
    <w:rsid w:val="00942870"/>
    <w:rsid w:val="00952AD6"/>
    <w:rsid w:val="00981732"/>
    <w:rsid w:val="00A844C9"/>
    <w:rsid w:val="00B1053F"/>
    <w:rsid w:val="00B5670D"/>
    <w:rsid w:val="00B56C60"/>
    <w:rsid w:val="00B60875"/>
    <w:rsid w:val="00B7349F"/>
    <w:rsid w:val="00BE1B4B"/>
    <w:rsid w:val="00C023B9"/>
    <w:rsid w:val="00C82D25"/>
    <w:rsid w:val="00C97DEF"/>
    <w:rsid w:val="00D2179D"/>
    <w:rsid w:val="00D865D3"/>
    <w:rsid w:val="00DF5EE9"/>
    <w:rsid w:val="00EC2E17"/>
    <w:rsid w:val="00FA5C8B"/>
    <w:rsid w:val="00FD00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F128C"/>
  <w15:chartTrackingRefBased/>
  <w15:docId w15:val="{F44D738A-DC4E-824C-91D6-26623465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1"/>
    <w:next w:val="Standard1"/>
    <w:link w:val="berschrift1Zchn"/>
    <w:rsid w:val="002B192E"/>
    <w:pPr>
      <w:spacing w:before="480" w:after="0"/>
      <w:contextualSpacing/>
      <w:outlineLvl w:val="0"/>
    </w:pPr>
    <w:rPr>
      <w:rFonts w:ascii="Cambria" w:eastAsia="Cambria" w:hAnsi="Cambria" w:cs="Cambria"/>
      <w:b/>
      <w:color w:val="366091"/>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rsid w:val="002B192E"/>
    <w:pPr>
      <w:widowControl w:val="0"/>
      <w:spacing w:after="200"/>
    </w:pPr>
    <w:rPr>
      <w:rFonts w:ascii="Cambria" w:eastAsia="Cambria" w:hAnsi="Cambria" w:cs="Cambria"/>
      <w:color w:val="000000"/>
      <w:sz w:val="52"/>
      <w:szCs w:val="52"/>
      <w:lang w:eastAsia="de-DE"/>
    </w:rPr>
  </w:style>
  <w:style w:type="character" w:customStyle="1" w:styleId="TitelZchn">
    <w:name w:val="Titel Zchn"/>
    <w:basedOn w:val="Absatz-Standardschriftart"/>
    <w:link w:val="Titel"/>
    <w:rsid w:val="002B192E"/>
    <w:rPr>
      <w:rFonts w:ascii="Cambria" w:eastAsia="Cambria" w:hAnsi="Cambria" w:cs="Cambria"/>
      <w:color w:val="000000"/>
      <w:sz w:val="52"/>
      <w:szCs w:val="52"/>
      <w:lang w:eastAsia="de-DE"/>
    </w:rPr>
  </w:style>
  <w:style w:type="paragraph" w:customStyle="1" w:styleId="Standard1">
    <w:name w:val="Standard1"/>
    <w:qFormat/>
    <w:rsid w:val="002B192E"/>
    <w:pPr>
      <w:widowControl w:val="0"/>
      <w:spacing w:after="200" w:line="276" w:lineRule="auto"/>
    </w:pPr>
    <w:rPr>
      <w:rFonts w:ascii="Calibri" w:eastAsia="Calibri" w:hAnsi="Calibri" w:cs="Calibri"/>
      <w:color w:val="000000"/>
      <w:sz w:val="22"/>
      <w:szCs w:val="22"/>
      <w:lang w:eastAsia="de-DE"/>
    </w:rPr>
  </w:style>
  <w:style w:type="character" w:customStyle="1" w:styleId="berschrift1Zchn">
    <w:name w:val="Überschrift 1 Zchn"/>
    <w:basedOn w:val="Absatz-Standardschriftart"/>
    <w:link w:val="berschrift1"/>
    <w:rsid w:val="002B192E"/>
    <w:rPr>
      <w:rFonts w:ascii="Cambria" w:eastAsia="Cambria" w:hAnsi="Cambria" w:cs="Cambria"/>
      <w:b/>
      <w:color w:val="366091"/>
      <w:lang w:eastAsia="de-DE"/>
    </w:rPr>
  </w:style>
  <w:style w:type="table" w:styleId="Tabellenraster">
    <w:name w:val="Table Grid"/>
    <w:basedOn w:val="NormaleTabelle"/>
    <w:uiPriority w:val="39"/>
    <w:rsid w:val="002B1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2B192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2B192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Absatz-Standardschriftart"/>
    <w:uiPriority w:val="99"/>
    <w:unhideWhenUsed/>
    <w:rsid w:val="003A10D1"/>
    <w:rPr>
      <w:color w:val="0563C1" w:themeColor="hyperlink"/>
      <w:u w:val="single"/>
    </w:rPr>
  </w:style>
  <w:style w:type="character" w:styleId="NichtaufgelsteErwhnung">
    <w:name w:val="Unresolved Mention"/>
    <w:basedOn w:val="Absatz-Standardschriftart"/>
    <w:uiPriority w:val="99"/>
    <w:semiHidden/>
    <w:unhideWhenUsed/>
    <w:rsid w:val="003A10D1"/>
    <w:rPr>
      <w:color w:val="605E5C"/>
      <w:shd w:val="clear" w:color="auto" w:fill="E1DFDD"/>
    </w:rPr>
  </w:style>
  <w:style w:type="paragraph" w:styleId="Sprechblasentext">
    <w:name w:val="Balloon Text"/>
    <w:basedOn w:val="Standard"/>
    <w:link w:val="SprechblasentextZchn"/>
    <w:uiPriority w:val="99"/>
    <w:semiHidden/>
    <w:unhideWhenUsed/>
    <w:rsid w:val="003A10D1"/>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A10D1"/>
    <w:rPr>
      <w:rFonts w:ascii="Times New Roman" w:hAnsi="Times New Roman" w:cs="Times New Roman"/>
      <w:sz w:val="18"/>
      <w:szCs w:val="18"/>
    </w:rPr>
  </w:style>
  <w:style w:type="table" w:styleId="EinfacheTabelle3">
    <w:name w:val="Plain Table 3"/>
    <w:basedOn w:val="NormaleTabelle"/>
    <w:uiPriority w:val="43"/>
    <w:rsid w:val="003A10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3A10D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3">
    <w:name w:val="Grid Table 1 Light Accent 3"/>
    <w:basedOn w:val="NormaleTabelle"/>
    <w:uiPriority w:val="46"/>
    <w:rsid w:val="003A10D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FD00CB"/>
    <w:pPr>
      <w:tabs>
        <w:tab w:val="center" w:pos="4536"/>
        <w:tab w:val="right" w:pos="9072"/>
      </w:tabs>
    </w:pPr>
  </w:style>
  <w:style w:type="character" w:customStyle="1" w:styleId="KopfzeileZchn">
    <w:name w:val="Kopfzeile Zchn"/>
    <w:basedOn w:val="Absatz-Standardschriftart"/>
    <w:link w:val="Kopfzeile"/>
    <w:uiPriority w:val="99"/>
    <w:rsid w:val="00FD00CB"/>
  </w:style>
  <w:style w:type="paragraph" w:styleId="Fuzeile">
    <w:name w:val="footer"/>
    <w:basedOn w:val="Standard"/>
    <w:link w:val="FuzeileZchn"/>
    <w:uiPriority w:val="99"/>
    <w:unhideWhenUsed/>
    <w:rsid w:val="00FD00CB"/>
    <w:pPr>
      <w:tabs>
        <w:tab w:val="center" w:pos="4536"/>
        <w:tab w:val="right" w:pos="9072"/>
      </w:tabs>
    </w:pPr>
  </w:style>
  <w:style w:type="character" w:customStyle="1" w:styleId="FuzeileZchn">
    <w:name w:val="Fußzeile Zchn"/>
    <w:basedOn w:val="Absatz-Standardschriftart"/>
    <w:link w:val="Fuzeile"/>
    <w:uiPriority w:val="99"/>
    <w:rsid w:val="00FD00CB"/>
  </w:style>
  <w:style w:type="paragraph" w:styleId="HTMLVorformatiert">
    <w:name w:val="HTML Preformatted"/>
    <w:basedOn w:val="Standard"/>
    <w:link w:val="HTMLVorformatiertZchn"/>
    <w:uiPriority w:val="99"/>
    <w:semiHidden/>
    <w:unhideWhenUsed/>
    <w:rsid w:val="00661EB8"/>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661EB8"/>
    <w:rPr>
      <w:rFonts w:ascii="Consolas" w:hAnsi="Consolas" w:cs="Consolas"/>
      <w:sz w:val="20"/>
      <w:szCs w:val="20"/>
    </w:rPr>
  </w:style>
  <w:style w:type="paragraph" w:styleId="Inhaltsverzeichnisberschrift">
    <w:name w:val="TOC Heading"/>
    <w:basedOn w:val="berschrift1"/>
    <w:next w:val="Standard"/>
    <w:uiPriority w:val="39"/>
    <w:unhideWhenUsed/>
    <w:qFormat/>
    <w:rsid w:val="00B56C60"/>
    <w:pPr>
      <w:keepNext/>
      <w:keepLines/>
      <w:widowControl/>
      <w:contextualSpacing w:val="0"/>
      <w:outlineLvl w:val="9"/>
    </w:pPr>
    <w:rPr>
      <w:rFonts w:asciiTheme="majorHAnsi" w:eastAsiaTheme="majorEastAsia" w:hAnsiTheme="majorHAnsi" w:cstheme="majorBidi"/>
      <w:bCs/>
      <w:color w:val="2F5496" w:themeColor="accent1" w:themeShade="BF"/>
      <w:sz w:val="28"/>
      <w:szCs w:val="28"/>
    </w:rPr>
  </w:style>
  <w:style w:type="paragraph" w:styleId="Verzeichnis1">
    <w:name w:val="toc 1"/>
    <w:basedOn w:val="Standard"/>
    <w:next w:val="Standard"/>
    <w:autoRedefine/>
    <w:uiPriority w:val="39"/>
    <w:unhideWhenUsed/>
    <w:rsid w:val="00B56C60"/>
    <w:pPr>
      <w:spacing w:before="240" w:after="120"/>
    </w:pPr>
    <w:rPr>
      <w:rFonts w:cstheme="minorHAnsi"/>
      <w:b/>
      <w:bCs/>
      <w:sz w:val="20"/>
      <w:szCs w:val="20"/>
    </w:rPr>
  </w:style>
  <w:style w:type="paragraph" w:styleId="Verzeichnis2">
    <w:name w:val="toc 2"/>
    <w:basedOn w:val="Standard"/>
    <w:next w:val="Standard"/>
    <w:autoRedefine/>
    <w:uiPriority w:val="39"/>
    <w:unhideWhenUsed/>
    <w:rsid w:val="00B56C60"/>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B56C60"/>
    <w:pPr>
      <w:ind w:left="480"/>
    </w:pPr>
    <w:rPr>
      <w:rFonts w:cstheme="minorHAnsi"/>
      <w:sz w:val="20"/>
      <w:szCs w:val="20"/>
    </w:rPr>
  </w:style>
  <w:style w:type="paragraph" w:styleId="Listenabsatz">
    <w:name w:val="List Paragraph"/>
    <w:basedOn w:val="Standard"/>
    <w:uiPriority w:val="34"/>
    <w:qFormat/>
    <w:rsid w:val="00DF5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08745">
      <w:bodyDiv w:val="1"/>
      <w:marLeft w:val="0"/>
      <w:marRight w:val="0"/>
      <w:marTop w:val="0"/>
      <w:marBottom w:val="0"/>
      <w:divBdr>
        <w:top w:val="none" w:sz="0" w:space="0" w:color="auto"/>
        <w:left w:val="none" w:sz="0" w:space="0" w:color="auto"/>
        <w:bottom w:val="none" w:sz="0" w:space="0" w:color="auto"/>
        <w:right w:val="none" w:sz="0" w:space="0" w:color="auto"/>
      </w:divBdr>
    </w:div>
    <w:div w:id="811604161">
      <w:bodyDiv w:val="1"/>
      <w:marLeft w:val="0"/>
      <w:marRight w:val="0"/>
      <w:marTop w:val="0"/>
      <w:marBottom w:val="0"/>
      <w:divBdr>
        <w:top w:val="none" w:sz="0" w:space="0" w:color="auto"/>
        <w:left w:val="none" w:sz="0" w:space="0" w:color="auto"/>
        <w:bottom w:val="none" w:sz="0" w:space="0" w:color="auto"/>
        <w:right w:val="none" w:sz="0" w:space="0" w:color="auto"/>
      </w:divBdr>
    </w:div>
    <w:div w:id="954556600">
      <w:bodyDiv w:val="1"/>
      <w:marLeft w:val="0"/>
      <w:marRight w:val="0"/>
      <w:marTop w:val="0"/>
      <w:marBottom w:val="0"/>
      <w:divBdr>
        <w:top w:val="none" w:sz="0" w:space="0" w:color="auto"/>
        <w:left w:val="none" w:sz="0" w:space="0" w:color="auto"/>
        <w:bottom w:val="none" w:sz="0" w:space="0" w:color="auto"/>
        <w:right w:val="none" w:sz="0" w:space="0" w:color="auto"/>
      </w:divBdr>
    </w:div>
    <w:div w:id="1227764380">
      <w:bodyDiv w:val="1"/>
      <w:marLeft w:val="0"/>
      <w:marRight w:val="0"/>
      <w:marTop w:val="0"/>
      <w:marBottom w:val="0"/>
      <w:divBdr>
        <w:top w:val="none" w:sz="0" w:space="0" w:color="auto"/>
        <w:left w:val="none" w:sz="0" w:space="0" w:color="auto"/>
        <w:bottom w:val="none" w:sz="0" w:space="0" w:color="auto"/>
        <w:right w:val="none" w:sz="0" w:space="0" w:color="auto"/>
      </w:divBdr>
    </w:div>
    <w:div w:id="1621759714">
      <w:bodyDiv w:val="1"/>
      <w:marLeft w:val="0"/>
      <w:marRight w:val="0"/>
      <w:marTop w:val="0"/>
      <w:marBottom w:val="0"/>
      <w:divBdr>
        <w:top w:val="none" w:sz="0" w:space="0" w:color="auto"/>
        <w:left w:val="none" w:sz="0" w:space="0" w:color="auto"/>
        <w:bottom w:val="none" w:sz="0" w:space="0" w:color="auto"/>
        <w:right w:val="none" w:sz="0" w:space="0" w:color="auto"/>
      </w:divBdr>
    </w:div>
    <w:div w:id="1742873618">
      <w:bodyDiv w:val="1"/>
      <w:marLeft w:val="0"/>
      <w:marRight w:val="0"/>
      <w:marTop w:val="0"/>
      <w:marBottom w:val="0"/>
      <w:divBdr>
        <w:top w:val="none" w:sz="0" w:space="0" w:color="auto"/>
        <w:left w:val="none" w:sz="0" w:space="0" w:color="auto"/>
        <w:bottom w:val="none" w:sz="0" w:space="0" w:color="auto"/>
        <w:right w:val="none" w:sz="0" w:space="0" w:color="auto"/>
      </w:divBdr>
    </w:div>
    <w:div w:id="206212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wirecard.com/CreditCard.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wirecard.com/CreditCard.html" TargetMode="External"/><Relationship Id="rId5" Type="http://schemas.openxmlformats.org/officeDocument/2006/relationships/webSettings" Target="webSettings.xml"/><Relationship Id="rId10" Type="http://schemas.openxmlformats.org/officeDocument/2006/relationships/hyperlink" Target="https://doc.wirecard.com/Sofort.html" TargetMode="External"/><Relationship Id="rId4" Type="http://schemas.openxmlformats.org/officeDocument/2006/relationships/settings" Target="settings.xml"/><Relationship Id="rId9" Type="http://schemas.openxmlformats.org/officeDocument/2006/relationships/hyperlink" Target="https://doc.wirecard.com/API_PaymentMethods_PayPal.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E71C-B1D7-9947-BD1E-E5533D0D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2014</Words>
  <Characters>10816</Characters>
  <Application>Microsoft Office Word</Application>
  <DocSecurity>0</DocSecurity>
  <Lines>491</Lines>
  <Paragraphs>337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Ninse - dotSource GmbH</dc:creator>
  <cp:keywords/>
  <dc:description/>
  <cp:lastModifiedBy>Sebastian Ninse - dotSource GmbH</cp:lastModifiedBy>
  <cp:revision>35</cp:revision>
  <dcterms:created xsi:type="dcterms:W3CDTF">2019-06-11T06:40:00Z</dcterms:created>
  <dcterms:modified xsi:type="dcterms:W3CDTF">2019-06-11T10:06:00Z</dcterms:modified>
</cp:coreProperties>
</file>