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A7618">
      <w:pPr>
        <w:pStyle w:val="2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32"/>
          <w:szCs w:val="3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32"/>
          <w:szCs w:val="32"/>
          <w:shd w:val="clear" w:color="auto" w:fill="auto"/>
        </w:rPr>
        <w:t>Online Retail Sales Analysis &amp; Interactive Dashboard</w:t>
      </w:r>
    </w:p>
    <w:p w14:paraId="492CE550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1. Project Overview</w:t>
      </w:r>
    </w:p>
    <w:p w14:paraId="0921A483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This project is an end-to-end data analytics project focused on </w:t>
      </w:r>
      <w:r>
        <w:rPr>
          <w:rFonts w:hint="default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  <w:lang w:val="en-US"/>
        </w:rPr>
        <w:t>analyzing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 online retail sales data to identify revenue trends, customer behaviour, product performance, and business opportunities.</w:t>
      </w:r>
    </w:p>
    <w:p w14:paraId="3835F427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project covers the complete analytics workflow, including data preparation, SQL-based analysis, data visualization, interactive dashboard development, and business insights and recommendations.</w:t>
      </w:r>
    </w:p>
    <w:p w14:paraId="336F8158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Tools Used: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Python, Excel, MySQL/SQL, Tableau</w:t>
      </w:r>
    </w:p>
    <w:p w14:paraId="6782CE95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2. Objectives</w:t>
      </w:r>
    </w:p>
    <w:p w14:paraId="5B2BEDF8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main objectives of this project were to:</w:t>
      </w:r>
    </w:p>
    <w:p w14:paraId="0D2B8BFD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Analyse overall retail sales performance.</w:t>
      </w:r>
    </w:p>
    <w:p w14:paraId="430F52A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Identify top-performing categories and products.</w:t>
      </w:r>
    </w:p>
    <w:p w14:paraId="6684304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Analyse monthly, quarterly, and yearly revenue trends.</w:t>
      </w:r>
    </w:p>
    <w:p w14:paraId="23C6D34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Understand customer demographics and purchasing behaviour.</w:t>
      </w:r>
    </w:p>
    <w:p w14:paraId="4802487B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Analyse payment method usage.</w:t>
      </w:r>
    </w:p>
    <w:p w14:paraId="7889DE3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Identify underperforming categories, months, and cities.</w:t>
      </w:r>
    </w:p>
    <w:p w14:paraId="6F094BB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Build an interactive dashboard for business performance monitoring.</w:t>
      </w:r>
    </w:p>
    <w:p w14:paraId="3B2BEFA5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Generate actionable business recommendations from the analysis.</w:t>
      </w:r>
    </w:p>
    <w:p w14:paraId="2C9361A7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3. Data Preparation</w:t>
      </w:r>
    </w:p>
    <w:p w14:paraId="2E5D241B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The </w:t>
      </w:r>
      <w:r>
        <w:rPr>
          <w:rFonts w:hint="default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  <w:lang w:val="en-US"/>
        </w:rPr>
        <w:t>data-set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 was prepared using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Python and Excel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before performing SQL analysis and Tableau visualization.</w:t>
      </w:r>
    </w:p>
    <w:p w14:paraId="6409F4DA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data preparation process included:</w:t>
      </w:r>
    </w:p>
    <w:p w14:paraId="75589E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Reviewing the dataset structure and data types.</w:t>
      </w:r>
    </w:p>
    <w:p w14:paraId="10C16C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Handling missing and inconsistent values.</w:t>
      </w:r>
    </w:p>
    <w:p w14:paraId="5D58FA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Preparing date-related fields such as Order Month, Order Quarter, and Order Year.</w:t>
      </w:r>
    </w:p>
    <w:p w14:paraId="325A1F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Creating an Age Group field for demographic analysis.</w:t>
      </w:r>
    </w:p>
    <w:p w14:paraId="4C1516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Preparing the cleaned </w:t>
      </w:r>
      <w:r>
        <w:rPr>
          <w:rFonts w:hint="default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  <w:lang w:val="en-US"/>
        </w:rPr>
        <w:t>data-set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 for MySQL and Tableau.</w:t>
      </w:r>
    </w:p>
    <w:p w14:paraId="6C4101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The final </w:t>
      </w:r>
      <w:r>
        <w:rPr>
          <w:rFonts w:hint="default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  <w:lang w:val="en-US"/>
        </w:rPr>
        <w:t>data-set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 contains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1,000 records and 18 columns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.</w:t>
      </w:r>
    </w:p>
    <w:p w14:paraId="00AC0D59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4. SQL Analysis</w:t>
      </w:r>
    </w:p>
    <w:p w14:paraId="42D35000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MySQL was used to perform business-oriented analysis on the cleaned dataset.</w:t>
      </w:r>
    </w:p>
    <w:p w14:paraId="61C7446D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analysis covered:</w:t>
      </w:r>
    </w:p>
    <w:p w14:paraId="5D42AB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Revenue by category and product.</w:t>
      </w:r>
    </w:p>
    <w:p w14:paraId="665500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Customer distribution by city.</w:t>
      </w:r>
    </w:p>
    <w:p w14:paraId="077E1B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Revenue by month, quarter, and year.</w:t>
      </w:r>
    </w:p>
    <w:p w14:paraId="6BBE0B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Average Order Value.</w:t>
      </w:r>
    </w:p>
    <w:p w14:paraId="24AACB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Monthly sales trends.</w:t>
      </w:r>
    </w:p>
    <w:p w14:paraId="7D0FE0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Revenue by age group.</w:t>
      </w:r>
    </w:p>
    <w:p w14:paraId="2FD7EC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Order distribution by gender.</w:t>
      </w:r>
    </w:p>
    <w:p w14:paraId="58A869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Payment method usage.</w:t>
      </w:r>
    </w:p>
    <w:p w14:paraId="5F4424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Average review score.</w:t>
      </w:r>
    </w:p>
    <w:p w14:paraId="133236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Product review performance.</w:t>
      </w:r>
    </w:p>
    <w:p w14:paraId="15E97B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Promotional opportunities based on low-performing months.</w:t>
      </w:r>
    </w:p>
    <w:p w14:paraId="446FC5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Category sales consistency.</w:t>
      </w:r>
    </w:p>
    <w:p w14:paraId="1BA8F7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Worst-performing categories.</w:t>
      </w:r>
    </w:p>
    <w:p w14:paraId="554D26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Low-revenue cities.</w:t>
      </w:r>
    </w:p>
    <w:p w14:paraId="4C647846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1"/>
          <w:szCs w:val="21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1"/>
          <w:szCs w:val="21"/>
          <w:shd w:val="clear" w:color="auto" w:fill="auto"/>
        </w:rPr>
        <w:t>Key SQL Findings</w:t>
      </w:r>
    </w:p>
    <w:p w14:paraId="7E39DF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Revenue: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$737,326.88</w:t>
      </w:r>
    </w:p>
    <w:p w14:paraId="7C83DC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Customers: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1,000</w:t>
      </w:r>
    </w:p>
    <w:p w14:paraId="3A40BC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Average Order Value: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$737.33</w:t>
      </w:r>
    </w:p>
    <w:p w14:paraId="09CF55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Category: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Electronics — $166,510.34</w:t>
      </w:r>
    </w:p>
    <w:p w14:paraId="37887C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Month: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August — $79,070.12</w:t>
      </w:r>
    </w:p>
    <w:p w14:paraId="53710B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Quarter: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Q3 — $206,333.07</w:t>
      </w:r>
    </w:p>
    <w:p w14:paraId="403252E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Product: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Smartphone — $38,319.26</w:t>
      </w:r>
    </w:p>
    <w:p w14:paraId="6832D4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Age Group: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56–65 — $145,840.47</w:t>
      </w:r>
    </w:p>
    <w:p w14:paraId="109EF2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Most Used Payment Method: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Cash on Delivery — 374 transactions</w:t>
      </w:r>
    </w:p>
    <w:p w14:paraId="3D349B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Lowest-Revenue Category: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Fashion — $134,714.61</w:t>
      </w:r>
    </w:p>
    <w:p w14:paraId="4CF645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Lowest-Revenue Month: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February — $48,826.04</w:t>
      </w:r>
    </w:p>
    <w:p w14:paraId="525FA523">
      <w:pPr>
        <w:pStyle w:val="7"/>
        <w:keepNext w:val="0"/>
        <w:keepLines w:val="0"/>
        <w:widowControl/>
        <w:suppressLineNumbers w:val="0"/>
        <w:ind w:right="72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Note: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The revenue values are presented in dollars in this report to match the currency formatting used in the Tableau dashboard.</w:t>
      </w:r>
    </w:p>
    <w:p w14:paraId="05B4CEA2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5. Tableau Dashboard</w:t>
      </w:r>
    </w:p>
    <w:p w14:paraId="2EFE74DB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The </w:t>
      </w:r>
      <w:r>
        <w:rPr>
          <w:rFonts w:hint="default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  <w:lang w:val="en-US"/>
        </w:rPr>
        <w:t>analyzed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 xml:space="preserve"> data was visualized in Tableau through an interactive sales dashboard.</w:t>
      </w:r>
    </w:p>
    <w:p w14:paraId="50DE9049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Dashboard KPIs</w:t>
      </w:r>
    </w:p>
    <w:p w14:paraId="5DDE7331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dashboard includes:</w:t>
      </w:r>
    </w:p>
    <w:p w14:paraId="64040C4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Revenue</w:t>
      </w:r>
    </w:p>
    <w:p w14:paraId="445371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Customers</w:t>
      </w:r>
    </w:p>
    <w:p w14:paraId="6CA400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Orders</w:t>
      </w:r>
    </w:p>
    <w:p w14:paraId="1F3EA5A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Average Order Value</w:t>
      </w:r>
    </w:p>
    <w:p w14:paraId="31D112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Total Quantity Sold</w:t>
      </w:r>
    </w:p>
    <w:p w14:paraId="688A2153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Visualizations</w:t>
      </w:r>
    </w:p>
    <w:p w14:paraId="67F54A5B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dashboard contains:</w:t>
      </w:r>
    </w:p>
    <w:p w14:paraId="7F1A81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Revenue by Category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— compares revenue performance across product categories.</w:t>
      </w:r>
    </w:p>
    <w:p w14:paraId="2B52CBD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Monthly Sales Trend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— shows revenue fluctuations across months.</w:t>
      </w:r>
    </w:p>
    <w:p w14:paraId="497013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Top Products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— identifies products generating the highest revenue.</w:t>
      </w:r>
    </w:p>
    <w:p w14:paraId="1C8C1D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Revenue by City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— compares revenue contribution across cities.</w:t>
      </w:r>
    </w:p>
    <w:p w14:paraId="230CD584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Interactive Filters</w:t>
      </w:r>
    </w:p>
    <w:p w14:paraId="4F5A3F18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Users can dynamically analyse the dashboard using:</w:t>
      </w:r>
    </w:p>
    <w:p w14:paraId="36AE5C2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Month</w:t>
      </w:r>
    </w:p>
    <w:p w14:paraId="282ED4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Quarter</w:t>
      </w:r>
    </w:p>
    <w:p w14:paraId="4B37CC2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Category</w:t>
      </w:r>
    </w:p>
    <w:p w14:paraId="459361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City</w:t>
      </w:r>
    </w:p>
    <w:p w14:paraId="1E32A5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Gender</w:t>
      </w:r>
    </w:p>
    <w:p w14:paraId="461CD52D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These filters allow different segments of the retail business to be explored interactively.</w:t>
      </w:r>
    </w:p>
    <w:p w14:paraId="3C772C3A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6. Key Insights</w:t>
      </w:r>
    </w:p>
    <w:p w14:paraId="32F77909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1. Electronics is the leading category</w:t>
      </w:r>
    </w:p>
    <w:p w14:paraId="54A81255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Electronics generated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$166.51K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, representing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22.58%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of total revenue.</w:t>
      </w:r>
    </w:p>
    <w:p w14:paraId="4CDD06AF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This makes Electronics the strongest revenue-generating category, although revenue remains relatively balanced across the five categories.</w:t>
      </w:r>
    </w:p>
    <w:p w14:paraId="2ACD51A4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2. August recorded the highest monthly revenue</w:t>
      </w:r>
    </w:p>
    <w:p w14:paraId="193731AC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August generated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$79.07K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, while February recorded the lowest monthly revenue at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$48.83K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.</w:t>
      </w:r>
    </w:p>
    <w:p w14:paraId="3244D740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This indicates an opportunity to focus promotional activities on weaker-performing periods.</w:t>
      </w:r>
    </w:p>
    <w:p w14:paraId="6307F1CD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3. Q3 was the strongest quarter</w:t>
      </w:r>
    </w:p>
    <w:p w14:paraId="4C441A08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Q3 generated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$206.33K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, making it the highest-performing quarter.</w:t>
      </w:r>
    </w:p>
    <w:p w14:paraId="7FE01D25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This period can be considered important for inventory planning and marketing activities.</w:t>
      </w:r>
    </w:p>
    <w:p w14:paraId="47E5049E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4. Smartphone was the highest-revenue product</w:t>
      </w:r>
    </w:p>
    <w:p w14:paraId="1E1871F4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Smartphone generated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$38.32K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, making it the highest-revenue individual product.</w:t>
      </w:r>
    </w:p>
    <w:p w14:paraId="538B9461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Several other products also performed closely, indicating that revenue is distributed across multiple products rather than being dependent on one product.</w:t>
      </w:r>
    </w:p>
    <w:p w14:paraId="6109E970">
      <w:pPr>
        <w:pStyle w:val="4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0"/>
          <w:szCs w:val="20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0"/>
          <w:szCs w:val="20"/>
          <w:shd w:val="clear" w:color="auto" w:fill="auto"/>
        </w:rPr>
        <w:t>5. Cash on Delivery was the most-used payment method</w:t>
      </w:r>
    </w:p>
    <w:p w14:paraId="2E7A660D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Cash on Delivery accounted for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374 transactions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and approximately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$274.38K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in revenue.</w:t>
      </w:r>
    </w:p>
    <w:p w14:paraId="3650D082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This highlights COD as an important payment preference among customers.</w:t>
      </w:r>
    </w:p>
    <w:p w14:paraId="0683551F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7. Business Recommendations</w:t>
      </w:r>
    </w:p>
    <w:p w14:paraId="613C406A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Based on the analysis, the following recommendations were identified:</w:t>
      </w:r>
    </w:p>
    <w:p w14:paraId="4B64E5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Strengthen Electronics performance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Maintain sufficient inventory and targeted marketing for high-performing Electronics products.</w:t>
      </w:r>
    </w:p>
    <w:p w14:paraId="737268A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Target weaker months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Use promotional campaigns, discounts, or targeted offers during lower-performing periods such as February.</w:t>
      </w:r>
    </w:p>
    <w:p w14:paraId="4B2BA1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Prepare for peak quarters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Increase inventory readiness and marketing efforts ahead of Q3 based on its stronger revenue contribution.</w:t>
      </w:r>
    </w:p>
    <w:p w14:paraId="4FAEAC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Leverage top-performing products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Use products such as Smartphones as anchor products for bundles, upselling, and cross-selling opportunities.</w:t>
      </w:r>
    </w:p>
    <w:p w14:paraId="409008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Maintain product diversification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Continue monitoring all categories and products to maintain a balanced revenue portfolio.</w:t>
      </w:r>
    </w:p>
    <w:p w14:paraId="01B40D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Support preferred payment methods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Continue supporting COD while gradually improving the customer experience for digital payment options.</w:t>
      </w:r>
    </w:p>
    <w:p w14:paraId="28EFFB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Use broader geographic segmentation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City-level revenue is highly fragmented, so future geographic analysis should focus on broader regions or customer clusters rather than individual cities.</w:t>
      </w:r>
    </w:p>
    <w:p w14:paraId="0D9DB6C8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8. Overall Conclusion</w:t>
      </w:r>
    </w:p>
    <w:p w14:paraId="3C814713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analysis provides an overall view of online retail sales performance through SQL analysis and an interactive Tableau dashboard.</w:t>
      </w:r>
    </w:p>
    <w:p w14:paraId="6CF934FD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business demonstrates a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relatively diversified revenue structure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, with Electronics leading category performance and Smartphones leading individual product revenue. Q3 and August showed stronger revenue performance, while February represented a weaker period. COD was the most-used payment method, and revenue was widely distributed across cities.</w:t>
      </w:r>
    </w:p>
    <w:p w14:paraId="529D9D54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combination of </w:t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Python, Excel, SQL/MySQL, and Tableau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demonstrates an end-to-end data analytics workflow, from data preparation and business analysis to interactive visualization and actionable recommendations.</w:t>
      </w:r>
    </w:p>
    <w:p w14:paraId="745D39BA">
      <w:pPr>
        <w:pStyle w:val="3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22"/>
          <w:szCs w:val="22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22"/>
          <w:szCs w:val="22"/>
          <w:shd w:val="clear" w:color="auto" w:fill="auto"/>
        </w:rPr>
        <w:t>9. Project Deliverables</w:t>
      </w:r>
    </w:p>
    <w:p w14:paraId="004FA1D6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The GitHub repository contains the following project resources:</w:t>
      </w:r>
    </w:p>
    <w:p w14:paraId="5D9D2A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Cleaned and source datasets</w:t>
      </w:r>
    </w:p>
    <w:p w14:paraId="556ED17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Python data analysis notebook</w:t>
      </w:r>
    </w:p>
    <w:p w14:paraId="6CCE4C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MySQL SQL queries</w:t>
      </w:r>
    </w:p>
    <w:p w14:paraId="5047923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Tableau dashboard workbook</w:t>
      </w:r>
    </w:p>
    <w:p w14:paraId="3BD2B6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Dashboard screenshot</w:t>
      </w:r>
    </w:p>
    <w:p w14:paraId="1D8079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Project report</w:t>
      </w:r>
    </w:p>
    <w:p w14:paraId="7848570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README documentation</w:t>
      </w:r>
    </w:p>
    <w:p w14:paraId="2FF0B485">
      <w:pPr>
        <w:pStyle w:val="7"/>
        <w:keepNext w:val="0"/>
        <w:keepLines w:val="0"/>
        <w:widowControl/>
        <w:suppressLineNumbers w:val="0"/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8"/>
          <w:szCs w:val="18"/>
          <w:shd w:val="clear" w:color="auto" w:fill="auto"/>
        </w:rPr>
      </w:pP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Project: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Online Retail Sales Analysis &amp; Interactive Dashboard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br w:type="textWrapping"/>
      </w:r>
      <w:r>
        <w:rPr>
          <w:rStyle w:val="8"/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Technologies:</w:t>
      </w:r>
      <w:r>
        <w:rPr>
          <w:rFonts w:hint="eastAsia" w:ascii="PingFang SC Regular" w:hAnsi="PingFang SC Regular" w:eastAsia="PingFang SC Regular" w:cs="PingFang SC Regular"/>
          <w:i w:val="0"/>
          <w:iCs w:val="0"/>
          <w:caps w:val="0"/>
          <w:strike w:val="0"/>
          <w:dstrike w:val="0"/>
          <w:color w:val="auto"/>
          <w:spacing w:val="0"/>
          <w:sz w:val="18"/>
          <w:szCs w:val="18"/>
          <w:shd w:val="clear" w:color="auto" w:fill="auto"/>
        </w:rPr>
        <w:t> Python | Excel | MySQL/SQL | Tableau</w:t>
      </w:r>
    </w:p>
    <w:p w14:paraId="58B0938D">
      <w:pPr>
        <w:rPr>
          <w:rFonts w:hint="eastAsia" w:ascii="PingFang SC Regular" w:hAnsi="PingFang SC Regular" w:eastAsia="PingFang SC Regular" w:cs="PingFang SC Regular"/>
          <w:strike w:val="0"/>
          <w:dstrike w:val="0"/>
          <w:color w:val="auto"/>
          <w:sz w:val="13"/>
          <w:szCs w:val="13"/>
          <w:shd w:val="clear" w:color="auto" w:fill="auto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FFDD3"/>
    <w:multiLevelType w:val="multilevel"/>
    <w:tmpl w:val="B6FFF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EAF475"/>
    <w:multiLevelType w:val="multilevel"/>
    <w:tmpl w:val="B7EAF4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F7E103"/>
    <w:multiLevelType w:val="multilevel"/>
    <w:tmpl w:val="BBF7E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73888D"/>
    <w:multiLevelType w:val="singleLevel"/>
    <w:tmpl w:val="F773888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9EA27E"/>
    <w:multiLevelType w:val="multilevel"/>
    <w:tmpl w:val="FF9EA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DFAE61"/>
    <w:multiLevelType w:val="multilevel"/>
    <w:tmpl w:val="FFDFA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AEF41"/>
    <w:multiLevelType w:val="multilevel"/>
    <w:tmpl w:val="FFFAE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EFEFB91"/>
    <w:multiLevelType w:val="multilevel"/>
    <w:tmpl w:val="6EFEF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DFD0D89"/>
    <w:multiLevelType w:val="multilevel"/>
    <w:tmpl w:val="7DFD0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5"/>
  </w:num>
  <w:num w:numId="5">
    <w:abstractNumId w:val="2"/>
  </w:num>
  <w:num w:numId="6">
    <w:abstractNumId w:val="8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7901C"/>
    <w:rsid w:val="37779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2026-09-11T14:25:00Z</dcterms:created>
  <dc:creator>Dev Gulati</dc:creator>
  <cp:lastModifiedBy>Dev Gulati</cp:lastModifiedBy>
  <dcterms:modified xsi:type="dcterms:W3CDTF">2026-09-11T14:34:14Z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0DB732978AA42AB31EC2A36A986B4272_41</vt:lpwstr>
  </property>
</Properties>
</file>