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2520"/>
        <w:gridCol w:w="4329"/>
        <w:gridCol w:w="6786"/>
        <w:gridCol w:w="8460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TOF 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 diagnosed with TOF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 diagnosed with TOF with pulmonary atresia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Patients diagnosed with both TOF and TOF with pulmonary atresia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± 40 (37, 204)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± 36 (37, 195)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± 40 (55, 197)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± 40 (43, 204)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± 38 (56, 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± 40 (82, 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± 37 (72, 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± 38 (56, 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QRSDuration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± 42 (20, 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± 44 (36, 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± 42 (32, 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± 42 (20,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QTInterval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± 76 (110, 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± 74 (212, 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± 76 (190, 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± 76 (110, 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QTCorrected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± 41 (183, 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± 40 (314, 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± 48 (292, 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± 40 (183, 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± 28 (-89, 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± 31 (-24, 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± 29 (-36, 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± 27 (-89, 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± 52 (-86, 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± 59 (-86, 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± 57 (-70, 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± 49 (-86, 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± 29 (-81, 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± 30 (-11, 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± 41 (-66, 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± 27 (-81, 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± 16 (100, 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± 13 (177, 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± 19 (100, 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± 15 (103, 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Qoffset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± 18 (133, 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± 18 (249,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± 23 (135, 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± 17 (133, 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± 27 (6, 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± 26 (45, 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± 27 (38, 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± 27 (6, 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Poffset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± 23 (77, 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± 23 (101, 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± 24 (77, 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± 23 (82, 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QTcFrederica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± 50 (253, 592)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± 46 (295, 545)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± 57 (253, 592)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± 44 (297, 530)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 (Range)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2024-05-08T15:02:28Z</dcterms:modified>
  <cp:category/>
</cp:coreProperties>
</file>