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and Model Experimentation Summary</w:t>
      </w:r>
    </w:p>
    <w:p>
      <w:pPr>
        <w:pStyle w:val="Heading1"/>
      </w:pPr>
      <w:r>
        <w:t>1. Prompt experimentation</w:t>
      </w:r>
    </w:p>
    <w:p>
      <w:r>
        <w:t>The initial extraction prompt did not explicitly require descriptions to be copied from the resume. Consequently, the model sometimes paraphrased experience and project descriptions.</w:t>
      </w:r>
    </w:p>
    <w:p>
      <w:r>
        <w:t>The following rule was added to the improved prompt:</w:t>
      </w:r>
    </w:p>
    <w:p>
      <w:pPr>
        <w:pStyle w:val="Quote"/>
      </w:pPr>
      <w:r>
        <w:t>Copy experience and project descriptions word-for-word as written. Do not summarise, rewrite, improve, or paraphrase them.</w:t>
      </w:r>
    </w:p>
    <w:p>
      <w:r>
        <w:t>Both prompts were tested using the same five technology resumes and the same Gemma 4 31B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Exact description copy rate</w:t>
            </w:r>
          </w:p>
        </w:tc>
      </w:tr>
      <w:tr>
        <w:tc>
          <w:tcPr>
            <w:tcW w:type="dxa" w:w="4320"/>
          </w:tcPr>
          <w:p>
            <w:r>
              <w:t>Scenario A: original prompt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Scenario B: improved verbatim prompt</w:t>
            </w:r>
          </w:p>
        </w:tc>
        <w:tc>
          <w:tcPr>
            <w:tcW w:type="dxa" w:w="4320"/>
          </w:tcPr>
          <w:p>
            <w:r>
              <w:t>45%</w:t>
            </w:r>
          </w:p>
        </w:tc>
      </w:tr>
    </w:tbl>
    <w:p>
      <w:r>
        <w:t>The exact copy rate increased by 25 percentage points after adding the explicit instruction. This shows that prompt wording materially affected extraction behaviour.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61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cription_quality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Exact description copy rate by prompt 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Average latency</w:t>
            </w:r>
          </w:p>
        </w:tc>
      </w:tr>
      <w:tr>
        <w:tc>
          <w:tcPr>
            <w:tcW w:type="dxa" w:w="4320"/>
          </w:tcPr>
          <w:p>
            <w:r>
              <w:t>Scenario A: original prompt</w:t>
            </w:r>
          </w:p>
        </w:tc>
        <w:tc>
          <w:tcPr>
            <w:tcW w:type="dxa" w:w="4320"/>
          </w:tcPr>
          <w:p>
            <w:r>
              <w:t>76.0 seconds</w:t>
            </w:r>
          </w:p>
        </w:tc>
      </w:tr>
      <w:tr>
        <w:tc>
          <w:tcPr>
            <w:tcW w:type="dxa" w:w="4320"/>
          </w:tcPr>
          <w:p>
            <w:r>
              <w:t>Scenario B: improved verbatim prompt</w:t>
            </w:r>
          </w:p>
        </w:tc>
        <w:tc>
          <w:tcPr>
            <w:tcW w:type="dxa" w:w="4320"/>
          </w:tcPr>
          <w:p>
            <w:r>
              <w:t>96.0 seconds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61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rage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Average latency by prompt version.</w:t>
      </w:r>
    </w:p>
    <w:p>
      <w:pPr>
        <w:pStyle w:val="Heading1"/>
      </w:pPr>
      <w:r>
        <w:t>2. Model comparison using the improved prompt</w:t>
      </w:r>
    </w:p>
    <w:p>
      <w:r>
        <w:t>The improved verbatim prompt was kept fixed while the model was changed from Gemma 4 31B to Gemini 3.5 Flash. Both models processed the same five technology resumes.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Successful runs</w:t>
            </w:r>
          </w:p>
        </w:tc>
        <w:tc>
          <w:tcPr>
            <w:tcW w:type="dxa" w:w="2160"/>
          </w:tcPr>
          <w:p>
            <w:r>
              <w:t>Average latency</w:t>
            </w:r>
          </w:p>
        </w:tc>
        <w:tc>
          <w:tcPr>
            <w:tcW w:type="dxa" w:w="2160"/>
          </w:tcPr>
          <w:p>
            <w:r>
              <w:t>Exact copy rate*</w:t>
            </w:r>
          </w:p>
        </w:tc>
      </w:tr>
      <w:tr>
        <w:tc>
          <w:tcPr>
            <w:tcW w:type="dxa" w:w="2160"/>
          </w:tcPr>
          <w:p>
            <w:r>
              <w:t>Gemma 4 31B</w:t>
            </w:r>
          </w:p>
        </w:tc>
        <w:tc>
          <w:tcPr>
            <w:tcW w:type="dxa" w:w="2160"/>
          </w:tcPr>
          <w:p>
            <w:r>
              <w:t>5/5</w:t>
            </w:r>
          </w:p>
        </w:tc>
        <w:tc>
          <w:tcPr>
            <w:tcW w:type="dxa" w:w="2160"/>
          </w:tcPr>
          <w:p>
            <w:r>
              <w:t>96.0 seconds</w:t>
            </w:r>
          </w:p>
        </w:tc>
        <w:tc>
          <w:tcPr>
            <w:tcW w:type="dxa" w:w="2160"/>
          </w:tcPr>
          <w:p>
            <w:r>
              <w:t>33.3%</w:t>
            </w:r>
          </w:p>
        </w:tc>
      </w:tr>
      <w:tr>
        <w:tc>
          <w:tcPr>
            <w:tcW w:type="dxa" w:w="2160"/>
          </w:tcPr>
          <w:p>
            <w:r>
              <w:t>Gemini 3.5 Flash</w:t>
            </w:r>
          </w:p>
        </w:tc>
        <w:tc>
          <w:tcPr>
            <w:tcW w:type="dxa" w:w="2160"/>
          </w:tcPr>
          <w:p>
            <w:r>
              <w:t>5/5</w:t>
            </w:r>
          </w:p>
        </w:tc>
        <w:tc>
          <w:tcPr>
            <w:tcW w:type="dxa" w:w="2160"/>
          </w:tcPr>
          <w:p>
            <w:r>
              <w:t>14.3 seconds</w:t>
            </w:r>
          </w:p>
        </w:tc>
        <w:tc>
          <w:tcPr>
            <w:tcW w:type="dxa" w:w="2160"/>
          </w:tcPr>
          <w:p>
            <w:r>
              <w:t>91.7%</w:t>
            </w:r>
          </w:p>
        </w:tc>
      </w:tr>
    </w:tbl>
    <w:p>
      <w:r>
        <w:t>*For the direct model comparison, exact copy rate is calculated over resumes where the model returned at least one description.</w:t>
      </w:r>
    </w:p>
    <w:p>
      <w:r>
        <w:t>Gemini 3.5 Flash was approximately 6.7 times faster and produced substantially more descriptions that matched the resume word-for-word. It was therefore selected for the implemented description-extraction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3160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rage_la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Average latency comparison using the improved prompt.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3160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copy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Exact description copy rate comparison using the improved prompt.</w:t>
      </w:r>
    </w:p>
    <w:p>
      <w:pPr>
        <w:pStyle w:val="Heading1"/>
      </w:pPr>
      <w:r>
        <w:t>3. Example implementation output</w:t>
      </w:r>
    </w:p>
    <w:p>
      <w:r>
        <w:t>A complete extracted JSON example is included separately as gemini35_verbatim/sample_extracted_resume.json. Direct identifiers and identifying dates were redacted; the extracted structure and non-identifying fields are unchanged.</w:t>
      </w:r>
    </w:p>
    <w:p>
      <w:pPr>
        <w:pStyle w:val="Heading1"/>
      </w:pPr>
      <w:r>
        <w:t>4. Reproducibility</w:t>
      </w:r>
    </w:p>
    <w:p>
      <w:pPr>
        <w:pStyle w:val="NoSpacing"/>
      </w:pPr>
      <w:r>
        <w:rPr>
          <w:rFonts w:ascii="Courier New" w:hAnsi="Courier New"/>
        </w:rPr>
        <w:t>.venv/bin/python -u experiments/run_description_ab.py --model gemini-3.5-flash --versions v002 --experiment gemini35_verbatim_raw --results gemini35_verbatim.jsonl</w:t>
        <w:br/>
        <w:t>.venv/bin/python experiments/analyze_model_comparison.py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