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E3C" w:rsidRDefault="00F81E3C" w:rsidP="00F81E3C">
      <w:pPr>
        <w:bidi/>
        <w:rPr>
          <w:rtl/>
        </w:rPr>
      </w:pPr>
    </w:p>
    <w:p w:rsidR="00F81E3C" w:rsidRDefault="00F81E3C" w:rsidP="00F81E3C">
      <w:pPr>
        <w:bidi/>
        <w:jc w:val="center"/>
        <w:rPr>
          <w:rFonts w:cs="Arial"/>
          <w:b/>
          <w:bCs/>
          <w:sz w:val="32"/>
          <w:szCs w:val="32"/>
          <w:rtl/>
        </w:rPr>
      </w:pPr>
      <w:r w:rsidRPr="00F81E3C">
        <w:rPr>
          <w:rFonts w:cs="Arial"/>
          <w:b/>
          <w:bCs/>
          <w:sz w:val="32"/>
          <w:szCs w:val="32"/>
          <w:rtl/>
        </w:rPr>
        <w:t>الوصول الإنساني</w:t>
      </w:r>
    </w:p>
    <w:p w:rsidR="00F81E3C" w:rsidRDefault="00F81E3C" w:rsidP="00F81E3C">
      <w:pPr>
        <w:bidi/>
        <w:jc w:val="center"/>
        <w:rPr>
          <w:rFonts w:cs="Arial"/>
          <w:b/>
          <w:bCs/>
          <w:sz w:val="32"/>
          <w:szCs w:val="32"/>
          <w:rtl/>
        </w:rPr>
      </w:pPr>
    </w:p>
    <w:p w:rsidR="00F81E3C" w:rsidRPr="00F81E3C" w:rsidRDefault="00F81E3C" w:rsidP="00F81E3C">
      <w:pPr>
        <w:bidi/>
        <w:rPr>
          <w:rFonts w:cs="Arial"/>
          <w:b/>
          <w:bCs/>
          <w:sz w:val="24"/>
          <w:szCs w:val="24"/>
        </w:rPr>
      </w:pPr>
      <w:r w:rsidRPr="00F81E3C">
        <w:rPr>
          <w:rFonts w:cs="Arial"/>
          <w:b/>
          <w:bCs/>
          <w:sz w:val="24"/>
          <w:szCs w:val="24"/>
          <w:rtl/>
        </w:rPr>
        <w:t>من نحن</w:t>
      </w:r>
    </w:p>
    <w:p w:rsidR="00F81E3C" w:rsidRDefault="00F81E3C" w:rsidP="00F81E3C">
      <w:pPr>
        <w:bidi/>
        <w:rPr>
          <w:rFonts w:cs="Arial"/>
          <w:rtl/>
        </w:rPr>
      </w:pPr>
      <w:r w:rsidRPr="00F81E3C">
        <w:rPr>
          <w:rFonts w:cs="Arial"/>
          <w:rtl/>
        </w:rPr>
        <w:t>منظمة غير حكومية – مستقلة – غير ربحية – انسانية – تنموية – خيرية – طوعية مجتمعية</w:t>
      </w:r>
      <w:r>
        <w:rPr>
          <w:rFonts w:cs="Arial" w:hint="cs"/>
          <w:rtl/>
        </w:rPr>
        <w:t xml:space="preserve"> </w:t>
      </w:r>
      <w:r w:rsidRPr="00F81E3C">
        <w:rPr>
          <w:rFonts w:cs="Arial"/>
          <w:rtl/>
        </w:rPr>
        <w:t>تأسست الوصول الإنساني</w:t>
      </w:r>
      <w:r w:rsidRPr="00F81E3C">
        <w:rPr>
          <w:rFonts w:cs="Arial"/>
        </w:rPr>
        <w:t xml:space="preserve"> HUMAN ACCESS </w:t>
      </w:r>
      <w:r w:rsidRPr="00F81E3C">
        <w:rPr>
          <w:rFonts w:cs="Arial"/>
          <w:rtl/>
        </w:rPr>
        <w:t>في مارس عام 1990م على أيدي نخبة من المتطوعين والشخصيات الاجتماعية كمنظمة طوعية غير حكومية تنفذ برامجها ومشاريعها وخدماتها وفق خطط واستراتيجية مدروسة ومتجددة وأسلوب عمل قائم على المنهجية العلمية. لتكون بذلك همزة وصل فاعلة بين المانحين والمستفيدي</w:t>
      </w:r>
      <w:r>
        <w:rPr>
          <w:rFonts w:cs="Arial" w:hint="cs"/>
          <w:rtl/>
        </w:rPr>
        <w:t>.</w:t>
      </w:r>
    </w:p>
    <w:p w:rsidR="00F81E3C" w:rsidRDefault="00F81E3C" w:rsidP="00F81E3C">
      <w:pPr>
        <w:bidi/>
        <w:rPr>
          <w:rFonts w:cs="Arial"/>
          <w:rtl/>
        </w:rPr>
      </w:pPr>
    </w:p>
    <w:p w:rsidR="00F81E3C" w:rsidRPr="00F81E3C" w:rsidRDefault="00F81E3C" w:rsidP="00F81E3C">
      <w:pPr>
        <w:pStyle w:val="Heading4"/>
        <w:shd w:val="clear" w:color="auto" w:fill="F9F9F9"/>
        <w:bidi/>
        <w:spacing w:before="0" w:beforeAutospacing="0" w:after="75" w:afterAutospacing="0" w:line="375" w:lineRule="atLeast"/>
        <w:rPr>
          <w:rFonts w:asciiTheme="minorHAnsi" w:eastAsiaTheme="minorHAnsi" w:hAnsiTheme="minorHAnsi" w:cs="Arial"/>
          <w:sz w:val="22"/>
          <w:szCs w:val="22"/>
        </w:rPr>
      </w:pPr>
      <w:r w:rsidRPr="00F81E3C">
        <w:rPr>
          <w:rFonts w:asciiTheme="minorHAnsi" w:eastAsiaTheme="minorHAnsi" w:hAnsiTheme="minorHAnsi" w:cs="Arial"/>
          <w:sz w:val="22"/>
          <w:szCs w:val="22"/>
          <w:rtl/>
        </w:rPr>
        <w:t>الرؤية</w:t>
      </w:r>
    </w:p>
    <w:p w:rsidR="00F81E3C" w:rsidRPr="00F81E3C" w:rsidRDefault="00F81E3C" w:rsidP="00F81E3C">
      <w:pPr>
        <w:pStyle w:val="NormalWeb"/>
        <w:shd w:val="clear" w:color="auto" w:fill="F9F9F9"/>
        <w:bidi/>
        <w:spacing w:before="0" w:beforeAutospacing="0" w:line="315" w:lineRule="atLeast"/>
        <w:rPr>
          <w:rFonts w:asciiTheme="minorHAnsi" w:eastAsiaTheme="minorHAnsi" w:hAnsiTheme="minorHAnsi" w:cs="Arial"/>
          <w:sz w:val="22"/>
          <w:szCs w:val="22"/>
        </w:rPr>
      </w:pPr>
      <w:r w:rsidRPr="00F81E3C">
        <w:rPr>
          <w:rFonts w:asciiTheme="minorHAnsi" w:eastAsiaTheme="minorHAnsi" w:hAnsiTheme="minorHAnsi" w:cs="Arial"/>
          <w:sz w:val="22"/>
          <w:szCs w:val="22"/>
          <w:rtl/>
        </w:rPr>
        <w:t>مرجعية العمل الخيري والتنموي محلياً وإقليمياً</w:t>
      </w:r>
    </w:p>
    <w:p w:rsidR="00F81E3C" w:rsidRPr="00F81E3C" w:rsidRDefault="00F81E3C" w:rsidP="00F81E3C">
      <w:pPr>
        <w:pStyle w:val="Heading4"/>
        <w:shd w:val="clear" w:color="auto" w:fill="F9F9F9"/>
        <w:bidi/>
        <w:spacing w:before="0" w:beforeAutospacing="0" w:after="75" w:afterAutospacing="0" w:line="375" w:lineRule="atLeast"/>
        <w:rPr>
          <w:rFonts w:asciiTheme="minorHAnsi" w:eastAsiaTheme="minorHAnsi" w:hAnsiTheme="minorHAnsi" w:cs="Arial"/>
          <w:sz w:val="22"/>
          <w:szCs w:val="22"/>
          <w:rtl/>
        </w:rPr>
      </w:pPr>
      <w:r w:rsidRPr="00F81E3C">
        <w:rPr>
          <w:rFonts w:asciiTheme="minorHAnsi" w:eastAsiaTheme="minorHAnsi" w:hAnsiTheme="minorHAnsi" w:cs="Arial"/>
          <w:sz w:val="22"/>
          <w:szCs w:val="22"/>
          <w:rtl/>
        </w:rPr>
        <w:t>الرسالة</w:t>
      </w:r>
    </w:p>
    <w:p w:rsidR="00F81E3C" w:rsidRDefault="00F81E3C" w:rsidP="00F81E3C">
      <w:pPr>
        <w:pStyle w:val="NormalWeb"/>
        <w:shd w:val="clear" w:color="auto" w:fill="F9F9F9"/>
        <w:bidi/>
        <w:spacing w:before="0" w:beforeAutospacing="0" w:line="315" w:lineRule="atLeast"/>
        <w:rPr>
          <w:rFonts w:asciiTheme="minorHAnsi" w:eastAsiaTheme="minorHAnsi" w:hAnsiTheme="minorHAnsi" w:cs="Arial"/>
          <w:sz w:val="22"/>
          <w:szCs w:val="22"/>
          <w:rtl/>
        </w:rPr>
      </w:pPr>
      <w:r w:rsidRPr="00F81E3C">
        <w:rPr>
          <w:rFonts w:asciiTheme="minorHAnsi" w:eastAsiaTheme="minorHAnsi" w:hAnsiTheme="minorHAnsi" w:cs="Arial"/>
          <w:sz w:val="22"/>
          <w:szCs w:val="22"/>
          <w:rtl/>
        </w:rPr>
        <w:t>الإسهام في تحقيق التنمية والتخفيف من الفقر في المجتمع اليمني باستثمار الجهد الطوعي والشراكة مع المجتمعات المحلية والمنظمات المانحة مع إعطاء الأولوية للريف وفئات الشباب والمرأة والطفل.</w:t>
      </w:r>
    </w:p>
    <w:p w:rsidR="00F81E3C" w:rsidRDefault="00F81E3C" w:rsidP="00F81E3C">
      <w:pPr>
        <w:pStyle w:val="NormalWeb"/>
        <w:shd w:val="clear" w:color="auto" w:fill="F9F9F9"/>
        <w:bidi/>
        <w:spacing w:before="0" w:beforeAutospacing="0" w:line="315" w:lineRule="atLeast"/>
        <w:rPr>
          <w:rFonts w:asciiTheme="minorHAnsi" w:eastAsiaTheme="minorHAnsi" w:hAnsiTheme="minorHAnsi" w:cs="Arial"/>
          <w:sz w:val="22"/>
          <w:szCs w:val="22"/>
          <w:rtl/>
        </w:rPr>
      </w:pPr>
    </w:p>
    <w:p w:rsidR="00F81E3C" w:rsidRPr="00F81E3C" w:rsidRDefault="00F81E3C" w:rsidP="00F81E3C">
      <w:pPr>
        <w:pStyle w:val="Heading3"/>
        <w:shd w:val="clear" w:color="auto" w:fill="FFFFFF"/>
        <w:bidi/>
        <w:spacing w:before="0" w:line="375" w:lineRule="atLeast"/>
        <w:rPr>
          <w:color w:val="auto"/>
        </w:rPr>
      </w:pPr>
      <w:r w:rsidRPr="00F81E3C">
        <w:rPr>
          <w:color w:val="auto"/>
          <w:rtl/>
        </w:rPr>
        <w:t>الأهداف</w:t>
      </w:r>
    </w:p>
    <w:p w:rsidR="00F81E3C" w:rsidRPr="00F81E3C" w:rsidRDefault="00F81E3C" w:rsidP="00F81E3C">
      <w:pPr>
        <w:pStyle w:val="ListParagraph"/>
        <w:numPr>
          <w:ilvl w:val="0"/>
          <w:numId w:val="3"/>
        </w:numPr>
        <w:shd w:val="clear" w:color="auto" w:fill="FFFFFF"/>
        <w:bidi/>
        <w:spacing w:before="100" w:beforeAutospacing="1" w:after="100" w:afterAutospacing="1" w:line="240" w:lineRule="auto"/>
        <w:rPr>
          <w:rFonts w:ascii="myr" w:hAnsi="myr"/>
          <w:color w:val="394049"/>
          <w:sz w:val="24"/>
          <w:szCs w:val="24"/>
        </w:rPr>
      </w:pPr>
      <w:r w:rsidRPr="00F81E3C">
        <w:rPr>
          <w:rFonts w:ascii="myr" w:hAnsi="myr"/>
          <w:color w:val="333333"/>
          <w:sz w:val="24"/>
          <w:szCs w:val="24"/>
          <w:rtl/>
        </w:rPr>
        <w:t>مكـافـحــة الفـقـر والحـد من انتشاره في اليمن .</w:t>
      </w:r>
    </w:p>
    <w:p w:rsidR="00F81E3C" w:rsidRPr="00F81E3C" w:rsidRDefault="00F81E3C" w:rsidP="00F81E3C">
      <w:pPr>
        <w:pStyle w:val="ListParagraph"/>
        <w:numPr>
          <w:ilvl w:val="0"/>
          <w:numId w:val="3"/>
        </w:numPr>
        <w:shd w:val="clear" w:color="auto" w:fill="FFFFFF"/>
        <w:bidi/>
        <w:spacing w:before="100" w:beforeAutospacing="1" w:after="100" w:afterAutospacing="1" w:line="240" w:lineRule="auto"/>
        <w:rPr>
          <w:rFonts w:ascii="myr" w:hAnsi="myr"/>
          <w:color w:val="394049"/>
          <w:sz w:val="24"/>
          <w:szCs w:val="24"/>
          <w:rtl/>
        </w:rPr>
      </w:pPr>
      <w:r w:rsidRPr="00F81E3C">
        <w:rPr>
          <w:rFonts w:ascii="myr" w:hAnsi="myr"/>
          <w:color w:val="333333"/>
          <w:sz w:val="24"/>
          <w:szCs w:val="24"/>
          <w:rtl/>
        </w:rPr>
        <w:t>تعزيز ودعم برامج ومشروعات التنمية المستدامة للإسهام في تحقيق الإكتفاء الذاتي للأسر الفقيرة</w:t>
      </w:r>
    </w:p>
    <w:p w:rsidR="00F81E3C" w:rsidRPr="00F81E3C" w:rsidRDefault="00F81E3C" w:rsidP="00F81E3C">
      <w:pPr>
        <w:pStyle w:val="ListParagraph"/>
        <w:numPr>
          <w:ilvl w:val="0"/>
          <w:numId w:val="3"/>
        </w:numPr>
        <w:shd w:val="clear" w:color="auto" w:fill="FFFFFF"/>
        <w:bidi/>
        <w:spacing w:before="100" w:beforeAutospacing="1" w:after="100" w:afterAutospacing="1" w:line="240" w:lineRule="auto"/>
        <w:rPr>
          <w:rFonts w:ascii="myr" w:hAnsi="myr"/>
          <w:color w:val="394049"/>
          <w:sz w:val="24"/>
          <w:szCs w:val="24"/>
          <w:rtl/>
        </w:rPr>
      </w:pPr>
      <w:r w:rsidRPr="00F81E3C">
        <w:rPr>
          <w:rFonts w:ascii="myr" w:hAnsi="myr"/>
          <w:color w:val="333333"/>
          <w:sz w:val="24"/>
          <w:szCs w:val="24"/>
          <w:rtl/>
        </w:rPr>
        <w:t>رعاية الطفولة والمساهمة في تمكين المرأة وتنمية مهاراتها المختلفة.</w:t>
      </w:r>
    </w:p>
    <w:p w:rsidR="00F81E3C" w:rsidRPr="00F81E3C" w:rsidRDefault="00F81E3C" w:rsidP="00F81E3C">
      <w:pPr>
        <w:pStyle w:val="ListParagraph"/>
        <w:numPr>
          <w:ilvl w:val="0"/>
          <w:numId w:val="3"/>
        </w:numPr>
        <w:shd w:val="clear" w:color="auto" w:fill="FFFFFF"/>
        <w:bidi/>
        <w:spacing w:before="100" w:beforeAutospacing="1" w:after="100" w:afterAutospacing="1" w:line="240" w:lineRule="auto"/>
        <w:rPr>
          <w:rFonts w:ascii="myr" w:hAnsi="myr"/>
          <w:color w:val="394049"/>
          <w:sz w:val="24"/>
          <w:szCs w:val="24"/>
          <w:rtl/>
        </w:rPr>
      </w:pPr>
      <w:r w:rsidRPr="00F81E3C">
        <w:rPr>
          <w:rFonts w:ascii="myr" w:hAnsi="myr"/>
          <w:color w:val="333333"/>
          <w:sz w:val="24"/>
          <w:szCs w:val="24"/>
          <w:rtl/>
        </w:rPr>
        <w:t>الإهتــمام بالشباب والعمل على تنمـية قدراتهم ومهاراتهم.</w:t>
      </w:r>
    </w:p>
    <w:p w:rsidR="00F81E3C" w:rsidRPr="00F81E3C" w:rsidRDefault="00F81E3C" w:rsidP="00F81E3C">
      <w:pPr>
        <w:pStyle w:val="ListParagraph"/>
        <w:numPr>
          <w:ilvl w:val="0"/>
          <w:numId w:val="3"/>
        </w:numPr>
        <w:shd w:val="clear" w:color="auto" w:fill="FFFFFF"/>
        <w:bidi/>
        <w:spacing w:before="100" w:beforeAutospacing="1" w:after="100" w:afterAutospacing="1" w:line="240" w:lineRule="auto"/>
        <w:rPr>
          <w:rFonts w:ascii="myr" w:hAnsi="myr"/>
          <w:color w:val="394049"/>
          <w:sz w:val="24"/>
          <w:szCs w:val="24"/>
          <w:rtl/>
        </w:rPr>
      </w:pPr>
      <w:r w:rsidRPr="00F81E3C">
        <w:rPr>
          <w:rFonts w:ascii="myr" w:hAnsi="myr"/>
          <w:color w:val="333333"/>
          <w:sz w:val="24"/>
          <w:szCs w:val="24"/>
          <w:rtl/>
        </w:rPr>
        <w:t>رعاية المجتمع صحيـا واجتماعيـا وتعليميا.</w:t>
      </w:r>
    </w:p>
    <w:p w:rsidR="00F81E3C" w:rsidRPr="00F81E3C" w:rsidRDefault="00F81E3C" w:rsidP="00F81E3C">
      <w:pPr>
        <w:pStyle w:val="ListParagraph"/>
        <w:numPr>
          <w:ilvl w:val="0"/>
          <w:numId w:val="3"/>
        </w:numPr>
        <w:shd w:val="clear" w:color="auto" w:fill="FFFFFF"/>
        <w:bidi/>
        <w:spacing w:before="100" w:beforeAutospacing="1" w:after="100" w:afterAutospacing="1" w:line="240" w:lineRule="auto"/>
        <w:rPr>
          <w:rFonts w:ascii="myr" w:hAnsi="myr"/>
          <w:color w:val="394049"/>
          <w:sz w:val="24"/>
          <w:szCs w:val="24"/>
          <w:rtl/>
        </w:rPr>
      </w:pPr>
      <w:r w:rsidRPr="00F81E3C">
        <w:rPr>
          <w:rFonts w:ascii="myr" w:hAnsi="myr"/>
          <w:color w:val="333333"/>
          <w:sz w:val="24"/>
          <w:szCs w:val="24"/>
          <w:rtl/>
        </w:rPr>
        <w:t>الإسهام في تخفيف الأضرار الناجمة عن الكوارث الطبيعية والحروب.</w:t>
      </w:r>
    </w:p>
    <w:p w:rsidR="00F81E3C" w:rsidRPr="00F81E3C" w:rsidRDefault="00F81E3C" w:rsidP="00F81E3C">
      <w:pPr>
        <w:pStyle w:val="ListParagraph"/>
        <w:numPr>
          <w:ilvl w:val="0"/>
          <w:numId w:val="3"/>
        </w:numPr>
        <w:shd w:val="clear" w:color="auto" w:fill="FFFFFF"/>
        <w:bidi/>
        <w:spacing w:before="100" w:beforeAutospacing="1" w:after="100" w:afterAutospacing="1" w:line="240" w:lineRule="auto"/>
        <w:rPr>
          <w:rFonts w:ascii="myr" w:hAnsi="myr"/>
          <w:color w:val="394049"/>
          <w:sz w:val="24"/>
          <w:szCs w:val="24"/>
        </w:rPr>
      </w:pPr>
      <w:r w:rsidRPr="00F81E3C">
        <w:rPr>
          <w:rFonts w:ascii="myr" w:hAnsi="myr"/>
          <w:color w:val="333333"/>
          <w:sz w:val="24"/>
          <w:szCs w:val="24"/>
          <w:rtl/>
        </w:rPr>
        <w:t>إحياء روح التكافل وتعزيز ثقافة العمل الطوعي في المجتمع.</w:t>
      </w:r>
    </w:p>
    <w:p w:rsidR="00F81E3C" w:rsidRDefault="00F81E3C" w:rsidP="00F81E3C">
      <w:pPr>
        <w:shd w:val="clear" w:color="auto" w:fill="FFFFFF"/>
        <w:bidi/>
        <w:spacing w:before="100" w:beforeAutospacing="1" w:after="100" w:afterAutospacing="1" w:line="240" w:lineRule="auto"/>
        <w:rPr>
          <w:rFonts w:ascii="myr" w:hAnsi="myr"/>
          <w:color w:val="394049"/>
          <w:sz w:val="24"/>
          <w:szCs w:val="24"/>
          <w:rtl/>
        </w:rPr>
      </w:pPr>
    </w:p>
    <w:p w:rsidR="00F81E3C" w:rsidRDefault="00F81E3C" w:rsidP="00F81E3C">
      <w:pPr>
        <w:bidi/>
        <w:rPr>
          <w:rFonts w:cs="Arial"/>
          <w:b/>
          <w:bCs/>
          <w:rtl/>
        </w:rPr>
      </w:pPr>
      <w:r w:rsidRPr="00F81E3C">
        <w:rPr>
          <w:rFonts w:cs="Arial"/>
          <w:b/>
          <w:bCs/>
          <w:rtl/>
        </w:rPr>
        <w:t>هذي تصير الخدمات ولا الاصناف ؟</w:t>
      </w:r>
    </w:p>
    <w:p w:rsidR="00F81E3C" w:rsidRPr="00F81E3C" w:rsidRDefault="00F81E3C" w:rsidP="00F81E3C">
      <w:pPr>
        <w:pStyle w:val="ListParagraph"/>
        <w:numPr>
          <w:ilvl w:val="0"/>
          <w:numId w:val="4"/>
        </w:numPr>
        <w:bidi/>
        <w:rPr>
          <w:rFonts w:cs="Arial"/>
          <w:rtl/>
        </w:rPr>
      </w:pPr>
      <w:r w:rsidRPr="00F81E3C">
        <w:rPr>
          <w:rFonts w:cs="Arial" w:hint="cs"/>
          <w:rtl/>
        </w:rPr>
        <w:t xml:space="preserve">الأمن الغذائي </w:t>
      </w:r>
    </w:p>
    <w:p w:rsidR="00F81E3C" w:rsidRPr="00F81E3C" w:rsidRDefault="00F81E3C" w:rsidP="00F81E3C">
      <w:pPr>
        <w:pStyle w:val="ListParagraph"/>
        <w:numPr>
          <w:ilvl w:val="0"/>
          <w:numId w:val="4"/>
        </w:numPr>
        <w:bidi/>
        <w:rPr>
          <w:rFonts w:cs="Arial"/>
          <w:rtl/>
        </w:rPr>
      </w:pPr>
      <w:r w:rsidRPr="00F81E3C">
        <w:rPr>
          <w:rFonts w:cs="Arial" w:hint="cs"/>
          <w:rtl/>
        </w:rPr>
        <w:t xml:space="preserve">الصحة </w:t>
      </w:r>
    </w:p>
    <w:p w:rsidR="00F81E3C" w:rsidRPr="00F81E3C" w:rsidRDefault="00F81E3C" w:rsidP="00F81E3C">
      <w:pPr>
        <w:pStyle w:val="ListParagraph"/>
        <w:numPr>
          <w:ilvl w:val="0"/>
          <w:numId w:val="4"/>
        </w:numPr>
        <w:bidi/>
        <w:rPr>
          <w:rFonts w:cs="Arial"/>
          <w:rtl/>
        </w:rPr>
      </w:pPr>
      <w:r w:rsidRPr="00F81E3C">
        <w:rPr>
          <w:rFonts w:cs="Arial" w:hint="cs"/>
          <w:rtl/>
        </w:rPr>
        <w:t>المياة والاصحاح البيئي</w:t>
      </w:r>
    </w:p>
    <w:p w:rsidR="00F81E3C" w:rsidRPr="00F81E3C" w:rsidRDefault="00F81E3C" w:rsidP="00F81E3C">
      <w:pPr>
        <w:pStyle w:val="ListParagraph"/>
        <w:numPr>
          <w:ilvl w:val="0"/>
          <w:numId w:val="4"/>
        </w:numPr>
        <w:bidi/>
        <w:rPr>
          <w:rFonts w:cs="Arial"/>
          <w:rtl/>
        </w:rPr>
      </w:pPr>
      <w:r w:rsidRPr="00F81E3C">
        <w:rPr>
          <w:rFonts w:cs="Arial" w:hint="cs"/>
          <w:rtl/>
        </w:rPr>
        <w:t>التعليم</w:t>
      </w:r>
    </w:p>
    <w:p w:rsidR="00F81E3C" w:rsidRPr="00F81E3C" w:rsidRDefault="00F81E3C" w:rsidP="00F81E3C">
      <w:pPr>
        <w:pStyle w:val="ListParagraph"/>
        <w:numPr>
          <w:ilvl w:val="0"/>
          <w:numId w:val="4"/>
        </w:numPr>
        <w:bidi/>
        <w:rPr>
          <w:rFonts w:cs="Arial"/>
          <w:rtl/>
        </w:rPr>
      </w:pPr>
      <w:r w:rsidRPr="00F81E3C">
        <w:rPr>
          <w:rFonts w:cs="Arial" w:hint="cs"/>
          <w:rtl/>
        </w:rPr>
        <w:t>سبل العيش</w:t>
      </w:r>
    </w:p>
    <w:p w:rsidR="00F81E3C" w:rsidRDefault="00F81E3C" w:rsidP="00F81E3C">
      <w:pPr>
        <w:pStyle w:val="ListParagraph"/>
        <w:numPr>
          <w:ilvl w:val="0"/>
          <w:numId w:val="4"/>
        </w:numPr>
        <w:bidi/>
        <w:rPr>
          <w:rFonts w:cs="Arial"/>
        </w:rPr>
      </w:pPr>
      <w:r w:rsidRPr="00F81E3C">
        <w:rPr>
          <w:rFonts w:cs="Arial" w:hint="cs"/>
          <w:rtl/>
        </w:rPr>
        <w:t xml:space="preserve">الحماية والمأوى </w:t>
      </w:r>
    </w:p>
    <w:p w:rsidR="00F81E3C" w:rsidRDefault="00F81E3C" w:rsidP="00F81E3C">
      <w:pPr>
        <w:bidi/>
        <w:rPr>
          <w:rFonts w:cs="Arial"/>
          <w:rtl/>
        </w:rPr>
      </w:pPr>
    </w:p>
    <w:p w:rsidR="00F81E3C" w:rsidRDefault="00F81E3C" w:rsidP="00F81E3C">
      <w:pPr>
        <w:bidi/>
        <w:rPr>
          <w:rFonts w:cs="Arial"/>
          <w:rtl/>
        </w:rPr>
      </w:pPr>
    </w:p>
    <w:p w:rsidR="00F81E3C" w:rsidRDefault="00F81E3C" w:rsidP="00F81E3C">
      <w:pPr>
        <w:bidi/>
        <w:rPr>
          <w:rFonts w:cs="Arial"/>
          <w:rtl/>
        </w:rPr>
      </w:pPr>
    </w:p>
    <w:p w:rsidR="00F81E3C" w:rsidRPr="00F81E3C" w:rsidRDefault="00F81E3C" w:rsidP="00F81E3C">
      <w:pPr>
        <w:bidi/>
        <w:rPr>
          <w:rFonts w:cs="Arial"/>
          <w:rtl/>
        </w:rPr>
      </w:pPr>
    </w:p>
    <w:p w:rsidR="00F81E3C" w:rsidRDefault="00F81E3C" w:rsidP="00F81E3C">
      <w:pPr>
        <w:bidi/>
      </w:pPr>
      <w:bookmarkStart w:id="0" w:name="_GoBack"/>
      <w:bookmarkEnd w:id="0"/>
    </w:p>
    <w:p w:rsidR="00F81E3C" w:rsidRDefault="00F81E3C">
      <w:pPr>
        <w:bidi/>
      </w:pPr>
    </w:p>
    <w:sectPr w:rsidR="00F81E3C" w:rsidSect="00F81E3C">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125"/>
    <w:multiLevelType w:val="hybridMultilevel"/>
    <w:tmpl w:val="06486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E3511"/>
    <w:multiLevelType w:val="multilevel"/>
    <w:tmpl w:val="F5ECF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040ED"/>
    <w:multiLevelType w:val="hybridMultilevel"/>
    <w:tmpl w:val="2EC816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A127EB"/>
    <w:multiLevelType w:val="hybridMultilevel"/>
    <w:tmpl w:val="3BF47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3C"/>
    <w:rsid w:val="000947EC"/>
    <w:rsid w:val="001267A8"/>
    <w:rsid w:val="00622EFD"/>
    <w:rsid w:val="006F2E15"/>
    <w:rsid w:val="00B46FE9"/>
    <w:rsid w:val="00F81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E3C"/>
  </w:style>
  <w:style w:type="paragraph" w:styleId="Heading3">
    <w:name w:val="heading 3"/>
    <w:basedOn w:val="Normal"/>
    <w:next w:val="Normal"/>
    <w:link w:val="Heading3Char"/>
    <w:uiPriority w:val="9"/>
    <w:semiHidden/>
    <w:unhideWhenUsed/>
    <w:qFormat/>
    <w:rsid w:val="00F81E3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F81E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3C"/>
    <w:pPr>
      <w:ind w:left="720"/>
      <w:contextualSpacing/>
    </w:pPr>
  </w:style>
  <w:style w:type="character" w:customStyle="1" w:styleId="Heading4Char">
    <w:name w:val="Heading 4 Char"/>
    <w:basedOn w:val="DefaultParagraphFont"/>
    <w:link w:val="Heading4"/>
    <w:uiPriority w:val="9"/>
    <w:rsid w:val="00F81E3C"/>
    <w:rPr>
      <w:rFonts w:ascii="Times New Roman" w:eastAsia="Times New Roman" w:hAnsi="Times New Roman" w:cs="Times New Roman"/>
      <w:b/>
      <w:bCs/>
      <w:sz w:val="24"/>
      <w:szCs w:val="24"/>
    </w:rPr>
  </w:style>
  <w:style w:type="paragraph" w:styleId="NormalWeb">
    <w:name w:val="Normal (Web)"/>
    <w:basedOn w:val="Normal"/>
    <w:uiPriority w:val="99"/>
    <w:unhideWhenUsed/>
    <w:rsid w:val="00F81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81E3C"/>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E3C"/>
  </w:style>
  <w:style w:type="paragraph" w:styleId="Heading3">
    <w:name w:val="heading 3"/>
    <w:basedOn w:val="Normal"/>
    <w:next w:val="Normal"/>
    <w:link w:val="Heading3Char"/>
    <w:uiPriority w:val="9"/>
    <w:semiHidden/>
    <w:unhideWhenUsed/>
    <w:qFormat/>
    <w:rsid w:val="00F81E3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F81E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3C"/>
    <w:pPr>
      <w:ind w:left="720"/>
      <w:contextualSpacing/>
    </w:pPr>
  </w:style>
  <w:style w:type="character" w:customStyle="1" w:styleId="Heading4Char">
    <w:name w:val="Heading 4 Char"/>
    <w:basedOn w:val="DefaultParagraphFont"/>
    <w:link w:val="Heading4"/>
    <w:uiPriority w:val="9"/>
    <w:rsid w:val="00F81E3C"/>
    <w:rPr>
      <w:rFonts w:ascii="Times New Roman" w:eastAsia="Times New Roman" w:hAnsi="Times New Roman" w:cs="Times New Roman"/>
      <w:b/>
      <w:bCs/>
      <w:sz w:val="24"/>
      <w:szCs w:val="24"/>
    </w:rPr>
  </w:style>
  <w:style w:type="paragraph" w:styleId="NormalWeb">
    <w:name w:val="Normal (Web)"/>
    <w:basedOn w:val="Normal"/>
    <w:uiPriority w:val="99"/>
    <w:unhideWhenUsed/>
    <w:rsid w:val="00F81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81E3C"/>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91666">
      <w:bodyDiv w:val="1"/>
      <w:marLeft w:val="0"/>
      <w:marRight w:val="0"/>
      <w:marTop w:val="0"/>
      <w:marBottom w:val="0"/>
      <w:divBdr>
        <w:top w:val="none" w:sz="0" w:space="0" w:color="auto"/>
        <w:left w:val="none" w:sz="0" w:space="0" w:color="auto"/>
        <w:bottom w:val="none" w:sz="0" w:space="0" w:color="auto"/>
        <w:right w:val="none" w:sz="0" w:space="0" w:color="auto"/>
      </w:divBdr>
      <w:divsChild>
        <w:div w:id="33580073">
          <w:marLeft w:val="0"/>
          <w:marRight w:val="0"/>
          <w:marTop w:val="0"/>
          <w:marBottom w:val="225"/>
          <w:divBdr>
            <w:top w:val="none" w:sz="0" w:space="0" w:color="auto"/>
            <w:left w:val="none" w:sz="0" w:space="0" w:color="auto"/>
            <w:bottom w:val="none" w:sz="0" w:space="0" w:color="auto"/>
            <w:right w:val="none" w:sz="0" w:space="0" w:color="auto"/>
          </w:divBdr>
          <w:divsChild>
            <w:div w:id="1464348322">
              <w:marLeft w:val="0"/>
              <w:marRight w:val="0"/>
              <w:marTop w:val="0"/>
              <w:marBottom w:val="0"/>
              <w:divBdr>
                <w:top w:val="none" w:sz="0" w:space="0" w:color="auto"/>
                <w:left w:val="none" w:sz="0" w:space="0" w:color="auto"/>
                <w:bottom w:val="none" w:sz="0" w:space="0" w:color="auto"/>
                <w:right w:val="none" w:sz="0" w:space="0" w:color="auto"/>
              </w:divBdr>
              <w:divsChild>
                <w:div w:id="1688949604">
                  <w:marLeft w:val="0"/>
                  <w:marRight w:val="0"/>
                  <w:marTop w:val="0"/>
                  <w:marBottom w:val="0"/>
                  <w:divBdr>
                    <w:top w:val="none" w:sz="0" w:space="0" w:color="auto"/>
                    <w:left w:val="none" w:sz="0" w:space="0" w:color="auto"/>
                    <w:bottom w:val="none" w:sz="0" w:space="0" w:color="auto"/>
                    <w:right w:val="none" w:sz="0" w:space="0" w:color="auto"/>
                  </w:divBdr>
                  <w:divsChild>
                    <w:div w:id="1108964389">
                      <w:marLeft w:val="0"/>
                      <w:marRight w:val="0"/>
                      <w:marTop w:val="0"/>
                      <w:marBottom w:val="0"/>
                      <w:divBdr>
                        <w:top w:val="none" w:sz="0" w:space="0" w:color="auto"/>
                        <w:left w:val="none" w:sz="0" w:space="0" w:color="auto"/>
                        <w:bottom w:val="none" w:sz="0" w:space="0" w:color="auto"/>
                        <w:right w:val="none" w:sz="0" w:space="0" w:color="auto"/>
                      </w:divBdr>
                      <w:divsChild>
                        <w:div w:id="1132673416">
                          <w:marLeft w:val="0"/>
                          <w:marRight w:val="0"/>
                          <w:marTop w:val="0"/>
                          <w:marBottom w:val="0"/>
                          <w:divBdr>
                            <w:top w:val="none" w:sz="0" w:space="0" w:color="auto"/>
                            <w:left w:val="none" w:sz="0" w:space="0" w:color="auto"/>
                            <w:bottom w:val="none" w:sz="0" w:space="0" w:color="auto"/>
                            <w:right w:val="none" w:sz="0" w:space="0" w:color="auto"/>
                          </w:divBdr>
                          <w:divsChild>
                            <w:div w:id="484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26169">
          <w:marLeft w:val="0"/>
          <w:marRight w:val="0"/>
          <w:marTop w:val="0"/>
          <w:marBottom w:val="225"/>
          <w:divBdr>
            <w:top w:val="none" w:sz="0" w:space="0" w:color="auto"/>
            <w:left w:val="none" w:sz="0" w:space="0" w:color="auto"/>
            <w:bottom w:val="none" w:sz="0" w:space="0" w:color="auto"/>
            <w:right w:val="none" w:sz="0" w:space="0" w:color="auto"/>
          </w:divBdr>
          <w:divsChild>
            <w:div w:id="1729692075">
              <w:marLeft w:val="0"/>
              <w:marRight w:val="0"/>
              <w:marTop w:val="0"/>
              <w:marBottom w:val="0"/>
              <w:divBdr>
                <w:top w:val="none" w:sz="0" w:space="0" w:color="auto"/>
                <w:left w:val="none" w:sz="0" w:space="0" w:color="auto"/>
                <w:bottom w:val="none" w:sz="0" w:space="0" w:color="auto"/>
                <w:right w:val="none" w:sz="0" w:space="0" w:color="auto"/>
              </w:divBdr>
              <w:divsChild>
                <w:div w:id="321127967">
                  <w:marLeft w:val="0"/>
                  <w:marRight w:val="0"/>
                  <w:marTop w:val="0"/>
                  <w:marBottom w:val="0"/>
                  <w:divBdr>
                    <w:top w:val="none" w:sz="0" w:space="0" w:color="auto"/>
                    <w:left w:val="none" w:sz="0" w:space="0" w:color="auto"/>
                    <w:bottom w:val="none" w:sz="0" w:space="0" w:color="auto"/>
                    <w:right w:val="none" w:sz="0" w:space="0" w:color="auto"/>
                  </w:divBdr>
                  <w:divsChild>
                    <w:div w:id="151456375">
                      <w:marLeft w:val="0"/>
                      <w:marRight w:val="0"/>
                      <w:marTop w:val="0"/>
                      <w:marBottom w:val="0"/>
                      <w:divBdr>
                        <w:top w:val="none" w:sz="0" w:space="0" w:color="auto"/>
                        <w:left w:val="none" w:sz="0" w:space="0" w:color="auto"/>
                        <w:bottom w:val="none" w:sz="0" w:space="0" w:color="auto"/>
                        <w:right w:val="none" w:sz="0" w:space="0" w:color="auto"/>
                      </w:divBdr>
                      <w:divsChild>
                        <w:div w:id="1733230739">
                          <w:marLeft w:val="0"/>
                          <w:marRight w:val="0"/>
                          <w:marTop w:val="0"/>
                          <w:marBottom w:val="0"/>
                          <w:divBdr>
                            <w:top w:val="none" w:sz="0" w:space="0" w:color="auto"/>
                            <w:left w:val="none" w:sz="0" w:space="0" w:color="auto"/>
                            <w:bottom w:val="none" w:sz="0" w:space="0" w:color="auto"/>
                            <w:right w:val="none" w:sz="0" w:space="0" w:color="auto"/>
                          </w:divBdr>
                          <w:divsChild>
                            <w:div w:id="6330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733952">
          <w:marLeft w:val="0"/>
          <w:marRight w:val="0"/>
          <w:marTop w:val="0"/>
          <w:marBottom w:val="225"/>
          <w:divBdr>
            <w:top w:val="none" w:sz="0" w:space="0" w:color="auto"/>
            <w:left w:val="none" w:sz="0" w:space="0" w:color="auto"/>
            <w:bottom w:val="none" w:sz="0" w:space="0" w:color="auto"/>
            <w:right w:val="none" w:sz="0" w:space="0" w:color="auto"/>
          </w:divBdr>
          <w:divsChild>
            <w:div w:id="1987120248">
              <w:marLeft w:val="0"/>
              <w:marRight w:val="0"/>
              <w:marTop w:val="0"/>
              <w:marBottom w:val="0"/>
              <w:divBdr>
                <w:top w:val="none" w:sz="0" w:space="0" w:color="auto"/>
                <w:left w:val="none" w:sz="0" w:space="0" w:color="auto"/>
                <w:bottom w:val="none" w:sz="0" w:space="0" w:color="auto"/>
                <w:right w:val="none" w:sz="0" w:space="0" w:color="auto"/>
              </w:divBdr>
              <w:divsChild>
                <w:div w:id="1621567550">
                  <w:marLeft w:val="0"/>
                  <w:marRight w:val="0"/>
                  <w:marTop w:val="0"/>
                  <w:marBottom w:val="0"/>
                  <w:divBdr>
                    <w:top w:val="none" w:sz="0" w:space="0" w:color="auto"/>
                    <w:left w:val="none" w:sz="0" w:space="0" w:color="auto"/>
                    <w:bottom w:val="none" w:sz="0" w:space="0" w:color="auto"/>
                    <w:right w:val="none" w:sz="0" w:space="0" w:color="auto"/>
                  </w:divBdr>
                  <w:divsChild>
                    <w:div w:id="1823309518">
                      <w:marLeft w:val="0"/>
                      <w:marRight w:val="0"/>
                      <w:marTop w:val="0"/>
                      <w:marBottom w:val="0"/>
                      <w:divBdr>
                        <w:top w:val="none" w:sz="0" w:space="0" w:color="auto"/>
                        <w:left w:val="none" w:sz="0" w:space="0" w:color="auto"/>
                        <w:bottom w:val="none" w:sz="0" w:space="0" w:color="auto"/>
                        <w:right w:val="none" w:sz="0" w:space="0" w:color="auto"/>
                      </w:divBdr>
                      <w:divsChild>
                        <w:div w:id="303583150">
                          <w:marLeft w:val="0"/>
                          <w:marRight w:val="0"/>
                          <w:marTop w:val="0"/>
                          <w:marBottom w:val="0"/>
                          <w:divBdr>
                            <w:top w:val="none" w:sz="0" w:space="0" w:color="auto"/>
                            <w:left w:val="none" w:sz="0" w:space="0" w:color="auto"/>
                            <w:bottom w:val="none" w:sz="0" w:space="0" w:color="auto"/>
                            <w:right w:val="none" w:sz="0" w:space="0" w:color="auto"/>
                          </w:divBdr>
                          <w:divsChild>
                            <w:div w:id="14696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473229">
      <w:bodyDiv w:val="1"/>
      <w:marLeft w:val="0"/>
      <w:marRight w:val="0"/>
      <w:marTop w:val="0"/>
      <w:marBottom w:val="0"/>
      <w:divBdr>
        <w:top w:val="none" w:sz="0" w:space="0" w:color="auto"/>
        <w:left w:val="none" w:sz="0" w:space="0" w:color="auto"/>
        <w:bottom w:val="none" w:sz="0" w:space="0" w:color="auto"/>
        <w:right w:val="none" w:sz="0" w:space="0" w:color="auto"/>
      </w:divBdr>
    </w:div>
    <w:div w:id="1141196281">
      <w:bodyDiv w:val="1"/>
      <w:marLeft w:val="0"/>
      <w:marRight w:val="0"/>
      <w:marTop w:val="0"/>
      <w:marBottom w:val="0"/>
      <w:divBdr>
        <w:top w:val="none" w:sz="0" w:space="0" w:color="auto"/>
        <w:left w:val="none" w:sz="0" w:space="0" w:color="auto"/>
        <w:bottom w:val="none" w:sz="0" w:space="0" w:color="auto"/>
        <w:right w:val="none" w:sz="0" w:space="0" w:color="auto"/>
      </w:divBdr>
    </w:div>
    <w:div w:id="125273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NOUFI</dc:creator>
  <cp:lastModifiedBy>NOUFI</cp:lastModifiedBy>
  <cp:revision>2</cp:revision>
  <dcterms:created xsi:type="dcterms:W3CDTF">2022-05-16T08:22:00Z</dcterms:created>
  <dcterms:modified xsi:type="dcterms:W3CDTF">2022-05-16T08:22:00Z</dcterms:modified>
</cp:coreProperties>
</file>