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E91E8C"/>
          <w:sz w:val="48"/>
        </w:rPr>
        <w:t>Moyee Subscription Portal Manager</w:t>
      </w:r>
    </w:p>
    <w:p>
      <w:pPr>
        <w:spacing w:after="360"/>
      </w:pPr>
      <w:r>
        <w:rPr>
          <w:rFonts w:ascii="Arial" w:hAnsi="Arial"/>
          <w:color w:val="6C757D"/>
          <w:sz w:val="26"/>
        </w:rPr>
        <w:t>Comprehensive Business Feature Guide &amp; Odoo 20 Upgrade Roadmap</w:t>
      </w:r>
    </w:p>
    <w:p>
      <w:pPr>
        <w:spacing w:after="320"/>
      </w:pPr>
      <w:r>
        <w:rPr>
          <w:color w:val="DCDCDC"/>
        </w:rPr>
        <w:t>――――――――――――――――――――――――――――――――――――――――――――――――――――</w:t>
      </w:r>
    </w:p>
    <w:p>
      <w:pPr>
        <w:keepNext/>
        <w:spacing w:before="360" w:after="160"/>
      </w:pPr>
      <w:r>
        <w:rPr>
          <w:rFonts w:ascii="Arial" w:hAnsi="Arial"/>
          <w:b/>
          <w:color w:val="E91E8C"/>
          <w:sz w:val="32"/>
        </w:rPr>
        <w:t>Part 1: Business &amp; Feature Overview Document</w:t>
      </w:r>
    </w:p>
    <w:p>
      <w:r>
        <w:rPr>
          <w:i/>
          <w:color w:val="6C757D"/>
        </w:rPr>
        <w:t>(Designed for Clients, Managers, and Non-Technical Stakeholders)</w:t>
      </w:r>
    </w:p>
    <w:p>
      <w:pPr>
        <w:keepNext/>
        <w:spacing w:before="280" w:after="120"/>
      </w:pPr>
      <w:r>
        <w:rPr>
          <w:rFonts w:ascii="Arial" w:hAnsi="Arial"/>
          <w:b/>
          <w:color w:val="282828"/>
          <w:sz w:val="26"/>
        </w:rPr>
        <w:t>1. Executive Summary</w:t>
      </w:r>
    </w:p>
    <w:p>
      <w:r>
        <w:t>The Moyee Subscription Portal Manager is a custom-built solution for Moyee Coffee that bridges customer self-service on the website directly with Odoo’s backend ERP operations.</w:t>
      </w:r>
    </w:p>
    <w:p>
      <w:r>
        <w:t>It accomplishes two essential business goals:</w:t>
      </w:r>
    </w:p>
    <w:p>
      <w:pPr>
        <w:pStyle w:val="ListBullet"/>
        <w:spacing w:after="60"/>
      </w:pPr>
      <w:r>
        <w:rPr>
          <w:b/>
          <w:color w:val="212529"/>
        </w:rPr>
        <w:t xml:space="preserve">1. Empowers Customers: </w:t>
      </w:r>
      <w:r>
        <w:rPr>
          <w:color w:val="212529"/>
        </w:rPr>
        <w:t>Provides coffee subscribers with an intuitive self-service portal to manage their coffee deliveries (changing beans, adjusting grind or weight, postponing delivery dates, updating addresses, pausing or resuming) without needing to contact customer support.</w:t>
      </w:r>
    </w:p>
    <w:p>
      <w:pPr>
        <w:pStyle w:val="ListBullet"/>
        <w:spacing w:after="60"/>
      </w:pPr>
      <w:r>
        <w:rPr>
          <w:b/>
          <w:color w:val="212529"/>
        </w:rPr>
        <w:t xml:space="preserve">2. Protects Financial &amp; Billing Integrity: </w:t>
      </w:r>
      <w:r>
        <w:rPr>
          <w:color w:val="212529"/>
        </w:rPr>
        <w:t>Introduces a smart 'soft-remove' mechanism that prevents billing discrepancies. Discontinued, paused, or customer-cancelled items never appear on automated recurring invoices or customer PDF statements, while maintaining complete historical audit records for operations and accounting teams.</w:t>
      </w:r>
    </w:p>
    <w:p>
      <w:pPr>
        <w:keepNext/>
        <w:spacing w:before="280" w:after="120"/>
      </w:pPr>
      <w:r>
        <w:rPr>
          <w:rFonts w:ascii="Arial" w:hAnsi="Arial"/>
          <w:b/>
          <w:color w:val="282828"/>
          <w:sz w:val="26"/>
        </w:rPr>
        <w:t>2. Customer Self-Service Experience (/my/home)</w:t>
      </w:r>
    </w:p>
    <w:p>
      <w:r>
        <w:t>Customers enjoy a beautifully branded, mobile-responsive dashboard that makes managing their coffee delivery effortless:</w:t>
      </w:r>
    </w:p>
    <w:p>
      <w:pPr>
        <w:pStyle w:val="ListBullet"/>
        <w:spacing w:after="60"/>
      </w:pPr>
      <w:r>
        <w:rPr>
          <w:b/>
          <w:color w:val="212529"/>
        </w:rPr>
        <w:t xml:space="preserve">Instant Coffee Variant Swaps: </w:t>
      </w:r>
      <w:r>
        <w:rPr>
          <w:color w:val="212529"/>
        </w:rPr>
        <w:t>Customers can switch between whole beans, filter grind, espresso grind, or capsules, and select their preferred package weight (250g, 1kg, 25 capsules) without needing to cancel and re-create their subscription.</w:t>
      </w:r>
    </w:p>
    <w:p>
      <w:pPr>
        <w:pStyle w:val="ListBullet"/>
        <w:spacing w:after="60"/>
      </w:pPr>
      <w:r>
        <w:rPr>
          <w:b/>
          <w:color w:val="212529"/>
        </w:rPr>
        <w:t xml:space="preserve">Pause, Resume, or Skip a Delivery: </w:t>
      </w:r>
      <w:r>
        <w:rPr>
          <w:color w:val="212529"/>
        </w:rPr>
        <w:t>Customers going on vacation or with surplus coffee can pause their subscription with a single click, choose a specific resume date, or simply skip the upcoming shipment.</w:t>
      </w:r>
    </w:p>
    <w:p>
      <w:pPr>
        <w:pStyle w:val="ListBullet"/>
        <w:spacing w:after="60"/>
      </w:pPr>
      <w:r>
        <w:rPr>
          <w:b/>
          <w:color w:val="212529"/>
        </w:rPr>
        <w:t xml:space="preserve">Flexible Delivery Rescheduling: </w:t>
      </w:r>
      <w:r>
        <w:rPr>
          <w:color w:val="212529"/>
        </w:rPr>
        <w:t>Customers can select any future shipment date using an interactive calendar picker.</w:t>
      </w:r>
    </w:p>
    <w:p>
      <w:pPr>
        <w:pStyle w:val="ListBullet"/>
        <w:spacing w:after="60"/>
      </w:pPr>
      <w:r>
        <w:rPr>
          <w:b/>
          <w:color w:val="212529"/>
        </w:rPr>
        <w:t xml:space="preserve">Separate Shipping &amp; Billing Addresses: </w:t>
      </w:r>
      <w:r>
        <w:rPr>
          <w:color w:val="212529"/>
        </w:rPr>
        <w:t>Customers can update their delivery address independently from their billing address without corrupting past orders or historical invoices.</w:t>
      </w:r>
    </w:p>
    <w:p>
      <w:pPr>
        <w:pStyle w:val="ListBullet"/>
        <w:spacing w:after="60"/>
      </w:pPr>
      <w:r>
        <w:rPr>
          <w:b/>
          <w:color w:val="212529"/>
        </w:rPr>
        <w:t xml:space="preserve">One-Click Past Order Reorder: </w:t>
      </w:r>
      <w:r>
        <w:rPr>
          <w:color w:val="212529"/>
        </w:rPr>
        <w:t>Customers can re-order previous one-time coffee purchases into their shopping cart with a single click.</w:t>
      </w:r>
    </w:p>
    <w:p>
      <w:pPr>
        <w:pStyle w:val="ListBullet"/>
        <w:spacing w:after="60"/>
      </w:pPr>
      <w:r>
        <w:rPr>
          <w:b/>
          <w:color w:val="212529"/>
        </w:rPr>
        <w:t xml:space="preserve">Brew Like a Pro Guides: </w:t>
      </w:r>
      <w:r>
        <w:rPr>
          <w:color w:val="212529"/>
        </w:rPr>
        <w:t>Step-by-step coffee preparation guides (Aeropress, French Press, Pour Over, Espresso) displayed right inside their account.</w:t>
      </w:r>
    </w:p>
    <w:p>
      <w:pPr>
        <w:pStyle w:val="ListBullet"/>
        <w:spacing w:after="60"/>
      </w:pPr>
      <w:r>
        <w:rPr>
          <w:b/>
          <w:color w:val="212529"/>
        </w:rPr>
        <w:t xml:space="preserve">Interactive FAQ Section: </w:t>
      </w:r>
      <w:r>
        <w:rPr>
          <w:color w:val="212529"/>
        </w:rPr>
        <w:t>Clear answers to common questions regarding delivery timing, bean origin, roast profiles, and billing.</w:t>
      </w:r>
    </w:p>
    <w:p>
      <w:pPr>
        <w:pStyle w:val="ListBullet"/>
        <w:spacing w:after="60"/>
      </w:pPr>
      <w:r>
        <w:rPr>
          <w:b/>
          <w:color w:val="212529"/>
        </w:rPr>
        <w:t xml:space="preserve">Brand Story &amp; Referrals: </w:t>
      </w:r>
      <w:r>
        <w:rPr>
          <w:color w:val="212529"/>
        </w:rPr>
        <w:t>Highlights Moyee's FairChain coffee farmers in Ethiopia, paired with a 'Tell a Friend' referral card.</w:t>
      </w:r>
    </w:p>
    <w:p>
      <w:pPr>
        <w:keepNext/>
        <w:spacing w:before="280" w:after="120"/>
      </w:pPr>
      <w:r>
        <w:rPr>
          <w:rFonts w:ascii="Arial" w:hAnsi="Arial"/>
          <w:b/>
          <w:color w:val="282828"/>
          <w:sz w:val="26"/>
        </w:rPr>
        <w:t>3. Financial &amp; Invoicing Protection</w:t>
      </w:r>
    </w:p>
    <w:p>
      <w:r>
        <w:t>In standard systems, deleting a subscription item can corrupt historical records, or worse, cause deleted products to appear on customer invoices with zero or incorrect amounts.</w:t>
      </w:r>
    </w:p>
    <w:p>
      <w:pPr>
        <w:pStyle w:val="ListBullet"/>
        <w:spacing w:after="60"/>
      </w:pPr>
      <w:r>
        <w:rPr>
          <w:b/>
          <w:color w:val="212529"/>
        </w:rPr>
        <w:t xml:space="preserve">Smart Soft-Removal: </w:t>
      </w:r>
      <w:r>
        <w:rPr>
          <w:color w:val="212529"/>
        </w:rPr>
        <w:t>When an item is modified to zero quantity or removed, it is marked as 'soft-removed' rather than permanently erased from the database.</w:t>
      </w:r>
    </w:p>
    <w:p>
      <w:pPr>
        <w:pStyle w:val="ListBullet"/>
        <w:spacing w:after="60"/>
      </w:pPr>
      <w:r>
        <w:rPr>
          <w:b/>
          <w:color w:val="212529"/>
        </w:rPr>
        <w:t xml:space="preserve">Clean Invoices &amp; Reports: </w:t>
      </w:r>
      <w:r>
        <w:rPr>
          <w:color w:val="212529"/>
        </w:rPr>
        <w:t>Automated recurring invoices and PDF printouts filter out removed or zero-quantity products. Customers never receive an invoice containing zero-euro lines or confusing crossed-out items.</w:t>
      </w:r>
    </w:p>
    <w:p>
      <w:pPr>
        <w:pStyle w:val="ListBullet"/>
        <w:spacing w:after="60"/>
      </w:pPr>
      <w:r>
        <w:rPr>
          <w:b/>
          <w:color w:val="212529"/>
        </w:rPr>
        <w:t xml:space="preserve">Accidental Deletion Protection: </w:t>
      </w:r>
      <w:r>
        <w:rPr>
          <w:color w:val="212529"/>
        </w:rPr>
        <w:t>Staff members cannot accidentally delete shipping lines or delivery fees, preventing shipping revenue losses.</w:t>
      </w:r>
    </w:p>
    <w:p>
      <w:pPr>
        <w:pStyle w:val="ListBullet"/>
        <w:spacing w:after="60"/>
      </w:pPr>
      <w:r>
        <w:rPr>
          <w:b/>
          <w:color w:val="212529"/>
        </w:rPr>
        <w:t xml:space="preserve">Complete Internal Audit Log: </w:t>
      </w:r>
      <w:r>
        <w:rPr>
          <w:color w:val="212529"/>
        </w:rPr>
        <w:t>Odoo's sales order form includes a dedicated 'Removed Lines' tab logging who removed an item, when it was removed, and the exact reason.</w:t>
      </w:r>
    </w:p>
    <w:p>
      <w:pPr>
        <w:keepNext/>
        <w:spacing w:before="280" w:after="120"/>
      </w:pPr>
      <w:r>
        <w:rPr>
          <w:rFonts w:ascii="Arial" w:hAnsi="Arial"/>
          <w:b/>
          <w:color w:val="282828"/>
          <w:sz w:val="26"/>
        </w:rPr>
        <w:t>4. Administration, Marketing, &amp; Operational Tools</w:t>
      </w:r>
    </w:p>
    <w:p>
      <w:r>
        <w:t>The module provides tools in Odoo’s backend settings that can be controlled without developer assistance:</w:t>
      </w:r>
    </w:p>
    <w:p>
      <w:pPr>
        <w:pStyle w:val="ListBullet"/>
        <w:spacing w:after="60"/>
      </w:pPr>
      <w:r>
        <w:rPr>
          <w:b/>
          <w:color w:val="212529"/>
        </w:rPr>
        <w:t xml:space="preserve">Bulk Subscription Management Wizard: </w:t>
      </w:r>
      <w:r>
        <w:rPr>
          <w:color w:val="212529"/>
        </w:rPr>
        <w:t>Add a new seasonal coffee or gift product across hundreds of active subscriptions in seconds, or mass-remove retired blends with automatic logging.</w:t>
      </w:r>
    </w:p>
    <w:p>
      <w:pPr>
        <w:pStyle w:val="ListBullet"/>
        <w:spacing w:after="60"/>
      </w:pPr>
      <w:r>
        <w:rPr>
          <w:b/>
          <w:color w:val="212529"/>
        </w:rPr>
        <w:t xml:space="preserve">Branding &amp; Visual Customization: </w:t>
      </w:r>
      <w:r>
        <w:rPr>
          <w:color w:val="212529"/>
        </w:rPr>
        <w:t>Adjust brand colors (Moyee Signature Pink and accent colors), select custom fonts, and toggle sections ON or OFF (e.g., FAQ, Brew Guides, or Upsell cards).</w:t>
      </w:r>
    </w:p>
    <w:p>
      <w:pPr>
        <w:pStyle w:val="ListBullet"/>
        <w:spacing w:after="60"/>
      </w:pPr>
      <w:r>
        <w:rPr>
          <w:b/>
          <w:color w:val="212529"/>
        </w:rPr>
        <w:t xml:space="preserve">Controlled Rollout (A/B Testing): </w:t>
      </w:r>
      <w:r>
        <w:rPr>
          <w:color w:val="212529"/>
        </w:rPr>
        <w:t>Activate the new customer portal for a selected pilot group before releasing it to all customers.</w:t>
      </w:r>
    </w:p>
    <w:p>
      <w:pPr>
        <w:pStyle w:val="ListBullet"/>
        <w:spacing w:after="60"/>
      </w:pPr>
      <w:r>
        <w:rPr>
          <w:b/>
          <w:color w:val="212529"/>
        </w:rPr>
        <w:t xml:space="preserve">Product Catalog Filtering: </w:t>
      </w:r>
      <w:r>
        <w:rPr>
          <w:color w:val="212529"/>
        </w:rPr>
        <w:t>Hide internal or non-subscriber products so only subscription-eligible coffees appear in the customer portal.</w:t>
      </w:r>
    </w:p>
    <w:p>
      <w:pPr>
        <w:keepNext/>
        <w:spacing w:before="280" w:after="120"/>
      </w:pPr>
      <w:r>
        <w:rPr>
          <w:rFonts w:ascii="Arial" w:hAnsi="Arial"/>
          <w:b/>
          <w:color w:val="282828"/>
          <w:sz w:val="26"/>
        </w:rPr>
        <w:t>5. Summary of Business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91E8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</w:rPr>
              <w:t>Key Problem Solved</w:t>
            </w:r>
          </w:p>
        </w:tc>
        <w:tc>
          <w:tcPr>
            <w:tcW w:type="dxa" w:w="4680"/>
            <w:shd w:fill="E91E8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</w:rPr>
              <w:t>Tangible Business Benefit</w:t>
            </w:r>
          </w:p>
        </w:tc>
      </w:tr>
      <w:tr>
        <w:tc>
          <w:tcPr>
            <w:tcW w:type="dxa" w:w="468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</w:rPr>
              <w:t>High Customer Support Workload</w:t>
            </w:r>
          </w:p>
        </w:tc>
        <w:tc>
          <w:tcPr>
            <w:tcW w:type="dxa" w:w="468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</w:rPr>
              <w:t>Routine changes (address updates, bean swaps, date changes) are handled directly by customers, reducing support volume.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</w:rPr>
              <w:t>Billing Inaccuracies &amp; Inquiries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</w:rPr>
              <w:t>Zero-quantity and removed items are filtered from invoices and PDFs, preventing customer disputes.</w:t>
            </w:r>
          </w:p>
        </w:tc>
      </w:tr>
      <w:tr>
        <w:tc>
          <w:tcPr>
            <w:tcW w:type="dxa" w:w="468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</w:rPr>
              <w:t>Operational Bottlenecks on Changes</w:t>
            </w:r>
          </w:p>
        </w:tc>
        <w:tc>
          <w:tcPr>
            <w:tcW w:type="dxa" w:w="468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</w:rPr>
              <w:t>Operations can update hundreds of subscriptions simultaneously via the Bulk Wizard.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</w:rPr>
              <w:t>Customer Retention &amp; Churn Prevention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</w:rPr>
              <w:t>Giving customers the flexibility to pause or skip deliveries prevents outright cancellations.</w:t>
            </w:r>
          </w:p>
        </w:tc>
      </w:tr>
    </w:tbl>
    <w:p>
      <w:pPr>
        <w:spacing w:after="240"/>
      </w:pPr>
    </w:p>
    <w:p>
      <w:pPr>
        <w:spacing w:after="240"/>
      </w:pPr>
      <w:r>
        <w:rPr>
          <w:color w:val="DCDCDC"/>
        </w:rPr>
        <w:t>――――――――――――――――――――――――――――――――――――――――――――――――――――</w:t>
      </w:r>
    </w:p>
    <w:p>
      <w:pPr>
        <w:keepNext/>
        <w:spacing w:before="360" w:after="160"/>
      </w:pPr>
      <w:r>
        <w:rPr>
          <w:rFonts w:ascii="Arial" w:hAnsi="Arial"/>
          <w:b/>
          <w:color w:val="E91E8C"/>
          <w:sz w:val="32"/>
        </w:rPr>
        <w:t>Part 2: Odoo 20 Upgrade Roadmap</w:t>
      </w:r>
    </w:p>
    <w:p>
      <w:r>
        <w:rPr>
          <w:i/>
          <w:color w:val="6C757D"/>
        </w:rPr>
        <w:t>(Technical Specification for Migrating from Odoo 18 to Odoo 20)</w:t>
      </w:r>
    </w:p>
    <w:p>
      <w:r>
        <w:t>Migrating from Odoo 18 to Odoo 20 spans two major release cycles (Odoo 18 → Odoo 19 → Odoo 20). Below is the structured roadmap and checklist required to make the module fully compatible with Odoo 20.</w:t>
      </w:r>
    </w:p>
    <w:p>
      <w:pPr>
        <w:keepNext/>
        <w:spacing w:before="280" w:after="120"/>
      </w:pPr>
      <w:r>
        <w:rPr>
          <w:rFonts w:ascii="Arial" w:hAnsi="Arial"/>
          <w:b/>
          <w:color w:val="282828"/>
          <w:sz w:val="26"/>
        </w:rPr>
        <w:t>1. Module Manifest &amp; Dependency Alignment</w:t>
      </w:r>
    </w:p>
    <w:p>
      <w:pPr>
        <w:pStyle w:val="ListBullet"/>
        <w:spacing w:after="60"/>
      </w:pPr>
      <w:r>
        <w:rPr>
          <w:rFonts w:ascii="Arial" w:hAnsi="Arial"/>
          <w:b/>
          <w:color w:val="E91E8C"/>
        </w:rPr>
        <w:t xml:space="preserve">☐  </w:t>
      </w:r>
      <w:r>
        <w:rPr>
          <w:color w:val="212529"/>
        </w:rPr>
        <w:t>Manifest Versioning: Update __manifest__.py version string from 18.0.x.x to 20.0.1.0.0.</w:t>
      </w:r>
    </w:p>
    <w:p>
      <w:pPr>
        <w:pStyle w:val="ListBullet"/>
        <w:spacing w:after="60"/>
      </w:pPr>
      <w:r>
        <w:rPr>
          <w:rFonts w:ascii="Arial" w:hAnsi="Arial"/>
          <w:b/>
          <w:color w:val="E91E8C"/>
        </w:rPr>
        <w:t xml:space="preserve">☐  </w:t>
      </w:r>
      <w:r>
        <w:rPr>
          <w:color w:val="212529"/>
        </w:rPr>
        <w:t>Core Dependencies Audit: Verify dependencies (sale_management, sale_subscription, account, portal, website).</w:t>
      </w:r>
    </w:p>
    <w:p>
      <w:pPr>
        <w:pStyle w:val="ListBullet"/>
        <w:spacing w:after="60"/>
      </w:pPr>
      <w:r>
        <w:rPr>
          <w:rFonts w:ascii="Arial" w:hAnsi="Arial"/>
          <w:b/>
          <w:color w:val="E91E8C"/>
        </w:rPr>
        <w:t xml:space="preserve">☐  </w:t>
      </w:r>
      <w:r>
        <w:rPr>
          <w:color w:val="212529"/>
        </w:rPr>
        <w:t>Asset Bundles Definition: Confirm bundle syntax under assets (web.assets_backend and web.assets_frontend) conforms to Odoo 20 asset bundling standards.</w:t>
      </w:r>
    </w:p>
    <w:p>
      <w:pPr>
        <w:keepNext/>
        <w:spacing w:before="280" w:after="120"/>
      </w:pPr>
      <w:r>
        <w:rPr>
          <w:rFonts w:ascii="Arial" w:hAnsi="Arial"/>
          <w:b/>
          <w:color w:val="282828"/>
          <w:sz w:val="26"/>
        </w:rPr>
        <w:t>2. Core Subscription Architecture &amp; ORM Compatibility</w:t>
      </w:r>
    </w:p>
    <w:p>
      <w:pPr>
        <w:pStyle w:val="ListBullet"/>
        <w:spacing w:after="60"/>
      </w:pPr>
      <w:r>
        <w:rPr>
          <w:rFonts w:ascii="Arial" w:hAnsi="Arial"/>
          <w:b/>
          <w:color w:val="E91E8C"/>
        </w:rPr>
        <w:t xml:space="preserve">☐  </w:t>
      </w:r>
      <w:r>
        <w:rPr>
          <w:color w:val="212529"/>
        </w:rPr>
        <w:t>Subscription State Machine: Check native state field values in Odoo 20 (subscription_state: 3_progress, 4_paused, churned) and verify pause/resume mechanics.</w:t>
      </w:r>
    </w:p>
    <w:p>
      <w:pPr>
        <w:pStyle w:val="ListBullet"/>
        <w:spacing w:after="60"/>
      </w:pPr>
      <w:r>
        <w:rPr>
          <w:rFonts w:ascii="Arial" w:hAnsi="Arial"/>
          <w:b/>
          <w:color w:val="E91E8C"/>
        </w:rPr>
        <w:t xml:space="preserve">☐  </w:t>
      </w:r>
      <w:r>
        <w:rPr>
          <w:color w:val="212529"/>
        </w:rPr>
        <w:t>Recurring Plan Reference: Confirm field naming convention for recurring plans (plan_id vs recurring_plan_id).</w:t>
      </w:r>
    </w:p>
    <w:p>
      <w:pPr>
        <w:pStyle w:val="ListBullet"/>
        <w:spacing w:after="60"/>
      </w:pPr>
      <w:r>
        <w:rPr>
          <w:rFonts w:ascii="Arial" w:hAnsi="Arial"/>
          <w:b/>
          <w:color w:val="E91E8C"/>
        </w:rPr>
        <w:t xml:space="preserve">☐  </w:t>
      </w:r>
      <w:r>
        <w:rPr>
          <w:color w:val="212529"/>
        </w:rPr>
        <w:t>Next Invoice / Delivery Date: Validate field references for next shipment calculation (recurring_next_date, next_invoice_date).</w:t>
      </w:r>
    </w:p>
    <w:p>
      <w:pPr>
        <w:pStyle w:val="ListBullet"/>
        <w:spacing w:after="60"/>
      </w:pPr>
      <w:r>
        <w:rPr>
          <w:rFonts w:ascii="Arial" w:hAnsi="Arial"/>
          <w:b/>
          <w:color w:val="E91E8C"/>
        </w:rPr>
        <w:t xml:space="preserve">☐  </w:t>
      </w:r>
      <w:r>
        <w:rPr>
          <w:color w:val="212529"/>
        </w:rPr>
        <w:t>Invoiceable Line Generation (_get_invoiceable_lines): Check the method signature and hook in Odoo 20 to ensure soft-removed lines are omitted from recurring invoice creation.</w:t>
      </w:r>
    </w:p>
    <w:p>
      <w:pPr>
        <w:pStyle w:val="ListBullet"/>
        <w:spacing w:after="60"/>
      </w:pPr>
      <w:r>
        <w:rPr>
          <w:rFonts w:ascii="Arial" w:hAnsi="Arial"/>
          <w:b/>
          <w:color w:val="E91E8C"/>
        </w:rPr>
        <w:t xml:space="preserve">☐  </w:t>
      </w:r>
      <w:r>
        <w:rPr>
          <w:color w:val="212529"/>
        </w:rPr>
        <w:t>Delivery Line Recognition: Verify delivery product detection (is_delivery flag or _is_delivery() helper) on sale.order.line.</w:t>
      </w:r>
    </w:p>
    <w:p>
      <w:pPr>
        <w:pStyle w:val="ListBullet"/>
        <w:spacing w:after="60"/>
      </w:pPr>
      <w:r>
        <w:rPr>
          <w:rFonts w:ascii="Arial" w:hAnsi="Arial"/>
          <w:b/>
          <w:color w:val="E91E8C"/>
        </w:rPr>
        <w:t xml:space="preserve">☐  </w:t>
      </w:r>
      <w:r>
        <w:rPr>
          <w:color w:val="212529"/>
        </w:rPr>
        <w:t>Python Version Support: Ensure full compatibility with Python 3.12 / 3.13 (standard runtimes for Odoo 20).</w:t>
      </w:r>
    </w:p>
    <w:p>
      <w:pPr>
        <w:keepNext/>
        <w:spacing w:before="280" w:after="120"/>
      </w:pPr>
      <w:r>
        <w:rPr>
          <w:rFonts w:ascii="Arial" w:hAnsi="Arial"/>
          <w:b/>
          <w:color w:val="282828"/>
          <w:sz w:val="26"/>
        </w:rPr>
        <w:t>3. Frontend &amp; Backend JavaScript (OWL &amp; DOM Helpers)</w:t>
      </w:r>
    </w:p>
    <w:p>
      <w:pPr>
        <w:pStyle w:val="ListBullet"/>
        <w:spacing w:after="60"/>
      </w:pPr>
      <w:r>
        <w:rPr>
          <w:rFonts w:ascii="Arial" w:hAnsi="Arial"/>
          <w:b/>
          <w:color w:val="E91E8C"/>
        </w:rPr>
        <w:t xml:space="preserve">☐  </w:t>
      </w:r>
      <w:r>
        <w:rPr>
          <w:color w:val="212529"/>
        </w:rPr>
        <w:t>Backend OWL List Views (hide_zero_qty_lines.js): Test the list renderer on sales order lines to confirm DOM selectors remain valid, or update the script to use an OWL field patch.</w:t>
      </w:r>
    </w:p>
    <w:p>
      <w:pPr>
        <w:pStyle w:val="ListBullet"/>
        <w:spacing w:after="60"/>
      </w:pPr>
      <w:r>
        <w:rPr>
          <w:rFonts w:ascii="Arial" w:hAnsi="Arial"/>
          <w:b/>
          <w:color w:val="E91E8C"/>
        </w:rPr>
        <w:t xml:space="preserve">☐  </w:t>
      </w:r>
      <w:r>
        <w:rPr>
          <w:color w:val="212529"/>
        </w:rPr>
        <w:t>Frontend Controllers &amp; Security: Verify CSRF protection compliance on all portal POST routes (csrf=True) and validate cart generation.</w:t>
      </w:r>
    </w:p>
    <w:p>
      <w:pPr>
        <w:keepNext/>
        <w:spacing w:before="280" w:after="120"/>
      </w:pPr>
      <w:r>
        <w:rPr>
          <w:rFonts w:ascii="Arial" w:hAnsi="Arial"/>
          <w:b/>
          <w:color w:val="282828"/>
          <w:sz w:val="26"/>
        </w:rPr>
        <w:t>4. QWeb Templates &amp; XPath Verification</w:t>
      </w:r>
    </w:p>
    <w:p>
      <w:pPr>
        <w:pStyle w:val="ListBullet"/>
        <w:spacing w:after="60"/>
      </w:pPr>
      <w:r>
        <w:rPr>
          <w:rFonts w:ascii="Arial" w:hAnsi="Arial"/>
          <w:b/>
          <w:color w:val="E91E8C"/>
        </w:rPr>
        <w:t xml:space="preserve">☐  </w:t>
      </w:r>
      <w:r>
        <w:rPr>
          <w:color w:val="212529"/>
        </w:rPr>
        <w:t>Invoice PDF Report (reports/report_invoice.xml): Verify template inheritance on account.report_invoice_document and validate that XPath //table[@name='invoice_line_table']//t[@t-foreach='lines'] matches Odoo 20's structure.</w:t>
      </w:r>
    </w:p>
    <w:p>
      <w:pPr>
        <w:pStyle w:val="ListBullet"/>
        <w:spacing w:after="60"/>
      </w:pPr>
      <w:r>
        <w:rPr>
          <w:rFonts w:ascii="Arial" w:hAnsi="Arial"/>
          <w:b/>
          <w:color w:val="E91E8C"/>
        </w:rPr>
        <w:t xml:space="preserve">☐  </w:t>
      </w:r>
      <w:r>
        <w:rPr>
          <w:color w:val="212529"/>
        </w:rPr>
        <w:t>Backend Sale Order View (views/sale_order_views.xml): Confirm notebook and page layout targets for displaying the 'Removed Subscription Lines' tab.</w:t>
      </w:r>
    </w:p>
    <w:p>
      <w:pPr>
        <w:pStyle w:val="ListBullet"/>
        <w:spacing w:after="60"/>
      </w:pPr>
      <w:r>
        <w:rPr>
          <w:rFonts w:ascii="Arial" w:hAnsi="Arial"/>
          <w:b/>
          <w:color w:val="E91E8C"/>
        </w:rPr>
        <w:t xml:space="preserve">☐  </w:t>
      </w:r>
      <w:r>
        <w:rPr>
          <w:color w:val="212529"/>
        </w:rPr>
        <w:t>Customer Portal Templates: Verify that portal.portal_layout and base /my portal controllers maintain identical routing patterns.</w:t>
      </w:r>
    </w:p>
    <w:p>
      <w:pPr>
        <w:keepNext/>
        <w:spacing w:before="280" w:after="120"/>
      </w:pPr>
      <w:r>
        <w:rPr>
          <w:rFonts w:ascii="Arial" w:hAnsi="Arial"/>
          <w:b/>
          <w:color w:val="282828"/>
          <w:sz w:val="26"/>
        </w:rPr>
        <w:t>5. Database Schema &amp; Data Migration Strategy</w:t>
      </w:r>
    </w:p>
    <w:p>
      <w:pPr>
        <w:pStyle w:val="ListBullet"/>
        <w:spacing w:after="60"/>
      </w:pPr>
      <w:r>
        <w:rPr>
          <w:rFonts w:ascii="Arial" w:hAnsi="Arial"/>
          <w:b/>
          <w:color w:val="E91E8C"/>
        </w:rPr>
        <w:t xml:space="preserve">☐  </w:t>
      </w:r>
      <w:r>
        <w:rPr>
          <w:color w:val="212529"/>
        </w:rPr>
        <w:t>Custom Field Preservation: Confirm custom fields (x_moyee_is_removed, x_moyee_removed_on, x_moyee_removed_by, x_moyee_remove_reason) are recognized by the Odoo Upgrade Service.</w:t>
      </w:r>
    </w:p>
    <w:p>
      <w:pPr>
        <w:pStyle w:val="ListBullet"/>
        <w:spacing w:after="60"/>
      </w:pPr>
      <w:r>
        <w:rPr>
          <w:rFonts w:ascii="Arial" w:hAnsi="Arial"/>
          <w:b/>
          <w:color w:val="E91E8C"/>
        </w:rPr>
        <w:t xml:space="preserve">☐  </w:t>
      </w:r>
      <w:r>
        <w:rPr>
          <w:color w:val="212529"/>
        </w:rPr>
        <w:t>Configuration Parameters: Ensure system parameters (ir.config_parameter) for portal styling, colors, and toggle settings persist across the upgrade.</w:t>
      </w:r>
    </w:p>
    <w:p>
      <w:pPr>
        <w:pStyle w:val="ListBullet"/>
        <w:spacing w:after="60"/>
      </w:pPr>
      <w:r>
        <w:rPr>
          <w:rFonts w:ascii="Arial" w:hAnsi="Arial"/>
          <w:b/>
          <w:color w:val="E91E8C"/>
        </w:rPr>
        <w:t xml:space="preserve">☐  </w:t>
      </w:r>
      <w:r>
        <w:rPr>
          <w:color w:val="212529"/>
        </w:rPr>
        <w:t>Migration Scripts: Create a migrations/20.0.1.0.0/ folder with pre-migrate.py or post-migrate.py if table schema adjustments are needed.</w:t>
      </w:r>
    </w:p>
    <w:p>
      <w:pPr>
        <w:keepNext/>
        <w:spacing w:before="280" w:after="120"/>
      </w:pPr>
      <w:r>
        <w:rPr>
          <w:rFonts w:ascii="Arial" w:hAnsi="Arial"/>
          <w:b/>
          <w:color w:val="282828"/>
          <w:sz w:val="26"/>
        </w:rPr>
        <w:t>6. Step-by-Step Testing &amp; Deployment Checklist</w:t>
      </w:r>
    </w:p>
    <w:p>
      <w:pPr>
        <w:pStyle w:val="ListBullet"/>
        <w:spacing w:after="60"/>
      </w:pPr>
      <w:r>
        <w:rPr>
          <w:b/>
          <w:color w:val="212529"/>
        </w:rPr>
        <w:t xml:space="preserve">Step 1: Local Test Environment: </w:t>
      </w:r>
      <w:r>
        <w:rPr>
          <w:color w:val="212529"/>
        </w:rPr>
        <w:t>Set up a clean Odoo 20 staging database.</w:t>
      </w:r>
    </w:p>
    <w:p>
      <w:pPr>
        <w:pStyle w:val="ListBullet"/>
        <w:spacing w:after="60"/>
      </w:pPr>
      <w:r>
        <w:rPr>
          <w:b/>
          <w:color w:val="212529"/>
        </w:rPr>
        <w:t xml:space="preserve">Step 2: Installation Verification: </w:t>
      </w:r>
      <w:r>
        <w:rPr>
          <w:color w:val="212529"/>
        </w:rPr>
        <w:t>Run: odoo -d odoo20_staging -i moyee_subscription_portal_manager --test-enable --stop-after-init</w:t>
      </w:r>
    </w:p>
    <w:p>
      <w:pPr>
        <w:pStyle w:val="ListBullet"/>
        <w:spacing w:after="60"/>
      </w:pPr>
      <w:r>
        <w:rPr>
          <w:b/>
          <w:color w:val="212529"/>
        </w:rPr>
        <w:t xml:space="preserve">Step 3: Billing Cycle Validation: </w:t>
      </w:r>
      <w:r>
        <w:rPr>
          <w:color w:val="212529"/>
        </w:rPr>
        <w:t>Create a subscription with active and soft-removed lines, trigger the automated billing cron, and confirm the generated invoice only bills active lines.</w:t>
      </w:r>
    </w:p>
    <w:p>
      <w:pPr>
        <w:pStyle w:val="ListBullet"/>
        <w:spacing w:after="60"/>
      </w:pPr>
      <w:r>
        <w:rPr>
          <w:b/>
          <w:color w:val="212529"/>
        </w:rPr>
        <w:t xml:space="preserve">Step 4: Portal Verification: </w:t>
      </w:r>
      <w:r>
        <w:rPr>
          <w:color w:val="212529"/>
        </w:rPr>
        <w:t>Test customer portal interactions on desktop and mobile: coffee variant edits, pause, skip, resume actions, address updates, and 1-click reorder checkout flow.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