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8018BE">
      <w:pPr>
        <w:pStyle w:val="FirstParagraph"/>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EA7A81" w:rsidP="008018BE">
      <w:pPr>
        <w:jc w:val="center"/>
      </w:pPr>
      <w:r w:rsidRPr="00EA7A81">
        <w:rPr>
          <w:noProof/>
          <w14:ligatures w14:val="standardContextual"/>
        </w:rPr>
        <w:pict w14:anchorId="02FA5579">
          <v:rect id="_x0000_i1026" alt="" style="width:468pt;height:.05pt;mso-width-percent:0;mso-height-percent:0;mso-width-percent:0;mso-height-percent:0" o:hralign="center" o:hrstd="t" o:hr="t"/>
        </w:pict>
      </w:r>
    </w:p>
    <w:p w14:paraId="62518356" w14:textId="1E4AB9BB" w:rsidR="001735B6" w:rsidRPr="007B2D88" w:rsidRDefault="001735B6" w:rsidP="008018BE">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8018BE">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EA7A81" w:rsidP="008018BE">
      <w:pPr>
        <w:jc w:val="center"/>
      </w:pPr>
      <w:r w:rsidRPr="00EA7A81">
        <w:rPr>
          <w:noProof/>
          <w14:ligatures w14:val="standardContextual"/>
        </w:rPr>
        <w:pict w14:anchorId="2DF09391">
          <v:rect id="_x0000_i1025" alt="" style="width:468pt;height:.05pt;mso-width-percent:0;mso-height-percent:0;mso-width-percent:0;mso-height-percent:0" o:hralign="center" o:hrstd="t" o:hr="t"/>
        </w:pict>
      </w:r>
    </w:p>
    <w:p w14:paraId="63303747" w14:textId="77777777" w:rsidR="008018BE" w:rsidRDefault="008018BE" w:rsidP="008018BE">
      <w:pPr>
        <w:pStyle w:val="FirstParagraph"/>
        <w:jc w:val="center"/>
        <w:rPr>
          <w:rFonts w:ascii="Times New Roman" w:hAnsi="Times New Roman" w:cs="Times New Roman"/>
          <w:color w:val="435365"/>
        </w:rPr>
      </w:pPr>
    </w:p>
    <w:p w14:paraId="3EEA4CB0" w14:textId="77777777" w:rsidR="001F6BC2" w:rsidRDefault="001F6BC2" w:rsidP="001F6BC2">
      <w:pPr>
        <w:pStyle w:val="BodyText"/>
      </w:pPr>
    </w:p>
    <w:p w14:paraId="60FA4D8E" w14:textId="77777777" w:rsidR="001F6BC2" w:rsidRPr="001F6BC2" w:rsidRDefault="001F6BC2" w:rsidP="001F6BC2">
      <w:pPr>
        <w:pStyle w:val="BodyText"/>
        <w:rPr>
          <w:rFonts w:ascii="Times New Roman" w:hAnsi="Times New Roman" w:cs="Times New Roman"/>
        </w:rPr>
      </w:pPr>
    </w:p>
    <w:p w14:paraId="28DA06F9" w14:textId="1DAB0211" w:rsidR="008018BE" w:rsidRPr="001F6BC2" w:rsidRDefault="008018BE" w:rsidP="008018BE">
      <w:pPr>
        <w:pStyle w:val="FirstParagraph"/>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1F6BC2">
      <w:pPr>
        <w:pStyle w:val="BodyText"/>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1F6BC2">
      <w:pPr>
        <w:pStyle w:val="BodyText"/>
        <w:jc w:val="center"/>
        <w:rPr>
          <w:rFonts w:ascii="Times New Roman" w:hAnsi="Times New Roman" w:cs="Times New Roman"/>
        </w:rPr>
      </w:pPr>
    </w:p>
    <w:p w14:paraId="65A5D1C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8018BE">
      <w:pPr>
        <w:pStyle w:val="BodyText"/>
        <w:jc w:val="center"/>
        <w:rPr>
          <w:rFonts w:ascii="Times New Roman" w:hAnsi="Times New Roman" w:cs="Times New Roman"/>
        </w:rPr>
      </w:pPr>
    </w:p>
    <w:p w14:paraId="7C455D87"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8018BE">
      <w:pPr>
        <w:spacing w:after="160"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8018BE">
          <w:pPr>
            <w:pStyle w:val="TOCHeading"/>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1405F856" w14:textId="7D4593D1" w:rsidR="001F6BC2"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3388854" w:history="1">
            <w:r w:rsidR="001F6BC2" w:rsidRPr="00FA32B9">
              <w:rPr>
                <w:rStyle w:val="Hyperlink"/>
                <w:rFonts w:ascii="Times New Roman" w:hAnsi="Times New Roman"/>
                <w:noProof/>
              </w:rPr>
              <w:t>1.</w:t>
            </w:r>
            <w:r w:rsidR="001F6BC2">
              <w:rPr>
                <w:rFonts w:eastAsiaTheme="minorEastAsia" w:cstheme="minorBidi"/>
                <w:b w:val="0"/>
                <w:bCs w:val="0"/>
                <w:i w:val="0"/>
                <w:iCs w:val="0"/>
                <w:noProof/>
                <w:kern w:val="2"/>
                <w14:ligatures w14:val="standardContextual"/>
              </w:rPr>
              <w:tab/>
            </w:r>
            <w:r w:rsidR="001F6BC2" w:rsidRPr="00FA32B9">
              <w:rPr>
                <w:rStyle w:val="Hyperlink"/>
                <w:rFonts w:ascii="Times New Roman" w:hAnsi="Times New Roman"/>
                <w:noProof/>
              </w:rPr>
              <w:t>Abstract</w:t>
            </w:r>
            <w:r w:rsidR="001F6BC2">
              <w:rPr>
                <w:noProof/>
                <w:webHidden/>
              </w:rPr>
              <w:tab/>
            </w:r>
            <w:r w:rsidR="001F6BC2">
              <w:rPr>
                <w:noProof/>
                <w:webHidden/>
              </w:rPr>
              <w:fldChar w:fldCharType="begin"/>
            </w:r>
            <w:r w:rsidR="001F6BC2">
              <w:rPr>
                <w:noProof/>
                <w:webHidden/>
              </w:rPr>
              <w:instrText xml:space="preserve"> PAGEREF _Toc223388854 \h </w:instrText>
            </w:r>
            <w:r w:rsidR="001F6BC2">
              <w:rPr>
                <w:noProof/>
                <w:webHidden/>
              </w:rPr>
            </w:r>
            <w:r w:rsidR="001F6BC2">
              <w:rPr>
                <w:noProof/>
                <w:webHidden/>
              </w:rPr>
              <w:fldChar w:fldCharType="separate"/>
            </w:r>
            <w:r w:rsidR="001F6BC2">
              <w:rPr>
                <w:noProof/>
                <w:webHidden/>
              </w:rPr>
              <w:t>3</w:t>
            </w:r>
            <w:r w:rsidR="001F6BC2">
              <w:rPr>
                <w:noProof/>
                <w:webHidden/>
              </w:rPr>
              <w:fldChar w:fldCharType="end"/>
            </w:r>
          </w:hyperlink>
        </w:p>
        <w:p w14:paraId="4414C9C4" w14:textId="74C3F5A1" w:rsidR="001F6BC2" w:rsidRDefault="001F6BC2">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388855" w:history="1">
            <w:r w:rsidRPr="00FA32B9">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FA32B9">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_Toc223388855 \h </w:instrText>
            </w:r>
            <w:r>
              <w:rPr>
                <w:noProof/>
                <w:webHidden/>
              </w:rPr>
            </w:r>
            <w:r>
              <w:rPr>
                <w:noProof/>
                <w:webHidden/>
              </w:rPr>
              <w:fldChar w:fldCharType="separate"/>
            </w:r>
            <w:r>
              <w:rPr>
                <w:noProof/>
                <w:webHidden/>
              </w:rPr>
              <w:t>3</w:t>
            </w:r>
            <w:r>
              <w:rPr>
                <w:noProof/>
                <w:webHidden/>
              </w:rPr>
              <w:fldChar w:fldCharType="end"/>
            </w:r>
          </w:hyperlink>
        </w:p>
        <w:p w14:paraId="6C8D4BD4" w14:textId="1CCA6FF3" w:rsidR="001F6BC2" w:rsidRDefault="001F6BC2">
          <w:pPr>
            <w:pStyle w:val="TOC1"/>
            <w:tabs>
              <w:tab w:val="right" w:leader="dot" w:pos="9350"/>
            </w:tabs>
            <w:rPr>
              <w:rFonts w:eastAsiaTheme="minorEastAsia" w:cstheme="minorBidi"/>
              <w:b w:val="0"/>
              <w:bCs w:val="0"/>
              <w:i w:val="0"/>
              <w:iCs w:val="0"/>
              <w:noProof/>
              <w:kern w:val="2"/>
              <w14:ligatures w14:val="standardContextual"/>
            </w:rPr>
          </w:pPr>
          <w:hyperlink w:anchor="_Toc223388856" w:history="1">
            <w:r w:rsidRPr="00FA32B9">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_Toc223388856 \h </w:instrText>
            </w:r>
            <w:r>
              <w:rPr>
                <w:noProof/>
                <w:webHidden/>
              </w:rPr>
            </w:r>
            <w:r>
              <w:rPr>
                <w:noProof/>
                <w:webHidden/>
              </w:rPr>
              <w:fldChar w:fldCharType="separate"/>
            </w:r>
            <w:r>
              <w:rPr>
                <w:noProof/>
                <w:webHidden/>
              </w:rPr>
              <w:t>4</w:t>
            </w:r>
            <w:r>
              <w:rPr>
                <w:noProof/>
                <w:webHidden/>
              </w:rPr>
              <w:fldChar w:fldCharType="end"/>
            </w:r>
          </w:hyperlink>
        </w:p>
        <w:p w14:paraId="03A2E5E0" w14:textId="29276BC6" w:rsidR="001F6BC2" w:rsidRDefault="001F6BC2">
          <w:pPr>
            <w:pStyle w:val="TOC1"/>
            <w:tabs>
              <w:tab w:val="right" w:leader="dot" w:pos="9350"/>
            </w:tabs>
            <w:rPr>
              <w:rFonts w:eastAsiaTheme="minorEastAsia" w:cstheme="minorBidi"/>
              <w:b w:val="0"/>
              <w:bCs w:val="0"/>
              <w:i w:val="0"/>
              <w:iCs w:val="0"/>
              <w:noProof/>
              <w:kern w:val="2"/>
              <w14:ligatures w14:val="standardContextual"/>
            </w:rPr>
          </w:pPr>
          <w:hyperlink w:anchor="_Toc223388857" w:history="1">
            <w:r w:rsidRPr="00FA32B9">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_Toc223388857 \h </w:instrText>
            </w:r>
            <w:r>
              <w:rPr>
                <w:noProof/>
                <w:webHidden/>
              </w:rPr>
            </w:r>
            <w:r>
              <w:rPr>
                <w:noProof/>
                <w:webHidden/>
              </w:rPr>
              <w:fldChar w:fldCharType="separate"/>
            </w:r>
            <w:r>
              <w:rPr>
                <w:noProof/>
                <w:webHidden/>
              </w:rPr>
              <w:t>6</w:t>
            </w:r>
            <w:r>
              <w:rPr>
                <w:noProof/>
                <w:webHidden/>
              </w:rPr>
              <w:fldChar w:fldCharType="end"/>
            </w:r>
          </w:hyperlink>
        </w:p>
        <w:p w14:paraId="18B0783D" w14:textId="1B597E65" w:rsidR="008018BE" w:rsidRPr="007943B9" w:rsidRDefault="008018BE" w:rsidP="007943B9">
          <w:pPr>
            <w:spacing w:line="276" w:lineRule="auto"/>
            <w:jc w:val="both"/>
            <w:rPr>
              <w:sz w:val="28"/>
              <w:szCs w:val="28"/>
            </w:rPr>
          </w:pPr>
          <w:r w:rsidRPr="00CD4900">
            <w:rPr>
              <w:noProof/>
            </w:rPr>
            <w:fldChar w:fldCharType="end"/>
          </w:r>
        </w:p>
      </w:sdtContent>
    </w:sdt>
    <w:p w14:paraId="45018B96" w14:textId="77777777" w:rsidR="008018BE" w:rsidRPr="00A754C3" w:rsidRDefault="008018BE" w:rsidP="008018BE">
      <w:pPr>
        <w:jc w:val="both"/>
      </w:pPr>
    </w:p>
    <w:p w14:paraId="6754C1A5" w14:textId="77777777" w:rsidR="008018BE" w:rsidRPr="00A754C3" w:rsidRDefault="008018BE" w:rsidP="008018BE">
      <w:pPr>
        <w:spacing w:line="480" w:lineRule="auto"/>
        <w:jc w:val="both"/>
        <w:rPr>
          <w:sz w:val="28"/>
          <w:szCs w:val="28"/>
        </w:rPr>
      </w:pPr>
    </w:p>
    <w:p w14:paraId="3995D413" w14:textId="77777777" w:rsidR="008018BE" w:rsidRPr="00404A0F" w:rsidRDefault="008018BE" w:rsidP="008018BE">
      <w:pPr>
        <w:pStyle w:val="BodyText"/>
        <w:jc w:val="both"/>
        <w:rPr>
          <w:rFonts w:ascii="Times New Roman" w:hAnsi="Times New Roman" w:cs="Times New Roman"/>
        </w:rPr>
      </w:pPr>
    </w:p>
    <w:p w14:paraId="43F59D6A" w14:textId="09479ACE" w:rsidR="008018BE" w:rsidRDefault="008018BE" w:rsidP="008018BE">
      <w:pPr>
        <w:spacing w:after="160" w:line="278" w:lineRule="auto"/>
        <w:jc w:val="both"/>
      </w:pPr>
      <w:r w:rsidRPr="00404A0F">
        <w:br w:type="page"/>
      </w:r>
    </w:p>
    <w:p w14:paraId="4C71C70A" w14:textId="0DC5F108" w:rsidR="00764F00" w:rsidRDefault="009F2754" w:rsidP="007943B9">
      <w:pPr>
        <w:pStyle w:val="Heading1"/>
        <w:numPr>
          <w:ilvl w:val="0"/>
          <w:numId w:val="48"/>
        </w:numPr>
        <w:spacing w:line="276" w:lineRule="auto"/>
        <w:rPr>
          <w:rFonts w:ascii="Times New Roman" w:hAnsi="Times New Roman" w:cs="Times New Roman"/>
          <w:b/>
          <w:bCs/>
          <w:color w:val="000000" w:themeColor="text1"/>
          <w:sz w:val="32"/>
          <w:szCs w:val="32"/>
        </w:rPr>
      </w:pPr>
      <w:bookmarkStart w:id="0" w:name="_Toc223388854"/>
      <w:r w:rsidRPr="007B2D88">
        <w:rPr>
          <w:rFonts w:ascii="Times New Roman" w:hAnsi="Times New Roman" w:cs="Times New Roman"/>
          <w:b/>
          <w:bCs/>
          <w:color w:val="000000" w:themeColor="text1"/>
          <w:sz w:val="32"/>
          <w:szCs w:val="32"/>
        </w:rPr>
        <w:lastRenderedPageBreak/>
        <w:t>Abstract</w:t>
      </w:r>
      <w:bookmarkEnd w:id="0"/>
    </w:p>
    <w:p w14:paraId="422DE2EF" w14:textId="77777777" w:rsidR="00A627F3" w:rsidRPr="00A627F3" w:rsidRDefault="00A627F3" w:rsidP="00A627F3"/>
    <w:p w14:paraId="06B80564" w14:textId="04FDE093" w:rsidR="00B454F5" w:rsidRDefault="00EF133D" w:rsidP="001F6BC2">
      <w:pPr>
        <w:spacing w:line="276" w:lineRule="auto"/>
        <w:jc w:val="both"/>
      </w:pPr>
      <w:r w:rsidRPr="00EF133D">
        <w:t xml:space="preserve">This report presents the design, implementation, and evaluation of the Peer Tutoring Platform, a web-based peer-to-peer academic support system developed to facilitate timely academic assistance among university students. The system addresses barriers to help-seeking </w:t>
      </w:r>
      <w:r w:rsidR="001F6BC2" w:rsidRPr="00EF133D">
        <w:t>behavior</w:t>
      </w:r>
      <w:r w:rsidRPr="00EF133D">
        <w:t xml:space="preserve"> and delays in accessing academic guidance within higher education environments. The platform enables students to request and </w:t>
      </w:r>
      <w:proofErr w:type="gramStart"/>
      <w:r w:rsidRPr="00EF133D">
        <w:t>provide assistance</w:t>
      </w:r>
      <w:proofErr w:type="gramEnd"/>
      <w:r w:rsidRPr="00EF133D">
        <w:t xml:space="preserve"> through structured features including authentication, profile management, messaging, scheduling, notifications, and a points-based recognition system. The system was implemented using the MERN stack and supports real-time interaction through WebSocket communication. This report reflects on architectural decisions, development challenges, testing outcomes, and lessons learned throughout the project lifecycle.</w:t>
      </w:r>
    </w:p>
    <w:p w14:paraId="00DA286D" w14:textId="53DCBD1D" w:rsidR="00A627F3" w:rsidRPr="00430E75" w:rsidRDefault="007B2D88" w:rsidP="00430E75">
      <w:pPr>
        <w:pStyle w:val="Heading1"/>
        <w:numPr>
          <w:ilvl w:val="0"/>
          <w:numId w:val="48"/>
        </w:numPr>
        <w:rPr>
          <w:rFonts w:ascii="Times New Roman" w:hAnsi="Times New Roman" w:cs="Times New Roman"/>
          <w:b/>
          <w:bCs/>
          <w:color w:val="000000" w:themeColor="text1"/>
          <w:sz w:val="32"/>
          <w:szCs w:val="32"/>
        </w:rPr>
      </w:pPr>
      <w:bookmarkStart w:id="1" w:name="_Toc223388855"/>
      <w:r w:rsidRPr="00430E75">
        <w:rPr>
          <w:rFonts w:ascii="Times New Roman" w:hAnsi="Times New Roman" w:cs="Times New Roman"/>
          <w:b/>
          <w:bCs/>
          <w:color w:val="000000" w:themeColor="text1"/>
          <w:sz w:val="32"/>
          <w:szCs w:val="32"/>
        </w:rPr>
        <w:t>Introduction</w:t>
      </w:r>
      <w:bookmarkEnd w:id="1"/>
      <w:r w:rsidRPr="00430E75">
        <w:rPr>
          <w:rFonts w:ascii="Times New Roman" w:hAnsi="Times New Roman" w:cs="Times New Roman"/>
          <w:b/>
          <w:bCs/>
          <w:color w:val="000000" w:themeColor="text1"/>
          <w:sz w:val="32"/>
          <w:szCs w:val="32"/>
        </w:rPr>
        <w:t xml:space="preserve"> </w:t>
      </w:r>
    </w:p>
    <w:p w14:paraId="636DD29A" w14:textId="77777777" w:rsidR="00A627F3" w:rsidRPr="00A627F3" w:rsidRDefault="00A627F3" w:rsidP="00262628">
      <w:pPr>
        <w:spacing w:line="276" w:lineRule="auto"/>
        <w:jc w:val="both"/>
        <w:rPr>
          <w:b/>
          <w:bCs/>
          <w:sz w:val="32"/>
          <w:szCs w:val="32"/>
        </w:rPr>
      </w:pPr>
    </w:p>
    <w:p w14:paraId="52DC39EE" w14:textId="0FF15F97" w:rsidR="00262628" w:rsidRPr="00262628" w:rsidRDefault="00262628" w:rsidP="00262628">
      <w:pPr>
        <w:spacing w:line="276" w:lineRule="auto"/>
        <w:jc w:val="both"/>
      </w:pPr>
      <w:r w:rsidRPr="00262628">
        <w:t xml:space="preserve">The purpose of this report is to provide a comprehensive overview of the design, development, and evaluation of the Peer Tutoring Platform. </w:t>
      </w:r>
      <w:r w:rsidR="00EF133D" w:rsidRPr="00EF133D">
        <w:t>This report outlines the project motivation</w:t>
      </w:r>
      <w:r w:rsidRPr="00262628">
        <w:t>, system requirements, implementation decisions, and final outcomes.</w:t>
      </w:r>
    </w:p>
    <w:p w14:paraId="65A74164" w14:textId="77777777" w:rsidR="00262628" w:rsidRPr="00262628" w:rsidRDefault="00262628" w:rsidP="00262628">
      <w:pPr>
        <w:spacing w:line="276" w:lineRule="auto"/>
        <w:jc w:val="both"/>
      </w:pPr>
      <w:r w:rsidRPr="00262628">
        <w:t xml:space="preserve">University students, particularly in early undergraduate years, frequently encounter difficulties when engaging with complex academic material. Although institutions provide formal support through lectures, tutorials, and consultations, increasing class sizes can limit </w:t>
      </w:r>
      <w:proofErr w:type="spellStart"/>
      <w:r w:rsidRPr="00262628">
        <w:t>personalised</w:t>
      </w:r>
      <w:proofErr w:type="spellEnd"/>
      <w:r w:rsidRPr="00262628">
        <w:t xml:space="preserve"> interaction and delay feedback. Research indicates that student engagement and perceived academic support significantly influence retention and academic performance (Tinto, 2014; Krause and Coates, 2008).</w:t>
      </w:r>
    </w:p>
    <w:p w14:paraId="5C8482AD" w14:textId="77777777" w:rsidR="00262628" w:rsidRPr="00262628" w:rsidRDefault="00262628" w:rsidP="00262628">
      <w:pPr>
        <w:spacing w:line="276" w:lineRule="auto"/>
        <w:jc w:val="both"/>
      </w:pPr>
      <w:r w:rsidRPr="00262628">
        <w:t>Peer-assisted learning extends academic support beyond formal teaching structures by enabling students of similar academic status to collaborate and assist one another. Evidence suggests that peer tutoring enhances performance, confidence, and communication skills for both tutors and tutees (Topping, 2002).</w:t>
      </w:r>
    </w:p>
    <w:p w14:paraId="62960F85" w14:textId="77777777" w:rsidR="00262628" w:rsidRPr="00262628" w:rsidRDefault="00262628" w:rsidP="00262628">
      <w:pPr>
        <w:spacing w:line="276" w:lineRule="auto"/>
        <w:jc w:val="both"/>
      </w:pPr>
      <w:r w:rsidRPr="00262628">
        <w:t xml:space="preserve">Academic success is also closely linked to motivation, self-efficacy, and help-seeking </w:t>
      </w:r>
      <w:proofErr w:type="spellStart"/>
      <w:r w:rsidRPr="00262628">
        <w:t>behaviour</w:t>
      </w:r>
      <w:proofErr w:type="spellEnd"/>
      <w:r w:rsidRPr="00262628">
        <w:t xml:space="preserve"> (</w:t>
      </w:r>
      <w:proofErr w:type="spellStart"/>
      <w:r w:rsidRPr="00262628">
        <w:t>Karabenick</w:t>
      </w:r>
      <w:proofErr w:type="spellEnd"/>
      <w:r w:rsidRPr="00262628">
        <w:t>, 2003). However, students may hesitate to seek assistance due to uncertainty, anxiety, or limited awareness of available channels.</w:t>
      </w:r>
    </w:p>
    <w:p w14:paraId="31DE5801" w14:textId="77777777" w:rsidR="00262628" w:rsidRPr="00262628" w:rsidRDefault="00262628" w:rsidP="00262628">
      <w:pPr>
        <w:spacing w:line="276" w:lineRule="auto"/>
        <w:jc w:val="both"/>
      </w:pPr>
      <w:r w:rsidRPr="00262628">
        <w:t>To address these challenges, this project developed a structured web-based peer tutoring platform that facilitates academic interaction through post creation, messaging, meeting scheduling, and a rating system designed to encourage sustained engagement. The primary user groups include students seeking assistance, peer tutors, and system administrators.</w:t>
      </w:r>
    </w:p>
    <w:p w14:paraId="2F430767" w14:textId="77777777" w:rsidR="00262628" w:rsidRPr="00A627F3" w:rsidRDefault="00262628" w:rsidP="00A627F3">
      <w:pPr>
        <w:spacing w:line="276" w:lineRule="auto"/>
        <w:jc w:val="both"/>
      </w:pPr>
    </w:p>
    <w:p w14:paraId="2E44AB03" w14:textId="7E4B4A62" w:rsidR="00A627F3" w:rsidRPr="007B2D88" w:rsidRDefault="00A627F3" w:rsidP="007B2D88"/>
    <w:p w14:paraId="0CD9D4FB" w14:textId="3BB74923" w:rsidR="00B454F5" w:rsidRDefault="00B454F5" w:rsidP="00B454F5"/>
    <w:p w14:paraId="484C2233" w14:textId="77777777" w:rsidR="001F6BC2" w:rsidRDefault="001F6BC2" w:rsidP="00B454F5"/>
    <w:p w14:paraId="5620E8C1" w14:textId="77777777" w:rsidR="001F6BC2" w:rsidRDefault="001F6BC2" w:rsidP="00B454F5"/>
    <w:p w14:paraId="116F69A6" w14:textId="77777777" w:rsidR="001F6BC2" w:rsidRDefault="001F6BC2" w:rsidP="00B454F5"/>
    <w:p w14:paraId="61597746" w14:textId="35837D4F" w:rsidR="001F6BC2" w:rsidRPr="001F6BC2" w:rsidRDefault="001F6BC2" w:rsidP="001F6BC2">
      <w:pPr>
        <w:pStyle w:val="ListParagraph"/>
        <w:numPr>
          <w:ilvl w:val="0"/>
          <w:numId w:val="48"/>
        </w:numPr>
        <w:rPr>
          <w:b/>
          <w:bCs/>
          <w:color w:val="000000" w:themeColor="text1"/>
          <w:sz w:val="32"/>
          <w:szCs w:val="32"/>
        </w:rPr>
      </w:pPr>
      <w:r w:rsidRPr="001F6BC2">
        <w:rPr>
          <w:b/>
          <w:bCs/>
          <w:color w:val="000000" w:themeColor="text1"/>
          <w:sz w:val="32"/>
          <w:szCs w:val="32"/>
        </w:rPr>
        <w:lastRenderedPageBreak/>
        <w:t>Final System Overview</w:t>
      </w:r>
    </w:p>
    <w:p w14:paraId="2594A3D8" w14:textId="77777777" w:rsidR="008018BE" w:rsidRDefault="008018BE" w:rsidP="005D12BE">
      <w:pPr>
        <w:pStyle w:val="Heading1"/>
      </w:pPr>
    </w:p>
    <w:p w14:paraId="74544DE2" w14:textId="5F999EE3" w:rsidR="005D12BE" w:rsidRDefault="005D12BE" w:rsidP="005D12BE">
      <w:pPr>
        <w:pStyle w:val="Heading1"/>
        <w:rPr>
          <w:rFonts w:ascii="Times New Roman" w:hAnsi="Times New Roman" w:cs="Times New Roman"/>
        </w:rPr>
      </w:pPr>
      <w:bookmarkStart w:id="2" w:name="_Toc223388856"/>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2"/>
    </w:p>
    <w:p w14:paraId="2EB2F041" w14:textId="77777777" w:rsidR="005D12BE" w:rsidRPr="005D12BE" w:rsidRDefault="005D12BE" w:rsidP="005D12BE"/>
    <w:p w14:paraId="2792D592" w14:textId="77777777" w:rsidR="005D12BE" w:rsidRPr="005D12BE" w:rsidRDefault="005D12BE" w:rsidP="005D12BE">
      <w:pPr>
        <w:pStyle w:val="NormalWeb"/>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5D12BE">
      <w:pPr>
        <w:pStyle w:val="NormalWeb"/>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5D12BE">
      <w:pPr>
        <w:pStyle w:val="NormalWeb"/>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5D12BE">
      <w:pPr>
        <w:pStyle w:val="NormalWeb"/>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5D12BE">
      <w:pPr>
        <w:pStyle w:val="NormalWeb"/>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5D12BE">
      <w:pPr>
        <w:pStyle w:val="NormalWeb"/>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5D12BE">
      <w:pPr>
        <w:pStyle w:val="NormalWeb"/>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5D12BE">
      <w:pPr>
        <w:pStyle w:val="NormalWeb"/>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5D12BE">
      <w:pPr>
        <w:pStyle w:val="NormalWeb"/>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5D12BE">
      <w:pPr>
        <w:pStyle w:val="NormalWeb"/>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5D12BE">
      <w:pPr>
        <w:pStyle w:val="NormalWeb"/>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5D12BE">
      <w:pPr>
        <w:pStyle w:val="NormalWeb"/>
      </w:pPr>
      <w:r w:rsidRPr="005D12BE">
        <w:lastRenderedPageBreak/>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5D12BE">
      <w:pPr>
        <w:pStyle w:val="NormalWeb"/>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5D12BE">
      <w:pPr>
        <w:pStyle w:val="NormalWeb"/>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5D12BE">
      <w:pPr>
        <w:pStyle w:val="NormalWeb"/>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5D12BE">
      <w:pPr>
        <w:pStyle w:val="NormalWeb"/>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5D12BE">
      <w:pPr>
        <w:pStyle w:val="NormalWeb"/>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5D12BE">
      <w:pPr>
        <w:pStyle w:val="NormalWeb"/>
      </w:pPr>
      <w:r w:rsidRPr="005D12BE">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5D12BE">
      <w:pPr>
        <w:pStyle w:val="NormalWeb"/>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5D12BE">
      <w:pPr>
        <w:pStyle w:val="NormalWeb"/>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5D12BE">
      <w:pPr>
        <w:pStyle w:val="NormalWeb"/>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5D12BE">
      <w:pPr>
        <w:pStyle w:val="NormalWeb"/>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5D12BE">
      <w:pPr>
        <w:pStyle w:val="NormalWeb"/>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5D12BE">
      <w:pPr>
        <w:pStyle w:val="NormalWeb"/>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5D12BE">
      <w:pPr>
        <w:pStyle w:val="NormalWeb"/>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1B543F">
      <w:pPr>
        <w:pStyle w:val="Heading1"/>
        <w:rPr>
          <w:rFonts w:ascii="Times New Roman" w:hAnsi="Times New Roman" w:cs="Times New Roman"/>
        </w:rPr>
      </w:pPr>
      <w:bookmarkStart w:id="3" w:name="_Toc223388857"/>
      <w:r>
        <w:rPr>
          <w:rFonts w:ascii="Times New Roman" w:hAnsi="Times New Roman" w:cs="Times New Roman"/>
        </w:rPr>
        <w:lastRenderedPageBreak/>
        <w:t>14</w:t>
      </w:r>
      <w:r w:rsidRPr="007B35DE">
        <w:rPr>
          <w:rFonts w:ascii="Times New Roman" w:hAnsi="Times New Roman" w:cs="Times New Roman"/>
        </w:rPr>
        <w:t xml:space="preserve"> </w:t>
      </w:r>
      <w:r>
        <w:rPr>
          <w:rFonts w:ascii="Times New Roman" w:hAnsi="Times New Roman" w:cs="Times New Roman"/>
        </w:rPr>
        <w:t>Appendix</w:t>
      </w:r>
      <w:bookmarkEnd w:id="3"/>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8758D5">
          <w:pPr>
            <w:pStyle w:val="TOCHeading"/>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8758D5">
          <w:pPr>
            <w:jc w:val="both"/>
            <w:rPr>
              <w:noProof/>
            </w:rPr>
          </w:pPr>
          <w:r>
            <w:fldChar w:fldCharType="end"/>
          </w:r>
        </w:p>
      </w:sdtContent>
    </w:sdt>
    <w:p w14:paraId="14CA4244" w14:textId="77777777" w:rsidR="008758D5" w:rsidRPr="008758D5" w:rsidRDefault="008758D5" w:rsidP="008758D5"/>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12333" w14:textId="77777777" w:rsidR="00EA7A81" w:rsidRDefault="00EA7A81">
      <w:r>
        <w:separator/>
      </w:r>
    </w:p>
  </w:endnote>
  <w:endnote w:type="continuationSeparator" w:id="0">
    <w:p w14:paraId="5034B3A0" w14:textId="77777777" w:rsidR="00EA7A81" w:rsidRDefault="00EA7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1E0A9" w14:textId="77777777" w:rsidR="00EA7A81" w:rsidRDefault="00EA7A81">
      <w:r>
        <w:separator/>
      </w:r>
    </w:p>
  </w:footnote>
  <w:footnote w:type="continuationSeparator" w:id="0">
    <w:p w14:paraId="6E944FF1" w14:textId="77777777" w:rsidR="00EA7A81" w:rsidRDefault="00EA7A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6C6"/>
    <w:multiLevelType w:val="hybridMultilevel"/>
    <w:tmpl w:val="6B9E200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3"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3"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4"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5"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24"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7"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6"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026918">
    <w:abstractNumId w:val="2"/>
  </w:num>
  <w:num w:numId="2" w16cid:durableId="1521433076">
    <w:abstractNumId w:val="23"/>
  </w:num>
  <w:num w:numId="3" w16cid:durableId="1169172737">
    <w:abstractNumId w:val="13"/>
  </w:num>
  <w:num w:numId="4" w16cid:durableId="1095663320">
    <w:abstractNumId w:val="12"/>
  </w:num>
  <w:num w:numId="5" w16cid:durableId="320277980">
    <w:abstractNumId w:val="45"/>
  </w:num>
  <w:num w:numId="6" w16cid:durableId="480125140">
    <w:abstractNumId w:val="31"/>
  </w:num>
  <w:num w:numId="7" w16cid:durableId="1312128570">
    <w:abstractNumId w:val="44"/>
  </w:num>
  <w:num w:numId="8" w16cid:durableId="721293094">
    <w:abstractNumId w:val="36"/>
  </w:num>
  <w:num w:numId="9" w16cid:durableId="623655124">
    <w:abstractNumId w:val="37"/>
  </w:num>
  <w:num w:numId="10" w16cid:durableId="433673490">
    <w:abstractNumId w:val="29"/>
  </w:num>
  <w:num w:numId="11" w16cid:durableId="666246274">
    <w:abstractNumId w:val="42"/>
  </w:num>
  <w:num w:numId="12" w16cid:durableId="1583947328">
    <w:abstractNumId w:val="40"/>
  </w:num>
  <w:num w:numId="13" w16cid:durableId="1561015977">
    <w:abstractNumId w:val="27"/>
  </w:num>
  <w:num w:numId="14" w16cid:durableId="1813788044">
    <w:abstractNumId w:val="25"/>
  </w:num>
  <w:num w:numId="15" w16cid:durableId="1516311903">
    <w:abstractNumId w:val="46"/>
  </w:num>
  <w:num w:numId="16" w16cid:durableId="700788812">
    <w:abstractNumId w:val="15"/>
  </w:num>
  <w:num w:numId="17" w16cid:durableId="738552033">
    <w:abstractNumId w:val="10"/>
  </w:num>
  <w:num w:numId="18" w16cid:durableId="506284840">
    <w:abstractNumId w:val="26"/>
  </w:num>
  <w:num w:numId="19" w16cid:durableId="281688829">
    <w:abstractNumId w:val="16"/>
  </w:num>
  <w:num w:numId="20" w16cid:durableId="1440640888">
    <w:abstractNumId w:val="19"/>
  </w:num>
  <w:num w:numId="21" w16cid:durableId="908731130">
    <w:abstractNumId w:val="5"/>
  </w:num>
  <w:num w:numId="22" w16cid:durableId="1803890039">
    <w:abstractNumId w:val="4"/>
  </w:num>
  <w:num w:numId="23" w16cid:durableId="1576740101">
    <w:abstractNumId w:val="43"/>
  </w:num>
  <w:num w:numId="24" w16cid:durableId="524516724">
    <w:abstractNumId w:val="35"/>
  </w:num>
  <w:num w:numId="25" w16cid:durableId="1680624365">
    <w:abstractNumId w:val="7"/>
  </w:num>
  <w:num w:numId="26" w16cid:durableId="16082667">
    <w:abstractNumId w:val="30"/>
  </w:num>
  <w:num w:numId="27" w16cid:durableId="691566847">
    <w:abstractNumId w:val="18"/>
  </w:num>
  <w:num w:numId="28" w16cid:durableId="2094620173">
    <w:abstractNumId w:val="38"/>
  </w:num>
  <w:num w:numId="29" w16cid:durableId="906111721">
    <w:abstractNumId w:val="8"/>
  </w:num>
  <w:num w:numId="30" w16cid:durableId="508177387">
    <w:abstractNumId w:val="28"/>
  </w:num>
  <w:num w:numId="31" w16cid:durableId="913011401">
    <w:abstractNumId w:val="47"/>
  </w:num>
  <w:num w:numId="32" w16cid:durableId="1644390964">
    <w:abstractNumId w:val="39"/>
  </w:num>
  <w:num w:numId="33" w16cid:durableId="778261706">
    <w:abstractNumId w:val="3"/>
  </w:num>
  <w:num w:numId="34" w16cid:durableId="243729491">
    <w:abstractNumId w:val="6"/>
  </w:num>
  <w:num w:numId="35" w16cid:durableId="531498289">
    <w:abstractNumId w:val="33"/>
  </w:num>
  <w:num w:numId="36" w16cid:durableId="1777824409">
    <w:abstractNumId w:val="21"/>
  </w:num>
  <w:num w:numId="37" w16cid:durableId="1510942739">
    <w:abstractNumId w:val="1"/>
  </w:num>
  <w:num w:numId="38" w16cid:durableId="873925459">
    <w:abstractNumId w:val="9"/>
  </w:num>
  <w:num w:numId="39" w16cid:durableId="579490765">
    <w:abstractNumId w:val="22"/>
  </w:num>
  <w:num w:numId="40" w16cid:durableId="160776597">
    <w:abstractNumId w:val="41"/>
  </w:num>
  <w:num w:numId="41" w16cid:durableId="1975864769">
    <w:abstractNumId w:val="20"/>
  </w:num>
  <w:num w:numId="42" w16cid:durableId="2089038878">
    <w:abstractNumId w:val="24"/>
  </w:num>
  <w:num w:numId="43" w16cid:durableId="1084838402">
    <w:abstractNumId w:val="17"/>
  </w:num>
  <w:num w:numId="44" w16cid:durableId="2133208309">
    <w:abstractNumId w:val="32"/>
  </w:num>
  <w:num w:numId="45" w16cid:durableId="1696272327">
    <w:abstractNumId w:val="11"/>
  </w:num>
  <w:num w:numId="46" w16cid:durableId="952831626">
    <w:abstractNumId w:val="34"/>
  </w:num>
  <w:num w:numId="47" w16cid:durableId="506284221">
    <w:abstractNumId w:val="14"/>
  </w:num>
  <w:num w:numId="48" w16cid:durableId="1452162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824F9"/>
    <w:rsid w:val="000845F8"/>
    <w:rsid w:val="000C508C"/>
    <w:rsid w:val="000F349F"/>
    <w:rsid w:val="00125398"/>
    <w:rsid w:val="001735B6"/>
    <w:rsid w:val="001B440B"/>
    <w:rsid w:val="001B543F"/>
    <w:rsid w:val="001F6BC2"/>
    <w:rsid w:val="00262628"/>
    <w:rsid w:val="0027429F"/>
    <w:rsid w:val="00276ADB"/>
    <w:rsid w:val="002A024F"/>
    <w:rsid w:val="002D084C"/>
    <w:rsid w:val="002D2E3E"/>
    <w:rsid w:val="00303AA8"/>
    <w:rsid w:val="00356492"/>
    <w:rsid w:val="00424072"/>
    <w:rsid w:val="00430E75"/>
    <w:rsid w:val="004C3406"/>
    <w:rsid w:val="004E364B"/>
    <w:rsid w:val="00546442"/>
    <w:rsid w:val="005D12BE"/>
    <w:rsid w:val="00631E09"/>
    <w:rsid w:val="00686D82"/>
    <w:rsid w:val="00764F00"/>
    <w:rsid w:val="00776579"/>
    <w:rsid w:val="007943B9"/>
    <w:rsid w:val="007B2D88"/>
    <w:rsid w:val="007B35DE"/>
    <w:rsid w:val="007D46B3"/>
    <w:rsid w:val="008018BE"/>
    <w:rsid w:val="008758D5"/>
    <w:rsid w:val="00882D11"/>
    <w:rsid w:val="00947FD1"/>
    <w:rsid w:val="009F2754"/>
    <w:rsid w:val="00A6220C"/>
    <w:rsid w:val="00A627F3"/>
    <w:rsid w:val="00AB5B9A"/>
    <w:rsid w:val="00B03F45"/>
    <w:rsid w:val="00B454F5"/>
    <w:rsid w:val="00BC7F46"/>
    <w:rsid w:val="00BD4A54"/>
    <w:rsid w:val="00C27334"/>
    <w:rsid w:val="00C85C5A"/>
    <w:rsid w:val="00CB5B28"/>
    <w:rsid w:val="00CD4900"/>
    <w:rsid w:val="00D4755D"/>
    <w:rsid w:val="00D641DF"/>
    <w:rsid w:val="00E313CA"/>
    <w:rsid w:val="00E34FE9"/>
    <w:rsid w:val="00EA7A81"/>
    <w:rsid w:val="00EC2EF1"/>
    <w:rsid w:val="00EF133D"/>
    <w:rsid w:val="00F24D00"/>
    <w:rsid w:val="00F51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1223</Words>
  <Characters>6975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3</cp:revision>
  <dcterms:created xsi:type="dcterms:W3CDTF">2026-03-02T23:51:00Z</dcterms:created>
  <dcterms:modified xsi:type="dcterms:W3CDTF">2026-03-03T00:14:00Z</dcterms:modified>
</cp:coreProperties>
</file>