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99ACB" w14:textId="77777777" w:rsidR="009D3A70" w:rsidRDefault="00000000">
      <w:pPr>
        <w:pStyle w:val="Heading1"/>
      </w:pPr>
      <w:bookmarkStart w:id="0" w:name="relatório-final-pm3-tratamento-de-dados"/>
      <w:bookmarkStart w:id="1" w:name="_Toc229928115"/>
      <w:r>
        <w:t>Relatório Final — PM3: Tratamento de Dados</w:t>
      </w:r>
      <w:bookmarkEnd w:id="1"/>
    </w:p>
    <w:p w14:paraId="2D243065" w14:textId="77777777" w:rsidR="009D3A70" w:rsidRDefault="00000000">
      <w:pPr>
        <w:pStyle w:val="FirstParagraph"/>
      </w:pPr>
      <w:r>
        <w:rPr>
          <w:b/>
          <w:bCs/>
        </w:rPr>
        <w:t>Cargos Vagos e Vacâncias do Poder Executivo Federal Civil — competência 03/2026</w:t>
      </w:r>
    </w:p>
    <w:p w14:paraId="60615394" w14:textId="7236B035" w:rsidR="009D3A70" w:rsidRDefault="00000000">
      <w:pPr>
        <w:pStyle w:val="BodyText"/>
      </w:pPr>
      <w:r>
        <w:rPr>
          <w:b/>
          <w:bCs/>
        </w:rPr>
        <w:t>Disciplina:</w:t>
      </w:r>
      <w:r>
        <w:t xml:space="preserve"> Big Data Analytics / BI / Data Mining</w:t>
      </w:r>
      <w:r>
        <w:br/>
      </w:r>
      <w:r>
        <w:rPr>
          <w:b/>
          <w:bCs/>
        </w:rPr>
        <w:t>Projeto Mensal 3:</w:t>
      </w:r>
      <w:r>
        <w:t xml:space="preserve"> Tratamento de Dados</w:t>
      </w:r>
      <w:r>
        <w:br/>
      </w:r>
      <w:r>
        <w:rPr>
          <w:b/>
          <w:bCs/>
        </w:rPr>
        <w:t>Base utilizada:</w:t>
      </w:r>
      <w:r>
        <w:t xml:space="preserve"> SEGES/MGI — Cargos Vagos e Vacâncias (03/2026)</w:t>
      </w:r>
      <w:r>
        <w:br/>
      </w:r>
      <w:r w:rsidR="00941876">
        <w:rPr>
          <w:b/>
          <w:bCs/>
        </w:rPr>
        <w:t>Equipe</w:t>
      </w:r>
      <w:r>
        <w:rPr>
          <w:b/>
          <w:bCs/>
        </w:rPr>
        <w:t>:</w:t>
      </w:r>
      <w:r>
        <w:t xml:space="preserve"> </w:t>
      </w:r>
      <w:r w:rsidR="00941876">
        <w:t>Heron Felipe Juvenil Divino, Jihad Riad Ghozayel, Nicolas Gabriel Correa Martão, Thiago Andre Simonetti</w:t>
      </w:r>
      <w:r>
        <w:br/>
      </w:r>
      <w:r>
        <w:rPr>
          <w:b/>
          <w:bCs/>
        </w:rPr>
        <w:t>Data:</w:t>
      </w:r>
      <w:r>
        <w:t xml:space="preserve"> </w:t>
      </w:r>
      <w:r w:rsidR="00941876">
        <w:t>17/05/2026</w:t>
      </w:r>
    </w:p>
    <w:p w14:paraId="10D03A26" w14:textId="77777777" w:rsidR="009D3A70" w:rsidRDefault="00000000">
      <w:r>
        <w:pict w14:anchorId="29684BD5">
          <v:rect id="_x0000_i1025" style="width:0;height:1.5pt" o:hralign="center" o:hrstd="t" o:hr="t"/>
        </w:pict>
      </w:r>
    </w:p>
    <w:p w14:paraId="1F536E11" w14:textId="77777777" w:rsidR="009D3A70" w:rsidRDefault="00000000">
      <w:pPr>
        <w:pStyle w:val="Heading2"/>
      </w:pPr>
      <w:bookmarkStart w:id="2" w:name="sumário"/>
      <w:bookmarkStart w:id="3" w:name="_Toc229928116"/>
      <w:r>
        <w:t>Sumário</w:t>
      </w:r>
      <w:bookmarkEnd w:id="3"/>
    </w:p>
    <w:p w14:paraId="5EB246BC" w14:textId="77777777" w:rsidR="009D3A70" w:rsidRDefault="00000000">
      <w:pPr>
        <w:pStyle w:val="Compact"/>
        <w:numPr>
          <w:ilvl w:val="0"/>
          <w:numId w:val="2"/>
        </w:numPr>
      </w:pPr>
      <w:r>
        <w:t>Introdução</w:t>
      </w:r>
    </w:p>
    <w:p w14:paraId="78507BDA" w14:textId="77777777" w:rsidR="009D3A70" w:rsidRDefault="00000000">
      <w:pPr>
        <w:pStyle w:val="Compact"/>
        <w:numPr>
          <w:ilvl w:val="0"/>
          <w:numId w:val="2"/>
        </w:numPr>
      </w:pPr>
      <w:r>
        <w:t>Tema escolhido</w:t>
      </w:r>
    </w:p>
    <w:p w14:paraId="42AC4711" w14:textId="77777777" w:rsidR="009D3A70" w:rsidRDefault="00000000">
      <w:pPr>
        <w:pStyle w:val="Compact"/>
        <w:numPr>
          <w:ilvl w:val="0"/>
          <w:numId w:val="2"/>
        </w:numPr>
      </w:pPr>
      <w:r>
        <w:t>Fonte dos dados</w:t>
      </w:r>
    </w:p>
    <w:p w14:paraId="662F2E2A" w14:textId="77777777" w:rsidR="009D3A70" w:rsidRDefault="00000000">
      <w:pPr>
        <w:pStyle w:val="Compact"/>
        <w:numPr>
          <w:ilvl w:val="0"/>
          <w:numId w:val="2"/>
        </w:numPr>
      </w:pPr>
      <w:r>
        <w:t>Objetivo da análise</w:t>
      </w:r>
    </w:p>
    <w:p w14:paraId="3B0AFD0A" w14:textId="77777777" w:rsidR="009D3A70" w:rsidRDefault="00000000">
      <w:pPr>
        <w:pStyle w:val="Compact"/>
        <w:numPr>
          <w:ilvl w:val="0"/>
          <w:numId w:val="2"/>
        </w:numPr>
      </w:pPr>
      <w:r>
        <w:t>Descrição da base original</w:t>
      </w:r>
    </w:p>
    <w:p w14:paraId="2F9A452C" w14:textId="77777777" w:rsidR="009D3A70" w:rsidRDefault="00000000">
      <w:pPr>
        <w:pStyle w:val="Compact"/>
        <w:numPr>
          <w:ilvl w:val="0"/>
          <w:numId w:val="2"/>
        </w:numPr>
      </w:pPr>
      <w:r>
        <w:t>Relação da base com BI, Big Data Analytics e Data Mining</w:t>
      </w:r>
    </w:p>
    <w:p w14:paraId="4C5C68F9" w14:textId="77777777" w:rsidR="009D3A70" w:rsidRDefault="00000000">
      <w:pPr>
        <w:pStyle w:val="Compact"/>
        <w:numPr>
          <w:ilvl w:val="0"/>
          <w:numId w:val="2"/>
        </w:numPr>
      </w:pPr>
      <w:r>
        <w:t>Diagnóstico da qualidade dos dados</w:t>
      </w:r>
    </w:p>
    <w:p w14:paraId="1033F6F2" w14:textId="77777777" w:rsidR="009D3A70" w:rsidRDefault="00000000">
      <w:pPr>
        <w:pStyle w:val="Compact"/>
        <w:numPr>
          <w:ilvl w:val="0"/>
          <w:numId w:val="2"/>
        </w:numPr>
      </w:pPr>
      <w:r>
        <w:t>Análise Exploratória de Dados (AED)</w:t>
      </w:r>
    </w:p>
    <w:p w14:paraId="34955744" w14:textId="77777777" w:rsidR="009D3A70" w:rsidRDefault="00000000">
      <w:pPr>
        <w:pStyle w:val="Compact"/>
        <w:numPr>
          <w:ilvl w:val="0"/>
          <w:numId w:val="2"/>
        </w:numPr>
      </w:pPr>
      <w:r>
        <w:t>Seleção das variáveis</w:t>
      </w:r>
    </w:p>
    <w:p w14:paraId="60418BC4" w14:textId="77777777" w:rsidR="009D3A70" w:rsidRDefault="00000000">
      <w:pPr>
        <w:pStyle w:val="Compact"/>
        <w:numPr>
          <w:ilvl w:val="0"/>
          <w:numId w:val="2"/>
        </w:numPr>
      </w:pPr>
      <w:r>
        <w:t>Limpeza e pré-processamento</w:t>
      </w:r>
    </w:p>
    <w:p w14:paraId="4D9BC3A8" w14:textId="77777777" w:rsidR="009D3A70" w:rsidRDefault="00000000">
      <w:pPr>
        <w:pStyle w:val="Compact"/>
        <w:numPr>
          <w:ilvl w:val="0"/>
          <w:numId w:val="2"/>
        </w:numPr>
      </w:pPr>
      <w:r>
        <w:t>Tratamento de valores faltantes</w:t>
      </w:r>
    </w:p>
    <w:p w14:paraId="6BADDB9F" w14:textId="77777777" w:rsidR="009D3A70" w:rsidRDefault="00000000">
      <w:pPr>
        <w:pStyle w:val="Compact"/>
        <w:numPr>
          <w:ilvl w:val="0"/>
          <w:numId w:val="2"/>
        </w:numPr>
      </w:pPr>
      <w:r>
        <w:t>Tratamento de outliers</w:t>
      </w:r>
    </w:p>
    <w:p w14:paraId="07CF4991" w14:textId="77777777" w:rsidR="009D3A70" w:rsidRDefault="00000000">
      <w:pPr>
        <w:pStyle w:val="Compact"/>
        <w:numPr>
          <w:ilvl w:val="0"/>
          <w:numId w:val="2"/>
        </w:numPr>
      </w:pPr>
      <w:r>
        <w:t>Transformações realizadas</w:t>
      </w:r>
    </w:p>
    <w:p w14:paraId="3645FB3F" w14:textId="77777777" w:rsidR="009D3A70" w:rsidRDefault="00000000">
      <w:pPr>
        <w:pStyle w:val="Compact"/>
        <w:numPr>
          <w:ilvl w:val="0"/>
          <w:numId w:val="2"/>
        </w:numPr>
      </w:pPr>
      <w:r>
        <w:t>Agregações realizadas</w:t>
      </w:r>
    </w:p>
    <w:p w14:paraId="35C462E0" w14:textId="77777777" w:rsidR="009D3A70" w:rsidRDefault="00000000">
      <w:pPr>
        <w:pStyle w:val="Compact"/>
        <w:numPr>
          <w:ilvl w:val="0"/>
          <w:numId w:val="2"/>
        </w:numPr>
      </w:pPr>
      <w:r>
        <w:t>Normalização e padronização</w:t>
      </w:r>
    </w:p>
    <w:p w14:paraId="4A11EDB0" w14:textId="77777777" w:rsidR="009D3A70" w:rsidRDefault="00000000">
      <w:pPr>
        <w:pStyle w:val="Compact"/>
        <w:numPr>
          <w:ilvl w:val="0"/>
          <w:numId w:val="2"/>
        </w:numPr>
      </w:pPr>
      <w:r>
        <w:t>Discretização</w:t>
      </w:r>
    </w:p>
    <w:p w14:paraId="2CD84943" w14:textId="77777777" w:rsidR="009D3A70" w:rsidRDefault="00000000">
      <w:pPr>
        <w:pStyle w:val="Compact"/>
        <w:numPr>
          <w:ilvl w:val="0"/>
          <w:numId w:val="2"/>
        </w:numPr>
      </w:pPr>
      <w:r>
        <w:t>Feature Engineering</w:t>
      </w:r>
    </w:p>
    <w:p w14:paraId="007F5E65" w14:textId="77777777" w:rsidR="009D3A70" w:rsidRDefault="00000000">
      <w:pPr>
        <w:pStyle w:val="Compact"/>
        <w:numPr>
          <w:ilvl w:val="0"/>
          <w:numId w:val="2"/>
        </w:numPr>
      </w:pPr>
      <w:r>
        <w:t>Descrição do dataset final</w:t>
      </w:r>
    </w:p>
    <w:p w14:paraId="3154EE02" w14:textId="77777777" w:rsidR="009D3A70" w:rsidRDefault="00000000">
      <w:pPr>
        <w:pStyle w:val="Compact"/>
        <w:numPr>
          <w:ilvl w:val="0"/>
          <w:numId w:val="2"/>
        </w:numPr>
      </w:pPr>
      <w:r>
        <w:t>Catálogo de dados</w:t>
      </w:r>
    </w:p>
    <w:p w14:paraId="223B87BD" w14:textId="77777777" w:rsidR="009D3A70" w:rsidRDefault="00000000">
      <w:pPr>
        <w:pStyle w:val="Compact"/>
        <w:numPr>
          <w:ilvl w:val="0"/>
          <w:numId w:val="2"/>
        </w:numPr>
      </w:pPr>
      <w:r>
        <w:t>Organização DataOps</w:t>
      </w:r>
    </w:p>
    <w:p w14:paraId="60D327CD" w14:textId="77777777" w:rsidR="009D3A70" w:rsidRDefault="00000000">
      <w:pPr>
        <w:pStyle w:val="Compact"/>
        <w:numPr>
          <w:ilvl w:val="0"/>
          <w:numId w:val="2"/>
        </w:numPr>
      </w:pPr>
      <w:r>
        <w:t>Conclusão</w:t>
      </w:r>
    </w:p>
    <w:p w14:paraId="1FAAC645" w14:textId="77777777" w:rsidR="009D3A70" w:rsidRDefault="00000000">
      <w:pPr>
        <w:pStyle w:val="Compact"/>
        <w:numPr>
          <w:ilvl w:val="0"/>
          <w:numId w:val="2"/>
        </w:numPr>
      </w:pPr>
      <w:r>
        <w:t>Limitações</w:t>
      </w:r>
    </w:p>
    <w:p w14:paraId="7584F850" w14:textId="77777777" w:rsidR="009D3A70" w:rsidRDefault="00000000">
      <w:pPr>
        <w:pStyle w:val="Compact"/>
        <w:numPr>
          <w:ilvl w:val="0"/>
          <w:numId w:val="2"/>
        </w:numPr>
      </w:pPr>
      <w:r>
        <w:t>Próximos passos</w:t>
      </w:r>
    </w:p>
    <w:p w14:paraId="09371E8F" w14:textId="77777777" w:rsidR="009D3A70" w:rsidRDefault="00000000">
      <w:pPr>
        <w:pStyle w:val="Compact"/>
        <w:numPr>
          <w:ilvl w:val="0"/>
          <w:numId w:val="3"/>
        </w:numPr>
      </w:pPr>
      <w:r>
        <w:t>Referências bibliográficas</w:t>
      </w:r>
    </w:p>
    <w:p w14:paraId="229C136A" w14:textId="77777777" w:rsidR="009D3A70" w:rsidRDefault="00000000">
      <w:r>
        <w:pict w14:anchorId="2131E6B3">
          <v:rect id="_x0000_i1026" style="width:0;height:1.5pt" o:hralign="center" o:hrstd="t" o:hr="t"/>
        </w:pict>
      </w:r>
    </w:p>
    <w:p w14:paraId="58A19D94" w14:textId="77777777" w:rsidR="009D3A70" w:rsidRDefault="00000000">
      <w:pPr>
        <w:pStyle w:val="Heading2"/>
      </w:pPr>
      <w:bookmarkStart w:id="4" w:name="introdução"/>
      <w:bookmarkStart w:id="5" w:name="_Toc229928117"/>
      <w:bookmarkEnd w:id="2"/>
      <w:r>
        <w:lastRenderedPageBreak/>
        <w:t>1. Introdução</w:t>
      </w:r>
      <w:bookmarkEnd w:id="5"/>
    </w:p>
    <w:p w14:paraId="4B2708F6" w14:textId="77777777" w:rsidR="009D3A70" w:rsidRDefault="00000000">
      <w:pPr>
        <w:pStyle w:val="FirstParagraph"/>
      </w:pPr>
      <w:r>
        <w:t xml:space="preserve">O presente trabalho corresponde ao </w:t>
      </w:r>
      <w:r>
        <w:rPr>
          <w:b/>
          <w:bCs/>
        </w:rPr>
        <w:t>Projeto Mensal 3</w:t>
      </w:r>
      <w:r>
        <w:t xml:space="preserve"> da disciplina, cujo foco é o tratamento completo de uma base de dados real — desde sua versão bruta até um dataset final preparado, documentado e pronto para uso em Business Intelligence (BI) e Data Mining (DM). Como destaca o próprio enunciado, “um dashboard bonito com dados ruins continua sendo ruim — só que mais colorido”. O projeto reforça essa premissa: antes de qualquer análise sofisticada, é preciso garantir a </w:t>
      </w:r>
      <w:r>
        <w:rPr>
          <w:b/>
          <w:bCs/>
        </w:rPr>
        <w:t>qualidade do dado</w:t>
      </w:r>
      <w:r>
        <w:t>.</w:t>
      </w:r>
    </w:p>
    <w:p w14:paraId="338FA92C" w14:textId="77777777" w:rsidR="009D3A70" w:rsidRDefault="00000000">
      <w:pPr>
        <w:pStyle w:val="BodyText"/>
      </w:pPr>
      <w:r>
        <w:t xml:space="preserve">A base escolhida para o projeto foi a de </w:t>
      </w:r>
      <w:r>
        <w:rPr>
          <w:b/>
          <w:bCs/>
        </w:rPr>
        <w:t>Cargos Vagos e Vacâncias do Poder Executivo Federal Civil</w:t>
      </w:r>
      <w:r>
        <w:t>, publicada mensalmente pela Secretaria de Gestão e Inovação (SEGES) do Ministério da Gestão e da Inovação em Serviços Públicos (MGI), disponibilizada via Portal Brasileiro de Dados Abertos (dados.gov.br). Trata-se de uma base oficial, com licença CC BY 4.0, contendo a fotografia mensal do quadro de pessoal de cada órgão da administração federal — quantos cargos foram aprovados em lei, quantos estão ocupados, quantos estão vagos, e o fluxo de servidores que saíram no mês por sete causas distintas (aposentadoria, exoneração, demissão, promoção, readaptação, posse em outro cargo inacumulável e falecimento).</w:t>
      </w:r>
    </w:p>
    <w:p w14:paraId="2959D4BA" w14:textId="77777777" w:rsidR="009D3A70" w:rsidRDefault="00000000">
      <w:pPr>
        <w:pStyle w:val="BodyText"/>
      </w:pPr>
      <w:r>
        <w:t xml:space="preserve">O tratamento foi conduzido em uma estrutura de </w:t>
      </w:r>
      <w:r>
        <w:rPr>
          <w:b/>
          <w:bCs/>
        </w:rPr>
        <w:t>seis notebooks Jupyter sequenciais</w:t>
      </w:r>
      <w:r>
        <w:t xml:space="preserve">, do </w:t>
      </w:r>
      <w:r>
        <w:rPr>
          <w:rStyle w:val="VerbatimChar"/>
        </w:rPr>
        <w:t>00_planejamento_e_contexto.ipynb</w:t>
      </w:r>
      <w:r>
        <w:t xml:space="preserve"> ao </w:t>
      </w:r>
      <w:r>
        <w:rPr>
          <w:rStyle w:val="VerbatimChar"/>
        </w:rPr>
        <w:t>04_dataset_final.ipynb</w:t>
      </w:r>
      <w:r>
        <w:t xml:space="preserve">, cada um responsável por uma etapa específica do enunciado. Todas as decisões técnicas estão justificadas no código e replicadas neste relatório. O dataset final entregue tem </w:t>
      </w:r>
      <w:r>
        <w:rPr>
          <w:b/>
          <w:bCs/>
        </w:rPr>
        <w:t>12.769 registros e 37 colunas</w:t>
      </w:r>
      <w:r>
        <w:t xml:space="preserve"> — partindo de 20 colunas originais e adicionando 17 colunas derivadas (features de engenharia, normalizações e discretizações), todas documentadas no catálogo de dados (</w:t>
      </w:r>
      <w:r>
        <w:rPr>
          <w:rStyle w:val="VerbatimChar"/>
        </w:rPr>
        <w:t>catalogo_dados.xlsx</w:t>
      </w:r>
      <w:r>
        <w:t>).</w:t>
      </w:r>
    </w:p>
    <w:p w14:paraId="7642B1F1" w14:textId="77777777" w:rsidR="009D3A70" w:rsidRDefault="00000000">
      <w:pPr>
        <w:pStyle w:val="BodyText"/>
      </w:pPr>
      <w:r>
        <w:t>Este relatório consolida os achados de todas as etapas, respondendo à exigência do enunciado de que “não basta mostrar código; é necessário explicar o que foi feito”.</w:t>
      </w:r>
    </w:p>
    <w:p w14:paraId="77B16A9A" w14:textId="77777777" w:rsidR="009D3A70" w:rsidRDefault="00000000">
      <w:r>
        <w:pict w14:anchorId="126C1CF9">
          <v:rect id="_x0000_i1027" style="width:0;height:1.5pt" o:hralign="center" o:hrstd="t" o:hr="t"/>
        </w:pict>
      </w:r>
    </w:p>
    <w:p w14:paraId="6C53801E" w14:textId="77777777" w:rsidR="009D3A70" w:rsidRDefault="00000000">
      <w:pPr>
        <w:pStyle w:val="Heading2"/>
      </w:pPr>
      <w:bookmarkStart w:id="6" w:name="tema-escolhido"/>
      <w:bookmarkStart w:id="7" w:name="_Toc229928118"/>
      <w:bookmarkEnd w:id="4"/>
      <w:r>
        <w:t>2. Tema escolhido</w:t>
      </w:r>
      <w:bookmarkEnd w:id="7"/>
    </w:p>
    <w:p w14:paraId="5A66E792" w14:textId="77777777" w:rsidR="009D3A70" w:rsidRDefault="00000000">
      <w:pPr>
        <w:pStyle w:val="FirstParagraph"/>
      </w:pPr>
      <w:r>
        <w:t xml:space="preserve">O tema é a </w:t>
      </w:r>
      <w:r>
        <w:rPr>
          <w:b/>
          <w:bCs/>
        </w:rPr>
        <w:t>gestão quantitativa de pessoas no Poder Executivo Federal Civil brasileiro</w:t>
      </w:r>
      <w:r>
        <w:t xml:space="preserve">. A base apresenta, mês a mês, o estoque e o fluxo do quadro de servidores em cada órgão da administração federal direta, autárquica e fundacional. A unidade de análise é a combinação </w:t>
      </w:r>
      <w:r>
        <w:rPr>
          <w:b/>
          <w:bCs/>
        </w:rPr>
        <w:t>(órgão × cargo)</w:t>
      </w:r>
      <w:r>
        <w:t xml:space="preserve"> — cada linha corresponde a uma carreira específica dentro de um órgão específico, em uma competência específica.</w:t>
      </w:r>
    </w:p>
    <w:p w14:paraId="38CEC2CD" w14:textId="77777777" w:rsidR="009D3A70" w:rsidRDefault="00000000">
      <w:pPr>
        <w:pStyle w:val="BodyText"/>
      </w:pPr>
      <w:r>
        <w:t>A relevância do tema está em três frentes:</w:t>
      </w:r>
    </w:p>
    <w:p w14:paraId="6F14087D" w14:textId="77777777" w:rsidR="009D3A70" w:rsidRDefault="00000000">
      <w:pPr>
        <w:pStyle w:val="BodyText"/>
      </w:pPr>
      <w:r>
        <w:t xml:space="preserve">Primeiro, é um tema de </w:t>
      </w:r>
      <w:r>
        <w:rPr>
          <w:b/>
          <w:bCs/>
        </w:rPr>
        <w:t>interesse público direto</w:t>
      </w:r>
      <w:r>
        <w:t>. As decisões tomadas com base nesta análise impactam a folha de pagamento da União (uma das maiores rubricas do Orçamento Federal), o tempo de espera por serviços públicos (INSS, Receita Federal, universidades) e a qualidade da entrega governamental como um todo.</w:t>
      </w:r>
    </w:p>
    <w:p w14:paraId="6E969154" w14:textId="77777777" w:rsidR="009D3A70" w:rsidRDefault="00000000">
      <w:pPr>
        <w:pStyle w:val="BodyText"/>
      </w:pPr>
      <w:r>
        <w:t xml:space="preserve">Segundo, é um caso </w:t>
      </w:r>
      <w:r>
        <w:rPr>
          <w:b/>
          <w:bCs/>
        </w:rPr>
        <w:t>rico em problemas de qualidade de dados</w:t>
      </w:r>
      <w:r>
        <w:t xml:space="preserve"> — exatamente o objetivo pedagógico do PM3. A base contém valores ausentes em campos categóricos, </w:t>
      </w:r>
      <w:r>
        <w:lastRenderedPageBreak/>
        <w:t>inconsistências aritméticas entre colunas relacionadas, alta assimetria com outliers legítimos, e categorias que precisam de padronização. Não é uma base “limpa”, o que torna o trabalho de tratamento substantivo.</w:t>
      </w:r>
    </w:p>
    <w:p w14:paraId="21522F57" w14:textId="77777777" w:rsidR="009D3A70" w:rsidRDefault="00000000">
      <w:pPr>
        <w:pStyle w:val="BodyText"/>
      </w:pPr>
      <w:r>
        <w:t xml:space="preserve">Terceiro, é um tema com </w:t>
      </w:r>
      <w:r>
        <w:rPr>
          <w:b/>
          <w:bCs/>
        </w:rPr>
        <w:t>clara aplicação em BI e DM</w:t>
      </w:r>
      <w:r>
        <w:t>. As medidas (vagas aprovadas, ocupadas, vacâncias) são aditivas e suportam dashboards executivos. As dimensões (órgão, cargo, nível, plano de carreira) permitem segmentação rica. E o conjunto de variáveis permite aplicar tarefas clássicas de Data Mining como clustering, detecção de anomalias e regras de associação.</w:t>
      </w:r>
    </w:p>
    <w:p w14:paraId="68EEDEC4" w14:textId="77777777" w:rsidR="009D3A70" w:rsidRDefault="00000000">
      <w:r>
        <w:pict w14:anchorId="58A03BEC">
          <v:rect id="_x0000_i1028" style="width:0;height:1.5pt" o:hralign="center" o:hrstd="t" o:hr="t"/>
        </w:pict>
      </w:r>
    </w:p>
    <w:p w14:paraId="2EE4EDF4" w14:textId="77777777" w:rsidR="009D3A70" w:rsidRDefault="00000000">
      <w:pPr>
        <w:pStyle w:val="Heading2"/>
      </w:pPr>
      <w:bookmarkStart w:id="8" w:name="fonte-dos-dados"/>
      <w:bookmarkStart w:id="9" w:name="_Toc229928119"/>
      <w:bookmarkEnd w:id="6"/>
      <w:r>
        <w:t>3. Fonte dos dados</w:t>
      </w:r>
      <w:bookmarkEnd w:id="9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69"/>
        <w:gridCol w:w="7207"/>
      </w:tblGrid>
      <w:tr w:rsidR="009D3A70" w14:paraId="7949872A" w14:textId="77777777" w:rsidTr="009D3A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8980EF" w14:textId="77777777" w:rsidR="009D3A70" w:rsidRDefault="00000000">
            <w:pPr>
              <w:pStyle w:val="Compact"/>
            </w:pPr>
            <w:r>
              <w:t>Atributo</w:t>
            </w:r>
          </w:p>
        </w:tc>
        <w:tc>
          <w:tcPr>
            <w:tcW w:w="0" w:type="auto"/>
          </w:tcPr>
          <w:p w14:paraId="79241BC0" w14:textId="77777777" w:rsidR="009D3A70" w:rsidRDefault="00000000">
            <w:pPr>
              <w:pStyle w:val="Compact"/>
            </w:pPr>
            <w:r>
              <w:t>Detalhe</w:t>
            </w:r>
          </w:p>
        </w:tc>
      </w:tr>
      <w:tr w:rsidR="009D3A70" w14:paraId="758768D1" w14:textId="77777777">
        <w:tc>
          <w:tcPr>
            <w:tcW w:w="0" w:type="auto"/>
          </w:tcPr>
          <w:p w14:paraId="14D33E30" w14:textId="77777777" w:rsidR="009D3A70" w:rsidRDefault="00000000">
            <w:pPr>
              <w:pStyle w:val="Compact"/>
            </w:pPr>
            <w:r>
              <w:rPr>
                <w:b/>
                <w:bCs/>
              </w:rPr>
              <w:t>Fonte primária</w:t>
            </w:r>
          </w:p>
        </w:tc>
        <w:tc>
          <w:tcPr>
            <w:tcW w:w="0" w:type="auto"/>
          </w:tcPr>
          <w:p w14:paraId="07056885" w14:textId="77777777" w:rsidR="009D3A70" w:rsidRDefault="00000000">
            <w:pPr>
              <w:pStyle w:val="Compact"/>
            </w:pPr>
            <w:r>
              <w:t xml:space="preserve">Portal Brasileiro de Dados Abertos — </w:t>
            </w:r>
            <w:r>
              <w:rPr>
                <w:rStyle w:val="VerbatimChar"/>
              </w:rPr>
              <w:t>dados.gov.br</w:t>
            </w:r>
          </w:p>
        </w:tc>
      </w:tr>
      <w:tr w:rsidR="009D3A70" w14:paraId="77ECB1CC" w14:textId="77777777">
        <w:tc>
          <w:tcPr>
            <w:tcW w:w="0" w:type="auto"/>
          </w:tcPr>
          <w:p w14:paraId="66CD0419" w14:textId="77777777" w:rsidR="009D3A70" w:rsidRDefault="00000000">
            <w:pPr>
              <w:pStyle w:val="Compact"/>
            </w:pPr>
            <w:r>
              <w:rPr>
                <w:b/>
                <w:bCs/>
              </w:rPr>
              <w:t>Conjunto de dados</w:t>
            </w:r>
          </w:p>
        </w:tc>
        <w:tc>
          <w:tcPr>
            <w:tcW w:w="0" w:type="auto"/>
          </w:tcPr>
          <w:p w14:paraId="62231BC1" w14:textId="77777777" w:rsidR="009D3A70" w:rsidRDefault="00000000">
            <w:pPr>
              <w:pStyle w:val="Compact"/>
            </w:pPr>
            <w:r>
              <w:t>“Cargos Vagos e Vacâncias do Poder Executivo Federal Civil”</w:t>
            </w:r>
          </w:p>
        </w:tc>
      </w:tr>
      <w:tr w:rsidR="009D3A70" w14:paraId="2D0E424E" w14:textId="77777777">
        <w:tc>
          <w:tcPr>
            <w:tcW w:w="0" w:type="auto"/>
          </w:tcPr>
          <w:p w14:paraId="4E6DD485" w14:textId="77777777" w:rsidR="009D3A70" w:rsidRDefault="00000000">
            <w:pPr>
              <w:pStyle w:val="Compact"/>
            </w:pPr>
            <w:r>
              <w:rPr>
                <w:b/>
                <w:bCs/>
              </w:rPr>
              <w:t>URL</w:t>
            </w:r>
          </w:p>
        </w:tc>
        <w:tc>
          <w:tcPr>
            <w:tcW w:w="0" w:type="auto"/>
          </w:tcPr>
          <w:p w14:paraId="667EE46E" w14:textId="77777777" w:rsidR="009D3A70" w:rsidRDefault="00000000">
            <w:pPr>
              <w:pStyle w:val="Compact"/>
            </w:pPr>
            <w:r>
              <w:t>https://dados.gov.br/dados/conjuntos-dados/gestao-de-pessoas-executivo-federal—cargos-vagos-e-vacancias</w:t>
            </w:r>
          </w:p>
        </w:tc>
      </w:tr>
      <w:tr w:rsidR="009D3A70" w14:paraId="0E8DA6E9" w14:textId="77777777">
        <w:tc>
          <w:tcPr>
            <w:tcW w:w="0" w:type="auto"/>
          </w:tcPr>
          <w:p w14:paraId="171264DC" w14:textId="77777777" w:rsidR="009D3A70" w:rsidRDefault="00000000">
            <w:pPr>
              <w:pStyle w:val="Compact"/>
            </w:pPr>
            <w:r>
              <w:rPr>
                <w:b/>
                <w:bCs/>
              </w:rPr>
              <w:t>Órgão produtor</w:t>
            </w:r>
          </w:p>
        </w:tc>
        <w:tc>
          <w:tcPr>
            <w:tcW w:w="0" w:type="auto"/>
          </w:tcPr>
          <w:p w14:paraId="37B3FA14" w14:textId="77777777" w:rsidR="009D3A70" w:rsidRDefault="00000000">
            <w:pPr>
              <w:pStyle w:val="Compact"/>
            </w:pPr>
            <w:r>
              <w:t>Secretaria de Gestão e Inovação (SEGES) — Ministério da Gestão e da Inovação em Serviços Públicos (MGI)</w:t>
            </w:r>
          </w:p>
        </w:tc>
      </w:tr>
      <w:tr w:rsidR="009D3A70" w14:paraId="5F2E1FD9" w14:textId="77777777">
        <w:tc>
          <w:tcPr>
            <w:tcW w:w="0" w:type="auto"/>
          </w:tcPr>
          <w:p w14:paraId="6B4903B8" w14:textId="77777777" w:rsidR="009D3A70" w:rsidRDefault="00000000">
            <w:pPr>
              <w:pStyle w:val="Compact"/>
            </w:pPr>
            <w:r>
              <w:rPr>
                <w:b/>
                <w:bCs/>
              </w:rPr>
              <w:t>Arquivo utilizado</w:t>
            </w:r>
          </w:p>
        </w:tc>
        <w:tc>
          <w:tcPr>
            <w:tcW w:w="0" w:type="auto"/>
          </w:tcPr>
          <w:p w14:paraId="6B20AA32" w14:textId="77777777" w:rsidR="009D3A70" w:rsidRDefault="00000000">
            <w:pPr>
              <w:pStyle w:val="Compact"/>
            </w:pPr>
            <w:r>
              <w:rPr>
                <w:rStyle w:val="VerbatimChar"/>
              </w:rPr>
              <w:t>CargosVagosVacancias_202603.ods</w:t>
            </w:r>
            <w:r>
              <w:t xml:space="preserve">, aba </w:t>
            </w:r>
            <w:r>
              <w:rPr>
                <w:rStyle w:val="VerbatimChar"/>
              </w:rPr>
              <w:t>por_Órgao_e_Cargo</w:t>
            </w:r>
          </w:p>
        </w:tc>
      </w:tr>
      <w:tr w:rsidR="009D3A70" w14:paraId="20BE5F54" w14:textId="77777777">
        <w:tc>
          <w:tcPr>
            <w:tcW w:w="0" w:type="auto"/>
          </w:tcPr>
          <w:p w14:paraId="0788A007" w14:textId="77777777" w:rsidR="009D3A70" w:rsidRDefault="00000000">
            <w:pPr>
              <w:pStyle w:val="Compact"/>
            </w:pPr>
            <w:r>
              <w:rPr>
                <w:b/>
                <w:bCs/>
              </w:rPr>
              <w:t>Competência analisada</w:t>
            </w:r>
          </w:p>
        </w:tc>
        <w:tc>
          <w:tcPr>
            <w:tcW w:w="0" w:type="auto"/>
          </w:tcPr>
          <w:p w14:paraId="1F6FD801" w14:textId="77777777" w:rsidR="009D3A70" w:rsidRDefault="00000000">
            <w:pPr>
              <w:pStyle w:val="Compact"/>
            </w:pPr>
            <w:r>
              <w:t>Março/2026 (snapshot mensal)</w:t>
            </w:r>
          </w:p>
        </w:tc>
      </w:tr>
      <w:tr w:rsidR="009D3A70" w14:paraId="03B2314D" w14:textId="77777777">
        <w:tc>
          <w:tcPr>
            <w:tcW w:w="0" w:type="auto"/>
          </w:tcPr>
          <w:p w14:paraId="425BDF80" w14:textId="77777777" w:rsidR="009D3A70" w:rsidRDefault="00000000">
            <w:pPr>
              <w:pStyle w:val="Compact"/>
            </w:pPr>
            <w:r>
              <w:rPr>
                <w:b/>
                <w:bCs/>
              </w:rPr>
              <w:t>Periodicidade da publicação</w:t>
            </w:r>
          </w:p>
        </w:tc>
        <w:tc>
          <w:tcPr>
            <w:tcW w:w="0" w:type="auto"/>
          </w:tcPr>
          <w:p w14:paraId="5999FE00" w14:textId="77777777" w:rsidR="009D3A70" w:rsidRDefault="00000000">
            <w:pPr>
              <w:pStyle w:val="Compact"/>
            </w:pPr>
            <w:r>
              <w:t>Mensal, com séries históricas disponíveis</w:t>
            </w:r>
          </w:p>
        </w:tc>
      </w:tr>
      <w:tr w:rsidR="009D3A70" w14:paraId="6431D20B" w14:textId="77777777">
        <w:tc>
          <w:tcPr>
            <w:tcW w:w="0" w:type="auto"/>
          </w:tcPr>
          <w:p w14:paraId="661A0EA4" w14:textId="77777777" w:rsidR="009D3A70" w:rsidRDefault="00000000">
            <w:pPr>
              <w:pStyle w:val="Compact"/>
            </w:pPr>
            <w:r>
              <w:rPr>
                <w:b/>
                <w:bCs/>
              </w:rPr>
              <w:t>Licença</w:t>
            </w:r>
          </w:p>
        </w:tc>
        <w:tc>
          <w:tcPr>
            <w:tcW w:w="0" w:type="auto"/>
          </w:tcPr>
          <w:p w14:paraId="10B0A836" w14:textId="77777777" w:rsidR="009D3A70" w:rsidRDefault="00000000">
            <w:pPr>
              <w:pStyle w:val="Compact"/>
            </w:pPr>
            <w:r>
              <w:t>Dados abertos sob CC BY 4.0</w:t>
            </w:r>
          </w:p>
        </w:tc>
      </w:tr>
      <w:tr w:rsidR="009D3A70" w14:paraId="26ACB83B" w14:textId="77777777">
        <w:tc>
          <w:tcPr>
            <w:tcW w:w="0" w:type="auto"/>
          </w:tcPr>
          <w:p w14:paraId="6653D333" w14:textId="77777777" w:rsidR="009D3A70" w:rsidRDefault="00000000">
            <w:pPr>
              <w:pStyle w:val="Compact"/>
            </w:pPr>
            <w:r>
              <w:rPr>
                <w:b/>
                <w:bCs/>
              </w:rPr>
              <w:t>Dicionário oficial</w:t>
            </w:r>
          </w:p>
        </w:tc>
        <w:tc>
          <w:tcPr>
            <w:tcW w:w="0" w:type="auto"/>
          </w:tcPr>
          <w:p w14:paraId="38DA3840" w14:textId="77777777" w:rsidR="009D3A70" w:rsidRDefault="00000000">
            <w:pPr>
              <w:pStyle w:val="Compact"/>
            </w:pPr>
            <w:r>
              <w:rPr>
                <w:rStyle w:val="VerbatimChar"/>
              </w:rPr>
              <w:t>Dicionario_CargosVagosVacancias.pdf</w:t>
            </w:r>
            <w:r>
              <w:t xml:space="preserve"> (anexo ao conjunto de dados)</w:t>
            </w:r>
          </w:p>
        </w:tc>
      </w:tr>
      <w:tr w:rsidR="009D3A70" w14:paraId="0089A36E" w14:textId="77777777">
        <w:tc>
          <w:tcPr>
            <w:tcW w:w="0" w:type="auto"/>
          </w:tcPr>
          <w:p w14:paraId="4B248620" w14:textId="77777777" w:rsidR="009D3A70" w:rsidRDefault="00000000">
            <w:pPr>
              <w:pStyle w:val="Compact"/>
            </w:pPr>
            <w:r>
              <w:rPr>
                <w:b/>
                <w:bCs/>
              </w:rPr>
              <w:t>Data de acesso</w:t>
            </w:r>
          </w:p>
        </w:tc>
        <w:tc>
          <w:tcPr>
            <w:tcW w:w="0" w:type="auto"/>
          </w:tcPr>
          <w:p w14:paraId="533A5988" w14:textId="77777777" w:rsidR="009D3A70" w:rsidRDefault="00000000">
            <w:pPr>
              <w:pStyle w:val="Compact"/>
            </w:pPr>
            <w:r>
              <w:t>2026</w:t>
            </w:r>
          </w:p>
        </w:tc>
      </w:tr>
    </w:tbl>
    <w:p w14:paraId="3B4F7174" w14:textId="77777777" w:rsidR="009D3A70" w:rsidRDefault="00000000">
      <w:pPr>
        <w:pStyle w:val="BodyText"/>
      </w:pPr>
      <w:r>
        <w:t xml:space="preserve">A escolha pela aba </w:t>
      </w:r>
      <w:r>
        <w:rPr>
          <w:rStyle w:val="VerbatimChar"/>
        </w:rPr>
        <w:t>por_Órgao_e_Cargo</w:t>
      </w:r>
      <w:r>
        <w:t xml:space="preserve"> (12.769 linhas) em vez da aba agregada </w:t>
      </w:r>
      <w:r>
        <w:rPr>
          <w:rStyle w:val="VerbatimChar"/>
        </w:rPr>
        <w:t>por_Órgao</w:t>
      </w:r>
      <w:r>
        <w:t xml:space="preserve"> (211 linhas) se justifica tecnicamente: a base detalhada permite todas as análises da base agregada e mais várias outras, enquanto o inverso não é verdadeiro. Como o objetivo do projeto é demonstrar técnicas de tratamento, é desejável ter a granularidade máxima.</w:t>
      </w:r>
    </w:p>
    <w:p w14:paraId="71C03559" w14:textId="77777777" w:rsidR="009D3A70" w:rsidRDefault="00000000">
      <w:pPr>
        <w:pStyle w:val="BodyText"/>
      </w:pPr>
      <w:r>
        <w:t xml:space="preserve">Em conformidade com o requisito do enunciado de preservação da base original, o arquivo </w:t>
      </w:r>
      <w:r>
        <w:rPr>
          <w:rStyle w:val="VerbatimChar"/>
        </w:rPr>
        <w:t>.ods</w:t>
      </w:r>
      <w:r>
        <w:t xml:space="preserve"> ficou intacto na pasta </w:t>
      </w:r>
      <w:r>
        <w:rPr>
          <w:rStyle w:val="VerbatimChar"/>
        </w:rPr>
        <w:t>dados_brutos/</w:t>
      </w:r>
      <w:r>
        <w:t xml:space="preserve">, e uma cópia em </w:t>
      </w:r>
      <w:r>
        <w:rPr>
          <w:rStyle w:val="VerbatimChar"/>
        </w:rPr>
        <w:t>.csv</w:t>
      </w:r>
      <w:r>
        <w:t xml:space="preserve"> foi gerada para facilitar a leitura pelos notebooks (eliminando a dependência da biblioteca </w:t>
      </w:r>
      <w:r>
        <w:rPr>
          <w:rStyle w:val="VerbatimChar"/>
        </w:rPr>
        <w:t>odfpy</w:t>
      </w:r>
      <w:r>
        <w:t>).</w:t>
      </w:r>
    </w:p>
    <w:p w14:paraId="75CB8433" w14:textId="77777777" w:rsidR="009D3A70" w:rsidRDefault="00000000">
      <w:r>
        <w:pict w14:anchorId="1627A0CF">
          <v:rect id="_x0000_i1029" style="width:0;height:1.5pt" o:hralign="center" o:hrstd="t" o:hr="t"/>
        </w:pict>
      </w:r>
    </w:p>
    <w:p w14:paraId="1B9B95E3" w14:textId="77777777" w:rsidR="009D3A70" w:rsidRDefault="00000000">
      <w:pPr>
        <w:pStyle w:val="Heading2"/>
      </w:pPr>
      <w:bookmarkStart w:id="10" w:name="objetivo-da-análise"/>
      <w:bookmarkStart w:id="11" w:name="_Toc229928120"/>
      <w:bookmarkEnd w:id="8"/>
      <w:r>
        <w:t>4. Objetivo da análise</w:t>
      </w:r>
      <w:bookmarkEnd w:id="11"/>
    </w:p>
    <w:p w14:paraId="3AD1D498" w14:textId="77777777" w:rsidR="009D3A70" w:rsidRDefault="00000000">
      <w:pPr>
        <w:pStyle w:val="FirstParagraph"/>
      </w:pPr>
      <w:r>
        <w:t xml:space="preserve">O objetivo geral é </w:t>
      </w:r>
      <w:r>
        <w:rPr>
          <w:b/>
          <w:bCs/>
        </w:rPr>
        <w:t>partir de uma base bruta governamental e entregar um dataset tratado, documentado e analiticamente útil</w:t>
      </w:r>
      <w:r>
        <w:t xml:space="preserve">, capaz de responder a perguntas concretas </w:t>
      </w:r>
      <w:r>
        <w:lastRenderedPageBreak/>
        <w:t>sobre a gestão de pessoas do Executivo Federal e de servir de insumo para projetos de BI e DM.</w:t>
      </w:r>
    </w:p>
    <w:p w14:paraId="1ED5AEBA" w14:textId="77777777" w:rsidR="009D3A70" w:rsidRDefault="00000000">
      <w:pPr>
        <w:pStyle w:val="BodyText"/>
      </w:pPr>
      <w:r>
        <w:t xml:space="preserve">As </w:t>
      </w:r>
      <w:r>
        <w:rPr>
          <w:b/>
          <w:bCs/>
        </w:rPr>
        <w:t>onze perguntas analíticas norteadoras</w:t>
      </w:r>
      <w:r>
        <w:t>, definidas no início do projeto, são:</w:t>
      </w:r>
    </w:p>
    <w:p w14:paraId="069CD171" w14:textId="77777777" w:rsidR="009D3A70" w:rsidRDefault="00000000">
      <w:pPr>
        <w:pStyle w:val="BodyText"/>
      </w:pPr>
      <w:r>
        <w:rPr>
          <w:b/>
          <w:bCs/>
        </w:rPr>
        <w:t>Perguntas descritivas (BI clássico):</w:t>
      </w:r>
    </w:p>
    <w:p w14:paraId="491B948C" w14:textId="77777777" w:rsidR="009D3A70" w:rsidRDefault="00000000">
      <w:pPr>
        <w:pStyle w:val="Compact"/>
        <w:numPr>
          <w:ilvl w:val="0"/>
          <w:numId w:val="4"/>
        </w:numPr>
      </w:pPr>
      <w:r>
        <w:t>Quais órgãos do Executivo Federal têm mais vagas em aberto em 03/2026?</w:t>
      </w:r>
    </w:p>
    <w:p w14:paraId="421E970D" w14:textId="77777777" w:rsidR="009D3A70" w:rsidRDefault="00000000">
      <w:pPr>
        <w:pStyle w:val="Compact"/>
        <w:numPr>
          <w:ilvl w:val="0"/>
          <w:numId w:val="4"/>
        </w:numPr>
      </w:pPr>
      <w:r>
        <w:t>Qual a taxa de ocupação média do governo federal? E por nível de escolaridade?</w:t>
      </w:r>
    </w:p>
    <w:p w14:paraId="2A959F8C" w14:textId="77777777" w:rsidR="009D3A70" w:rsidRDefault="00000000">
      <w:pPr>
        <w:pStyle w:val="Compact"/>
        <w:numPr>
          <w:ilvl w:val="0"/>
          <w:numId w:val="4"/>
        </w:numPr>
      </w:pPr>
      <w:r>
        <w:t>Quais são os 10 cargos com maior quantitativo total no Executivo?</w:t>
      </w:r>
    </w:p>
    <w:p w14:paraId="49167ED2" w14:textId="77777777" w:rsidR="009D3A70" w:rsidRDefault="00000000">
      <w:pPr>
        <w:pStyle w:val="Compact"/>
        <w:numPr>
          <w:ilvl w:val="0"/>
          <w:numId w:val="4"/>
        </w:numPr>
      </w:pPr>
      <w:r>
        <w:t>Quanto pesa a aposentadoria como causa de vacância, comparada às outras seis causas?</w:t>
      </w:r>
    </w:p>
    <w:p w14:paraId="7F0C2AA2" w14:textId="77777777" w:rsidR="009D3A70" w:rsidRDefault="00000000">
      <w:pPr>
        <w:pStyle w:val="Compact"/>
        <w:numPr>
          <w:ilvl w:val="0"/>
          <w:numId w:val="4"/>
        </w:numPr>
      </w:pPr>
      <w:r>
        <w:t>Quantos cargos estão formalmente em extinção e em quais órgãos eles ainda têm ocupantes?</w:t>
      </w:r>
    </w:p>
    <w:p w14:paraId="10CC7BB8" w14:textId="77777777" w:rsidR="009D3A70" w:rsidRDefault="00000000">
      <w:pPr>
        <w:pStyle w:val="FirstParagraph"/>
      </w:pPr>
      <w:r>
        <w:rPr>
          <w:b/>
          <w:bCs/>
        </w:rPr>
        <w:t>Perguntas comparativas e segmentadas:</w:t>
      </w:r>
    </w:p>
    <w:p w14:paraId="0FB306DB" w14:textId="77777777" w:rsidR="009D3A70" w:rsidRDefault="00000000">
      <w:pPr>
        <w:pStyle w:val="Compact"/>
        <w:numPr>
          <w:ilvl w:val="0"/>
          <w:numId w:val="5"/>
        </w:numPr>
      </w:pPr>
      <w:r>
        <w:t>Cargos de Nível Superior têm taxa de ocupação maior ou menor que cargos de Nível Intermediário?</w:t>
      </w:r>
    </w:p>
    <w:p w14:paraId="621ABE32" w14:textId="77777777" w:rsidR="009D3A70" w:rsidRDefault="00000000">
      <w:pPr>
        <w:pStyle w:val="Compact"/>
        <w:numPr>
          <w:ilvl w:val="0"/>
          <w:numId w:val="5"/>
        </w:numPr>
      </w:pPr>
      <w:r>
        <w:t>Órgãos pequenos (poucas vagas aprovadas) têm comportamento de vacância diferente dos grandes?</w:t>
      </w:r>
    </w:p>
    <w:p w14:paraId="36FF7EAC" w14:textId="77777777" w:rsidR="009D3A70" w:rsidRDefault="00000000">
      <w:pPr>
        <w:pStyle w:val="Compact"/>
        <w:numPr>
          <w:ilvl w:val="0"/>
          <w:numId w:val="5"/>
        </w:numPr>
      </w:pPr>
      <w:r>
        <w:t>A vacância por exoneração se concentra em algum tipo específico de carreira?</w:t>
      </w:r>
    </w:p>
    <w:p w14:paraId="02AB65A7" w14:textId="77777777" w:rsidR="009D3A70" w:rsidRDefault="00000000">
      <w:pPr>
        <w:pStyle w:val="FirstParagraph"/>
      </w:pPr>
      <w:r>
        <w:rPr>
          <w:b/>
          <w:bCs/>
        </w:rPr>
        <w:t>Perguntas estruturais (Data Mining):</w:t>
      </w:r>
    </w:p>
    <w:p w14:paraId="046770FE" w14:textId="77777777" w:rsidR="009D3A70" w:rsidRDefault="00000000">
      <w:pPr>
        <w:pStyle w:val="Compact"/>
        <w:numPr>
          <w:ilvl w:val="0"/>
          <w:numId w:val="6"/>
        </w:numPr>
      </w:pPr>
      <w:r>
        <w:t>É possível agrupar os 211 órgãos em “perfis” distintos com base na composição do seu quadro?</w:t>
      </w:r>
    </w:p>
    <w:p w14:paraId="0F667208" w14:textId="77777777" w:rsidR="009D3A70" w:rsidRDefault="00000000">
      <w:pPr>
        <w:pStyle w:val="Compact"/>
        <w:numPr>
          <w:ilvl w:val="0"/>
          <w:numId w:val="6"/>
        </w:numPr>
      </w:pPr>
      <w:r>
        <w:t>Existem cargos que tendem a coexistir nos mesmos órgãos (regras de associação)?</w:t>
      </w:r>
    </w:p>
    <w:p w14:paraId="68315863" w14:textId="77777777" w:rsidR="009D3A70" w:rsidRDefault="00000000">
      <w:pPr>
        <w:pStyle w:val="Compact"/>
        <w:numPr>
          <w:ilvl w:val="0"/>
          <w:numId w:val="6"/>
        </w:numPr>
      </w:pPr>
      <w:r>
        <w:t>Há outliers que mereçam tratamento separado (cargos institucionais gigantes)?</w:t>
      </w:r>
    </w:p>
    <w:p w14:paraId="4818C776" w14:textId="77777777" w:rsidR="009D3A70" w:rsidRDefault="00000000">
      <w:pPr>
        <w:pStyle w:val="FirstParagraph"/>
      </w:pPr>
      <w:r>
        <w:t>Cada coluna mantida, cada feature criada, cada transformação aplicada teve como justificativa servir a pelo menos uma dessas perguntas — atendendo à orientação do enunciado de que “as novas variáveis precisam ter utilidade analítica”.</w:t>
      </w:r>
    </w:p>
    <w:p w14:paraId="79A8D4D4" w14:textId="77777777" w:rsidR="009D3A70" w:rsidRDefault="00000000">
      <w:r>
        <w:pict w14:anchorId="0950D109">
          <v:rect id="_x0000_i1030" style="width:0;height:1.5pt" o:hralign="center" o:hrstd="t" o:hr="t"/>
        </w:pict>
      </w:r>
    </w:p>
    <w:p w14:paraId="5CF9B67C" w14:textId="77777777" w:rsidR="009D3A70" w:rsidRDefault="00000000">
      <w:pPr>
        <w:pStyle w:val="Heading2"/>
      </w:pPr>
      <w:bookmarkStart w:id="12" w:name="descrição-da-base-original"/>
      <w:bookmarkStart w:id="13" w:name="_Toc229928121"/>
      <w:bookmarkEnd w:id="10"/>
      <w:r>
        <w:t>5. Descrição da base original</w:t>
      </w:r>
      <w:bookmarkEnd w:id="13"/>
    </w:p>
    <w:p w14:paraId="72DA9B6B" w14:textId="77777777" w:rsidR="009D3A70" w:rsidRDefault="00000000">
      <w:pPr>
        <w:pStyle w:val="FirstParagraph"/>
      </w:pPr>
      <w:r>
        <w:t>A base bruta tem as seguintes características: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63"/>
        <w:gridCol w:w="2810"/>
      </w:tblGrid>
      <w:tr w:rsidR="009D3A70" w14:paraId="15711B60" w14:textId="77777777" w:rsidTr="009D3A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89590C" w14:textId="77777777" w:rsidR="009D3A70" w:rsidRDefault="00000000">
            <w:pPr>
              <w:pStyle w:val="Compact"/>
            </w:pPr>
            <w:r>
              <w:t>Característica</w:t>
            </w:r>
          </w:p>
        </w:tc>
        <w:tc>
          <w:tcPr>
            <w:tcW w:w="0" w:type="auto"/>
          </w:tcPr>
          <w:p w14:paraId="7B2A00E4" w14:textId="77777777" w:rsidR="009D3A70" w:rsidRDefault="00000000">
            <w:pPr>
              <w:pStyle w:val="Compact"/>
            </w:pPr>
            <w:r>
              <w:t>Valor</w:t>
            </w:r>
          </w:p>
        </w:tc>
      </w:tr>
      <w:tr w:rsidR="009D3A70" w14:paraId="2DD8AC29" w14:textId="77777777">
        <w:tc>
          <w:tcPr>
            <w:tcW w:w="0" w:type="auto"/>
          </w:tcPr>
          <w:p w14:paraId="2F33DEC2" w14:textId="77777777" w:rsidR="009D3A70" w:rsidRDefault="00000000">
            <w:pPr>
              <w:pStyle w:val="Compact"/>
            </w:pPr>
            <w:r>
              <w:rPr>
                <w:b/>
                <w:bCs/>
              </w:rPr>
              <w:t>Registros</w:t>
            </w:r>
          </w:p>
        </w:tc>
        <w:tc>
          <w:tcPr>
            <w:tcW w:w="0" w:type="auto"/>
          </w:tcPr>
          <w:p w14:paraId="73F58ABF" w14:textId="77777777" w:rsidR="009D3A70" w:rsidRDefault="00000000">
            <w:pPr>
              <w:pStyle w:val="Compact"/>
            </w:pPr>
            <w:r>
              <w:t>12.769 linhas</w:t>
            </w:r>
          </w:p>
        </w:tc>
      </w:tr>
      <w:tr w:rsidR="009D3A70" w14:paraId="7520CB72" w14:textId="77777777">
        <w:tc>
          <w:tcPr>
            <w:tcW w:w="0" w:type="auto"/>
          </w:tcPr>
          <w:p w14:paraId="6C517496" w14:textId="77777777" w:rsidR="009D3A70" w:rsidRDefault="00000000">
            <w:pPr>
              <w:pStyle w:val="Compact"/>
            </w:pPr>
            <w:r>
              <w:rPr>
                <w:b/>
                <w:bCs/>
              </w:rPr>
              <w:t>Colunas</w:t>
            </w:r>
          </w:p>
        </w:tc>
        <w:tc>
          <w:tcPr>
            <w:tcW w:w="0" w:type="auto"/>
          </w:tcPr>
          <w:p w14:paraId="0BF29A94" w14:textId="77777777" w:rsidR="009D3A70" w:rsidRDefault="00000000">
            <w:pPr>
              <w:pStyle w:val="Compact"/>
            </w:pPr>
            <w:r>
              <w:t>20</w:t>
            </w:r>
          </w:p>
        </w:tc>
      </w:tr>
      <w:tr w:rsidR="009D3A70" w14:paraId="71F8F676" w14:textId="77777777">
        <w:tc>
          <w:tcPr>
            <w:tcW w:w="0" w:type="auto"/>
          </w:tcPr>
          <w:p w14:paraId="0629D0A6" w14:textId="77777777" w:rsidR="009D3A70" w:rsidRDefault="00000000">
            <w:pPr>
              <w:pStyle w:val="Compact"/>
            </w:pPr>
            <w:r>
              <w:rPr>
                <w:b/>
                <w:bCs/>
              </w:rPr>
              <w:t>Órgãos distintos</w:t>
            </w:r>
          </w:p>
        </w:tc>
        <w:tc>
          <w:tcPr>
            <w:tcW w:w="0" w:type="auto"/>
          </w:tcPr>
          <w:p w14:paraId="0D362A14" w14:textId="77777777" w:rsidR="009D3A70" w:rsidRDefault="00000000">
            <w:pPr>
              <w:pStyle w:val="Compact"/>
            </w:pPr>
            <w:r>
              <w:t>211</w:t>
            </w:r>
          </w:p>
        </w:tc>
      </w:tr>
      <w:tr w:rsidR="009D3A70" w14:paraId="7BB687EB" w14:textId="77777777">
        <w:tc>
          <w:tcPr>
            <w:tcW w:w="0" w:type="auto"/>
          </w:tcPr>
          <w:p w14:paraId="77140BB8" w14:textId="77777777" w:rsidR="009D3A70" w:rsidRDefault="00000000">
            <w:pPr>
              <w:pStyle w:val="Compact"/>
            </w:pPr>
            <w:r>
              <w:rPr>
                <w:b/>
                <w:bCs/>
              </w:rPr>
              <w:t>Cargos distintos</w:t>
            </w:r>
          </w:p>
        </w:tc>
        <w:tc>
          <w:tcPr>
            <w:tcW w:w="0" w:type="auto"/>
          </w:tcPr>
          <w:p w14:paraId="57127F9D" w14:textId="77777777" w:rsidR="009D3A70" w:rsidRDefault="00000000">
            <w:pPr>
              <w:pStyle w:val="Compact"/>
            </w:pPr>
            <w:r>
              <w:t>1.043 códigos</w:t>
            </w:r>
          </w:p>
        </w:tc>
      </w:tr>
      <w:tr w:rsidR="009D3A70" w14:paraId="3B7DB9ED" w14:textId="77777777">
        <w:tc>
          <w:tcPr>
            <w:tcW w:w="0" w:type="auto"/>
          </w:tcPr>
          <w:p w14:paraId="24893311" w14:textId="77777777" w:rsidR="009D3A70" w:rsidRDefault="00000000">
            <w:pPr>
              <w:pStyle w:val="Compact"/>
            </w:pPr>
            <w:r>
              <w:rPr>
                <w:b/>
                <w:bCs/>
              </w:rPr>
              <w:t>Planos de carreira distintos</w:t>
            </w:r>
          </w:p>
        </w:tc>
        <w:tc>
          <w:tcPr>
            <w:tcW w:w="0" w:type="auto"/>
          </w:tcPr>
          <w:p w14:paraId="3E78CDD8" w14:textId="77777777" w:rsidR="009D3A70" w:rsidRDefault="00000000">
            <w:pPr>
              <w:pStyle w:val="Compact"/>
            </w:pPr>
            <w:r>
              <w:t>84</w:t>
            </w:r>
          </w:p>
        </w:tc>
      </w:tr>
      <w:tr w:rsidR="009D3A70" w14:paraId="058C7177" w14:textId="77777777">
        <w:tc>
          <w:tcPr>
            <w:tcW w:w="0" w:type="auto"/>
          </w:tcPr>
          <w:p w14:paraId="6152867F" w14:textId="77777777" w:rsidR="009D3A70" w:rsidRDefault="00000000">
            <w:pPr>
              <w:pStyle w:val="Compact"/>
            </w:pPr>
            <w:r>
              <w:rPr>
                <w:b/>
                <w:bCs/>
              </w:rPr>
              <w:t>Competência</w:t>
            </w:r>
          </w:p>
        </w:tc>
        <w:tc>
          <w:tcPr>
            <w:tcW w:w="0" w:type="auto"/>
          </w:tcPr>
          <w:p w14:paraId="35FEA854" w14:textId="77777777" w:rsidR="009D3A70" w:rsidRDefault="00000000">
            <w:pPr>
              <w:pStyle w:val="Compact"/>
            </w:pPr>
            <w:r>
              <w:t>uma única (março/2026)</w:t>
            </w:r>
          </w:p>
        </w:tc>
      </w:tr>
      <w:tr w:rsidR="009D3A70" w14:paraId="7786DACB" w14:textId="77777777">
        <w:tc>
          <w:tcPr>
            <w:tcW w:w="0" w:type="auto"/>
          </w:tcPr>
          <w:p w14:paraId="77E998A0" w14:textId="77777777" w:rsidR="009D3A70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 xml:space="preserve">Tamanho do arquivo </w:t>
            </w:r>
            <w:r>
              <w:rPr>
                <w:rStyle w:val="VerbatimChar"/>
                <w:b/>
                <w:bCs/>
              </w:rPr>
              <w:t>.ods</w:t>
            </w:r>
          </w:p>
        </w:tc>
        <w:tc>
          <w:tcPr>
            <w:tcW w:w="0" w:type="auto"/>
          </w:tcPr>
          <w:p w14:paraId="57912D62" w14:textId="77777777" w:rsidR="009D3A70" w:rsidRDefault="00000000">
            <w:pPr>
              <w:pStyle w:val="Compact"/>
            </w:pPr>
            <w:r>
              <w:t>~3 MB</w:t>
            </w:r>
          </w:p>
        </w:tc>
      </w:tr>
    </w:tbl>
    <w:p w14:paraId="0B84A7EB" w14:textId="77777777" w:rsidR="009D3A70" w:rsidRDefault="00000000">
      <w:pPr>
        <w:pStyle w:val="BodyText"/>
      </w:pPr>
      <w:r>
        <w:t>As 20 colunas originais estão agrupadas semanticamente em quatro blocos:</w:t>
      </w:r>
    </w:p>
    <w:p w14:paraId="7B2A93BF" w14:textId="77777777" w:rsidR="009D3A70" w:rsidRDefault="00000000">
      <w:pPr>
        <w:pStyle w:val="BodyText"/>
      </w:pPr>
      <w:r>
        <w:rPr>
          <w:b/>
          <w:bCs/>
        </w:rPr>
        <w:t>Identificação temporal (1 coluna):</w:t>
      </w:r>
      <w:r>
        <w:t xml:space="preserve"> </w:t>
      </w:r>
      <w:r>
        <w:rPr>
          <w:rStyle w:val="VerbatimChar"/>
        </w:rPr>
        <w:t>ANO_MES</w:t>
      </w:r>
      <w:r>
        <w:t xml:space="preserve"> — competência mensal (formato int AAAAMM, ex.: 202603).</w:t>
      </w:r>
    </w:p>
    <w:p w14:paraId="2B72FB20" w14:textId="77777777" w:rsidR="009D3A70" w:rsidRDefault="00000000">
      <w:pPr>
        <w:pStyle w:val="BodyText"/>
      </w:pPr>
      <w:r>
        <w:rPr>
          <w:b/>
          <w:bCs/>
        </w:rPr>
        <w:t>Identificação do órgão e do cargo (7 colunas):</w:t>
      </w:r>
      <w:r>
        <w:t xml:space="preserve"> </w:t>
      </w:r>
      <w:r>
        <w:rPr>
          <w:rStyle w:val="VerbatimChar"/>
        </w:rPr>
        <w:t>ORGAO</w:t>
      </w:r>
      <w:r>
        <w:t xml:space="preserve">, </w:t>
      </w:r>
      <w:r>
        <w:rPr>
          <w:rStyle w:val="VerbatimChar"/>
        </w:rPr>
        <w:t>NOME_ORGAO</w:t>
      </w:r>
      <w:r>
        <w:t xml:space="preserve">, </w:t>
      </w:r>
      <w:r>
        <w:rPr>
          <w:rStyle w:val="VerbatimChar"/>
        </w:rPr>
        <w:t>SIGLA_ORGAO</w:t>
      </w:r>
      <w:r>
        <w:t xml:space="preserve">, </w:t>
      </w:r>
      <w:r>
        <w:rPr>
          <w:rStyle w:val="VerbatimChar"/>
        </w:rPr>
        <w:t>CARGO</w:t>
      </w:r>
      <w:r>
        <w:t xml:space="preserve">, </w:t>
      </w:r>
      <w:r>
        <w:rPr>
          <w:rStyle w:val="VerbatimChar"/>
        </w:rPr>
        <w:t>NOME_CARGO</w:t>
      </w:r>
      <w:r>
        <w:t xml:space="preserve">, </w:t>
      </w:r>
      <w:r>
        <w:rPr>
          <w:rStyle w:val="VerbatimChar"/>
        </w:rPr>
        <w:t>NIVEL</w:t>
      </w:r>
      <w:r>
        <w:t xml:space="preserve"> (escolaridade exigida: NS, NI, NM), </w:t>
      </w:r>
      <w:r>
        <w:rPr>
          <w:rStyle w:val="VerbatimChar"/>
        </w:rPr>
        <w:t>PLANO_CARREIRA</w:t>
      </w:r>
      <w:r>
        <w:t xml:space="preserve">, e </w:t>
      </w:r>
      <w:r>
        <w:rPr>
          <w:rStyle w:val="VerbatimChar"/>
        </w:rPr>
        <w:t>CARGO_EM_EXTINCAO</w:t>
      </w:r>
      <w:r>
        <w:t xml:space="preserve"> (S/N).</w:t>
      </w:r>
    </w:p>
    <w:p w14:paraId="7518D476" w14:textId="77777777" w:rsidR="009D3A70" w:rsidRDefault="00000000">
      <w:pPr>
        <w:pStyle w:val="BodyText"/>
      </w:pPr>
      <w:r>
        <w:rPr>
          <w:b/>
          <w:bCs/>
        </w:rPr>
        <w:t>Quantitativos brutos (4 colunas):</w:t>
      </w:r>
      <w:r>
        <w:t xml:space="preserve"> </w:t>
      </w:r>
      <w:r>
        <w:rPr>
          <w:rStyle w:val="VerbatimChar"/>
        </w:rPr>
        <w:t>APROVADA</w:t>
      </w:r>
      <w:r>
        <w:t xml:space="preserve"> (teto legal de servidores), </w:t>
      </w:r>
      <w:r>
        <w:rPr>
          <w:rStyle w:val="VerbatimChar"/>
        </w:rPr>
        <w:t>DISTRIBUIDA</w:t>
      </w:r>
      <w:r>
        <w:t xml:space="preserve"> (vagas distribuídas ao órgão), </w:t>
      </w:r>
      <w:r>
        <w:rPr>
          <w:rStyle w:val="VerbatimChar"/>
        </w:rPr>
        <w:t>OCUPADA</w:t>
      </w:r>
      <w:r>
        <w:t xml:space="preserve"> (vagas ocupadas), </w:t>
      </w:r>
      <w:r>
        <w:rPr>
          <w:rStyle w:val="VerbatimChar"/>
        </w:rPr>
        <w:t>VAGA</w:t>
      </w:r>
      <w:r>
        <w:t xml:space="preserve"> (vagas em aberto).</w:t>
      </w:r>
    </w:p>
    <w:p w14:paraId="549BAAE7" w14:textId="77777777" w:rsidR="009D3A70" w:rsidRDefault="00000000">
      <w:pPr>
        <w:pStyle w:val="BodyText"/>
      </w:pPr>
      <w:r>
        <w:rPr>
          <w:b/>
          <w:bCs/>
        </w:rPr>
        <w:t>Vacâncias por tipo (7 colunas):</w:t>
      </w:r>
      <w:r>
        <w:t xml:space="preserve"> </w:t>
      </w:r>
      <w:r>
        <w:rPr>
          <w:rStyle w:val="VerbatimChar"/>
        </w:rPr>
        <w:t>VACANCIA_POR_EXONERACAO</w:t>
      </w:r>
      <w:r>
        <w:t xml:space="preserve">, </w:t>
      </w:r>
      <w:r>
        <w:rPr>
          <w:rStyle w:val="VerbatimChar"/>
        </w:rPr>
        <w:t>VACANCIA_POR_DEMISSAO</w:t>
      </w:r>
      <w:r>
        <w:t xml:space="preserve">, </w:t>
      </w:r>
      <w:r>
        <w:rPr>
          <w:rStyle w:val="VerbatimChar"/>
        </w:rPr>
        <w:t>VACANCIA_POR_PROMOCAO</w:t>
      </w:r>
      <w:r>
        <w:t xml:space="preserve">, </w:t>
      </w:r>
      <w:r>
        <w:rPr>
          <w:rStyle w:val="VerbatimChar"/>
        </w:rPr>
        <w:t>VACANCIA_POR_READAPTACAO</w:t>
      </w:r>
      <w:r>
        <w:t xml:space="preserve">, </w:t>
      </w:r>
      <w:r>
        <w:rPr>
          <w:rStyle w:val="VerbatimChar"/>
        </w:rPr>
        <w:t>VACANCIA_POR_APOSENTADORIA</w:t>
      </w:r>
      <w:r>
        <w:t xml:space="preserve">, </w:t>
      </w:r>
      <w:r>
        <w:rPr>
          <w:rStyle w:val="VerbatimChar"/>
        </w:rPr>
        <w:t>VACANCIA_POR_POSSE_CARGO_INAC</w:t>
      </w:r>
      <w:r>
        <w:t xml:space="preserve">, </w:t>
      </w:r>
      <w:r>
        <w:rPr>
          <w:rStyle w:val="VerbatimChar"/>
        </w:rPr>
        <w:t>VACANCIA_POR_FALECIMENTO</w:t>
      </w:r>
      <w:r>
        <w:t>.</w:t>
      </w:r>
    </w:p>
    <w:p w14:paraId="72F83974" w14:textId="77777777" w:rsidR="009D3A70" w:rsidRDefault="00000000">
      <w:pPr>
        <w:pStyle w:val="BodyText"/>
      </w:pPr>
      <w:r>
        <w:t>A base atende todos os critérios mínimos exigidos pelo enunciado (mais de 300 registros, mais de 6 colunas úteis, presença de variáveis numéricas e categóricas, e — crucialmente — presença de problemas de qualidade que justifiquem o tratamento).</w:t>
      </w:r>
    </w:p>
    <w:p w14:paraId="37C119AB" w14:textId="77777777" w:rsidR="009D3A70" w:rsidRDefault="00000000">
      <w:pPr>
        <w:pStyle w:val="BodyText"/>
      </w:pPr>
      <w:r>
        <w:t>Alguns números factuais extraídos diretamente da base bruta, para ancorar o contexto:</w:t>
      </w:r>
    </w:p>
    <w:p w14:paraId="060278C9" w14:textId="77777777" w:rsidR="009D3A7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Total de servidores ativos no Executivo Federal Civil em 03/2026:</w:t>
      </w:r>
      <w:r>
        <w:t xml:space="preserve"> ~474 mil</w:t>
      </w:r>
    </w:p>
    <w:p w14:paraId="27E06B52" w14:textId="77777777" w:rsidR="009D3A7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Total de vagas aprovadas em lei (teto):</w:t>
      </w:r>
      <w:r>
        <w:t xml:space="preserve"> ~708 mil</w:t>
      </w:r>
    </w:p>
    <w:p w14:paraId="6781FA62" w14:textId="77777777" w:rsidR="009D3A7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Taxa de ocupação federal geral:</w:t>
      </w:r>
      <w:r>
        <w:t xml:space="preserve"> aproximadamente 66,9%</w:t>
      </w:r>
    </w:p>
    <w:p w14:paraId="006F7A64" w14:textId="77777777" w:rsidR="009D3A7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Vacâncias no mês:</w:t>
      </w:r>
      <w:r>
        <w:t xml:space="preserve"> 280.125 movimentações, sendo </w:t>
      </w:r>
      <w:r>
        <w:rPr>
          <w:b/>
          <w:bCs/>
        </w:rPr>
        <w:t>76,7% por aposentadoria</w:t>
      </w:r>
      <w:r>
        <w:t xml:space="preserve"> sozinha</w:t>
      </w:r>
    </w:p>
    <w:p w14:paraId="4FB6FA4F" w14:textId="77777777" w:rsidR="009D3A7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Cargos formalmente em extinção:</w:t>
      </w:r>
      <w:r>
        <w:t xml:space="preserve"> aproximadamente 28% da base</w:t>
      </w:r>
    </w:p>
    <w:p w14:paraId="39AD9A71" w14:textId="77777777" w:rsidR="009D3A70" w:rsidRDefault="00000000">
      <w:r>
        <w:pict w14:anchorId="7C7003B5">
          <v:rect id="_x0000_i1031" style="width:0;height:1.5pt" o:hralign="center" o:hrstd="t" o:hr="t"/>
        </w:pict>
      </w:r>
    </w:p>
    <w:p w14:paraId="540ABC03" w14:textId="77777777" w:rsidR="009D3A70" w:rsidRDefault="00000000">
      <w:pPr>
        <w:pStyle w:val="Heading2"/>
      </w:pPr>
      <w:bookmarkStart w:id="14" w:name="X686026926d1ec5fa74f5b24edaee8d58040fc78"/>
      <w:bookmarkStart w:id="15" w:name="_Toc229928122"/>
      <w:bookmarkEnd w:id="12"/>
      <w:r>
        <w:t>6. Relação da base com BI, Big Data Analytics e Data Mining</w:t>
      </w:r>
      <w:bookmarkEnd w:id="15"/>
    </w:p>
    <w:p w14:paraId="3ADBAC90" w14:textId="77777777" w:rsidR="009D3A70" w:rsidRDefault="00000000">
      <w:pPr>
        <w:pStyle w:val="FirstParagraph"/>
      </w:pPr>
      <w:r>
        <w:t>Esta seção responde à exigência da etapa 6.2 do enunciado, aplicando os três conceitos ao tema específico do projeto (e não como definições genéricas).</w:t>
      </w:r>
    </w:p>
    <w:p w14:paraId="1877D241" w14:textId="77777777" w:rsidR="009D3A70" w:rsidRDefault="00000000">
      <w:pPr>
        <w:pStyle w:val="Heading3"/>
      </w:pPr>
      <w:bookmarkStart w:id="16" w:name="aplicação-em-business-intelligence"/>
      <w:r>
        <w:t>6.1 Aplicação em Business Intelligence</w:t>
      </w:r>
    </w:p>
    <w:p w14:paraId="47C9B518" w14:textId="77777777" w:rsidR="009D3A70" w:rsidRDefault="00000000">
      <w:pPr>
        <w:pStyle w:val="FirstParagraph"/>
      </w:pPr>
      <w:r>
        <w:t xml:space="preserve">A combinação </w:t>
      </w:r>
      <w:r>
        <w:rPr>
          <w:rStyle w:val="VerbatimChar"/>
        </w:rPr>
        <w:t>(órgão × cargo)</w:t>
      </w:r>
      <w:r>
        <w:t xml:space="preserve"> é uma chave dimensional natural para um modelo OLAP. As colunas quantitativas (</w:t>
      </w:r>
      <w:r>
        <w:rPr>
          <w:rStyle w:val="VerbatimChar"/>
        </w:rPr>
        <w:t>aprovada</w:t>
      </w:r>
      <w:r>
        <w:t xml:space="preserve">, </w:t>
      </w:r>
      <w:r>
        <w:rPr>
          <w:rStyle w:val="VerbatimChar"/>
        </w:rPr>
        <w:t>distribuida</w:t>
      </w:r>
      <w:r>
        <w:t xml:space="preserve">, </w:t>
      </w:r>
      <w:r>
        <w:rPr>
          <w:rStyle w:val="VerbatimChar"/>
        </w:rPr>
        <w:t>ocupada</w:t>
      </w:r>
      <w:r>
        <w:t xml:space="preserve">, </w:t>
      </w:r>
      <w:r>
        <w:rPr>
          <w:rStyle w:val="VerbatimChar"/>
        </w:rPr>
        <w:t>vaga</w:t>
      </w:r>
      <w:r>
        <w:t>) são medidas aditivas. Isso permite construir dashboards e relatórios diretamente em ferramentas como Power BI, Looker Studio, Tableau ou Metabase.</w:t>
      </w:r>
    </w:p>
    <w:p w14:paraId="20353D60" w14:textId="77777777" w:rsidR="009D3A70" w:rsidRDefault="00000000">
      <w:pPr>
        <w:pStyle w:val="BodyText"/>
      </w:pPr>
      <w:r>
        <w:t>Algumas aplicações concretas de BI sobre esta base:</w:t>
      </w:r>
    </w:p>
    <w:p w14:paraId="358055AE" w14:textId="77777777" w:rsidR="009D3A70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lastRenderedPageBreak/>
        <w:t>Painel executivo do MGI:</w:t>
      </w:r>
      <w:r>
        <w:t xml:space="preserve"> taxa de ocupação federal, ranking de órgãos deficitários, ranking dos cargos com maior número de aposentadorias previstas, evolução mensal das vacâncias por tipo.</w:t>
      </w:r>
    </w:p>
    <w:p w14:paraId="1763CAD5" w14:textId="77777777" w:rsidR="009D3A70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Painel por ministério:</w:t>
      </w:r>
      <w:r>
        <w:t xml:space="preserve"> o gestor de um ministério específico vê apenas seus órgãos vinculados, drill-down em cargos.</w:t>
      </w:r>
    </w:p>
    <w:p w14:paraId="6A68FFF4" w14:textId="77777777" w:rsidR="009D3A70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Painel por carreira:</w:t>
      </w:r>
      <w:r>
        <w:t xml:space="preserve"> distribuição de uma carreira específica (ex.: “Auditor Fiscal”) entre os órgãos onde existe.</w:t>
      </w:r>
    </w:p>
    <w:p w14:paraId="593024C8" w14:textId="77777777" w:rsidR="009D3A70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Indicadores derivados:</w:t>
      </w:r>
      <w:r>
        <w:t xml:space="preserve"> </w:t>
      </w:r>
      <w:r>
        <w:rPr>
          <w:rStyle w:val="VerbatimChar"/>
        </w:rPr>
        <w:t>taxa de ocupação = ocupada/aprovada</w:t>
      </w:r>
      <w:r>
        <w:t xml:space="preserve">, </w:t>
      </w:r>
      <w:r>
        <w:rPr>
          <w:rStyle w:val="VerbatimChar"/>
        </w:rPr>
        <w:t>déficit nominal = aprovada - ocupada</w:t>
      </w:r>
      <w:r>
        <w:t xml:space="preserve">, </w:t>
      </w:r>
      <w:r>
        <w:rPr>
          <w:rStyle w:val="VerbatimChar"/>
        </w:rPr>
        <w:t>taxa de vacância = total_vacancias/ocupada</w:t>
      </w:r>
      <w:r>
        <w:t xml:space="preserve"> — todos criados como features no Notebook 03.</w:t>
      </w:r>
    </w:p>
    <w:p w14:paraId="26FFF123" w14:textId="77777777" w:rsidR="009D3A70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Drill-down hierárquico:</w:t>
      </w:r>
      <w:r>
        <w:t xml:space="preserve"> </w:t>
      </w:r>
      <w:r>
        <w:rPr>
          <w:rStyle w:val="VerbatimChar"/>
        </w:rPr>
        <w:t>Executivo Federal → Ministério → Órgão → Plano de Carreira → Cargo Específico</w:t>
      </w:r>
      <w:r>
        <w:t>.</w:t>
      </w:r>
    </w:p>
    <w:p w14:paraId="43D29572" w14:textId="77777777" w:rsidR="009D3A70" w:rsidRDefault="00000000">
      <w:pPr>
        <w:pStyle w:val="Heading3"/>
      </w:pPr>
      <w:bookmarkStart w:id="17" w:name="aplicação-em-big-data-analytics"/>
      <w:bookmarkEnd w:id="16"/>
      <w:r>
        <w:t>6.2 Aplicação em Big Data Analytics</w:t>
      </w:r>
    </w:p>
    <w:p w14:paraId="00BC0611" w14:textId="77777777" w:rsidR="009D3A70" w:rsidRDefault="00000000">
      <w:pPr>
        <w:pStyle w:val="FirstParagraph"/>
      </w:pPr>
      <w:r>
        <w:t>A análise honesta dos chamados “5 Vs” do Big Data, aplicada à base:</w:t>
      </w:r>
    </w:p>
    <w:p w14:paraId="484170E0" w14:textId="77777777" w:rsidR="009D3A70" w:rsidRDefault="00000000">
      <w:pPr>
        <w:pStyle w:val="BodyText"/>
      </w:pPr>
      <w:r>
        <w:rPr>
          <w:b/>
          <w:bCs/>
        </w:rPr>
        <w:t>Volume:</w:t>
      </w:r>
      <w:r>
        <w:t xml:space="preserve"> isoladamente, 12.769 linhas não é “big” — cabem em qualquer computador. No entanto, a base é publicada </w:t>
      </w:r>
      <w:r>
        <w:rPr>
          <w:b/>
          <w:bCs/>
        </w:rPr>
        <w:t>mensalmente</w:t>
      </w:r>
      <w:r>
        <w:t xml:space="preserve"> há mais de uma década, e a série histórica acumulada gera mais de 1,5 milhão de registros — começa a justificar arquitetura analítica robusta.</w:t>
      </w:r>
    </w:p>
    <w:p w14:paraId="11940BC8" w14:textId="77777777" w:rsidR="009D3A70" w:rsidRDefault="00000000">
      <w:pPr>
        <w:pStyle w:val="BodyText"/>
      </w:pPr>
      <w:r>
        <w:rPr>
          <w:b/>
          <w:bCs/>
        </w:rPr>
        <w:t>Variedade:</w:t>
      </w:r>
      <w:r>
        <w:t xml:space="preserve"> sim — a base mistura identificadores hierárquicos (códigos de órgão, cargo), categorias (nível, plano, em_extinção), e quantitativos inteiros. Em projetos reais, seria integrada a outras bases federais (SIAPE para folha, RAIS para mercado de trabalho, IBGE para dados populacionais).</w:t>
      </w:r>
    </w:p>
    <w:p w14:paraId="7794C4C1" w14:textId="77777777" w:rsidR="009D3A70" w:rsidRDefault="00000000">
      <w:pPr>
        <w:pStyle w:val="BodyText"/>
      </w:pPr>
      <w:r>
        <w:rPr>
          <w:b/>
          <w:bCs/>
        </w:rPr>
        <w:t>Velocidade:</w:t>
      </w:r>
      <w:r>
        <w:t xml:space="preserve"> moderada — publicação mensal, processamento batch. Suficiente para o caso de uso (planejamento estratégico de pessoal).</w:t>
      </w:r>
    </w:p>
    <w:p w14:paraId="214D1CCC" w14:textId="77777777" w:rsidR="009D3A70" w:rsidRDefault="00000000">
      <w:pPr>
        <w:pStyle w:val="BodyText"/>
      </w:pPr>
      <w:r>
        <w:rPr>
          <w:b/>
          <w:bCs/>
        </w:rPr>
        <w:t>Veracidade:</w:t>
      </w:r>
      <w:r>
        <w:t xml:space="preserve"> alta — fonte governamental oficial, com dicionário e regras de extração documentadas. Os problemas de qualidade identificados são marginais e tratáveis.</w:t>
      </w:r>
    </w:p>
    <w:p w14:paraId="26567B2E" w14:textId="77777777" w:rsidR="009D3A70" w:rsidRDefault="00000000">
      <w:pPr>
        <w:pStyle w:val="BodyText"/>
      </w:pPr>
      <w:r>
        <w:rPr>
          <w:b/>
          <w:bCs/>
        </w:rPr>
        <w:t>Valor:</w:t>
      </w:r>
      <w:r>
        <w:t xml:space="preserve"> alto — decisões de concurso público envolvem bilhões de reais por ano em folha; um modelo analítico baseado nesta base impacta diretamente esse gasto.</w:t>
      </w:r>
    </w:p>
    <w:p w14:paraId="5EC0489C" w14:textId="77777777" w:rsidR="009D3A70" w:rsidRDefault="00000000">
      <w:pPr>
        <w:pStyle w:val="BodyText"/>
      </w:pPr>
      <w:r>
        <w:t xml:space="preserve">Em resumo: o snapshot atual não é Big Data em volume, mas é a </w:t>
      </w:r>
      <w:r>
        <w:rPr>
          <w:b/>
          <w:bCs/>
        </w:rPr>
        <w:t>unidade básica de um pipeline de BDA</w:t>
      </w:r>
      <w:r>
        <w:t xml:space="preserve"> quando combinada com séries históricas e outras bases federais.</w:t>
      </w:r>
    </w:p>
    <w:p w14:paraId="11AE6BA8" w14:textId="77777777" w:rsidR="009D3A70" w:rsidRDefault="00000000">
      <w:pPr>
        <w:pStyle w:val="Heading3"/>
      </w:pPr>
      <w:bookmarkStart w:id="18" w:name="aplicação-em-data-mining"/>
      <w:bookmarkEnd w:id="17"/>
      <w:r>
        <w:t>6.3 Aplicação em Data Mining</w:t>
      </w:r>
    </w:p>
    <w:p w14:paraId="6B64BD7B" w14:textId="77777777" w:rsidR="009D3A70" w:rsidRDefault="00000000">
      <w:pPr>
        <w:pStyle w:val="FirstParagraph"/>
      </w:pPr>
      <w:r>
        <w:t xml:space="preserve">Enquanto o BI responde a perguntas pré-formuladas, o DM </w:t>
      </w:r>
      <w:r>
        <w:rPr>
          <w:b/>
          <w:bCs/>
        </w:rPr>
        <w:t>descobre</w:t>
      </w:r>
      <w:r>
        <w:t xml:space="preserve"> padrões. As tarefas clássicas se aplicam à base assim:</w:t>
      </w:r>
    </w:p>
    <w:p w14:paraId="12C61365" w14:textId="77777777" w:rsidR="009D3A70" w:rsidRDefault="00000000">
      <w:pPr>
        <w:pStyle w:val="BodyText"/>
      </w:pPr>
      <w:r>
        <w:rPr>
          <w:b/>
          <w:bCs/>
        </w:rPr>
        <w:t>Clustering (agrupamento).</w:t>
      </w:r>
      <w:r>
        <w:t xml:space="preserve"> Os 211 órgãos podem ser agrupados em perfis típicos a partir do quadro: “órgãos prestadores de serviço com alta rotatividade”, “órgãos reguladores enxutos e estáveis”, “órgãos universitários com grandes quadros docentes”. Algoritmos: K-Means, Hierarchical Clustering, DBSCAN — usando as features normalizadas (</w:t>
      </w:r>
      <w:r>
        <w:rPr>
          <w:rStyle w:val="VerbatimChar"/>
        </w:rPr>
        <w:t>*_robust</w:t>
      </w:r>
      <w:r>
        <w:t>) criadas no Notebook 03.</w:t>
      </w:r>
    </w:p>
    <w:p w14:paraId="53E2B8F8" w14:textId="77777777" w:rsidR="009D3A70" w:rsidRDefault="00000000">
      <w:pPr>
        <w:pStyle w:val="BodyText"/>
      </w:pPr>
      <w:r>
        <w:rPr>
          <w:b/>
          <w:bCs/>
        </w:rPr>
        <w:lastRenderedPageBreak/>
        <w:t>Detecção de anomalias.</w:t>
      </w:r>
      <w:r>
        <w:t xml:space="preserve"> Cargos com taxa de vacância anormalmente alta sem justificativa estrutural; órgãos onde a soma das vacâncias está acima do esperado para o tamanho do quadro. Já implementamos uma versão simples disso com a flag </w:t>
      </w:r>
      <w:r>
        <w:rPr>
          <w:rStyle w:val="VerbatimChar"/>
        </w:rPr>
        <w:t>is_outlier</w:t>
      </w:r>
      <w:r>
        <w:t xml:space="preserve"> (método IQR).</w:t>
      </w:r>
    </w:p>
    <w:p w14:paraId="3BDEF389" w14:textId="77777777" w:rsidR="009D3A70" w:rsidRDefault="00000000">
      <w:pPr>
        <w:pStyle w:val="BodyText"/>
      </w:pPr>
      <w:r>
        <w:rPr>
          <w:b/>
          <w:bCs/>
        </w:rPr>
        <w:t>Regras de associação.</w:t>
      </w:r>
      <w:r>
        <w:t xml:space="preserve"> Quais cargos tendem a coexistir nos mesmos órgãos? Algoritmos como Apriori ou FP-Growth podem identificar padrões como “todo órgão que tem cargo X também tem cargo Y” — estrutura típica de órgão de fiscalização, por exemplo.</w:t>
      </w:r>
    </w:p>
    <w:p w14:paraId="7331A8C1" w14:textId="77777777" w:rsidR="009D3A70" w:rsidRDefault="00000000">
      <w:pPr>
        <w:pStyle w:val="BodyText"/>
      </w:pPr>
      <w:r>
        <w:rPr>
          <w:b/>
          <w:bCs/>
        </w:rPr>
        <w:t>Classificação supervisionada.</w:t>
      </w:r>
      <w:r>
        <w:t xml:space="preserve"> Dado o perfil de um cargo, classificar se tende a estar “em extinção” ou “ativo”. Variáveis preditoras: nível, plano, tamanho do quadro, perfil de vacância.</w:t>
      </w:r>
    </w:p>
    <w:p w14:paraId="5323FA16" w14:textId="77777777" w:rsidR="009D3A70" w:rsidRDefault="00000000">
      <w:pPr>
        <w:pStyle w:val="BodyText"/>
      </w:pPr>
      <w:r>
        <w:rPr>
          <w:b/>
          <w:bCs/>
        </w:rPr>
        <w:t>Análise preditiva.</w:t>
      </w:r>
      <w:r>
        <w:t xml:space="preserve"> Com a série histórica, projetar quantas vacâncias por aposentadoria cada órgão terá nos próximos 12 meses — insumo direto para planejamento de concursos.</w:t>
      </w:r>
    </w:p>
    <w:p w14:paraId="263DEF24" w14:textId="77777777" w:rsidR="009D3A70" w:rsidRDefault="00000000">
      <w:pPr>
        <w:pStyle w:val="Heading3"/>
      </w:pPr>
      <w:bookmarkStart w:id="19" w:name="tabela-resumo"/>
      <w:bookmarkEnd w:id="18"/>
      <w:r>
        <w:t>Tabela-resumo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00"/>
        <w:gridCol w:w="3751"/>
        <w:gridCol w:w="2422"/>
        <w:gridCol w:w="2703"/>
      </w:tblGrid>
      <w:tr w:rsidR="009D3A70" w14:paraId="002A800E" w14:textId="77777777" w:rsidTr="009D3A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0C070E" w14:textId="77777777" w:rsidR="009D3A70" w:rsidRDefault="00000000">
            <w:pPr>
              <w:pStyle w:val="Compact"/>
            </w:pPr>
            <w:r>
              <w:t>Área</w:t>
            </w:r>
          </w:p>
        </w:tc>
        <w:tc>
          <w:tcPr>
            <w:tcW w:w="0" w:type="auto"/>
          </w:tcPr>
          <w:p w14:paraId="357768CC" w14:textId="77777777" w:rsidR="009D3A70" w:rsidRDefault="00000000">
            <w:pPr>
              <w:pStyle w:val="Compact"/>
            </w:pPr>
            <w:r>
              <w:t>Tarefa concreta</w:t>
            </w:r>
          </w:p>
        </w:tc>
        <w:tc>
          <w:tcPr>
            <w:tcW w:w="0" w:type="auto"/>
          </w:tcPr>
          <w:p w14:paraId="40FC233D" w14:textId="77777777" w:rsidR="009D3A70" w:rsidRDefault="00000000">
            <w:pPr>
              <w:pStyle w:val="Compact"/>
            </w:pPr>
            <w:r>
              <w:t>Variáveis-chave usadas</w:t>
            </w:r>
          </w:p>
        </w:tc>
        <w:tc>
          <w:tcPr>
            <w:tcW w:w="0" w:type="auto"/>
          </w:tcPr>
          <w:p w14:paraId="23E0BFCA" w14:textId="77777777" w:rsidR="009D3A70" w:rsidRDefault="00000000">
            <w:pPr>
              <w:pStyle w:val="Compact"/>
            </w:pPr>
            <w:r>
              <w:t>Entrega típica</w:t>
            </w:r>
          </w:p>
        </w:tc>
      </w:tr>
      <w:tr w:rsidR="009D3A70" w14:paraId="3950367F" w14:textId="77777777">
        <w:tc>
          <w:tcPr>
            <w:tcW w:w="0" w:type="auto"/>
          </w:tcPr>
          <w:p w14:paraId="797F3A20" w14:textId="77777777" w:rsidR="009D3A70" w:rsidRDefault="00000000">
            <w:pPr>
              <w:pStyle w:val="Compact"/>
            </w:pPr>
            <w:r>
              <w:t>BI</w:t>
            </w:r>
          </w:p>
        </w:tc>
        <w:tc>
          <w:tcPr>
            <w:tcW w:w="0" w:type="auto"/>
          </w:tcPr>
          <w:p w14:paraId="20E5E1CD" w14:textId="77777777" w:rsidR="009D3A70" w:rsidRDefault="00000000">
            <w:pPr>
              <w:pStyle w:val="Compact"/>
            </w:pPr>
            <w:r>
              <w:t>Dashboard executivo de gestão de pessoal</w:t>
            </w:r>
          </w:p>
        </w:tc>
        <w:tc>
          <w:tcPr>
            <w:tcW w:w="0" w:type="auto"/>
          </w:tcPr>
          <w:p w14:paraId="2E144739" w14:textId="77777777" w:rsidR="009D3A70" w:rsidRDefault="00000000">
            <w:pPr>
              <w:pStyle w:val="Compact"/>
            </w:pPr>
            <w:r>
              <w:rPr>
                <w:rStyle w:val="VerbatimChar"/>
              </w:rPr>
              <w:t>nome_orgao</w:t>
            </w:r>
            <w:r>
              <w:t>, quantitativos</w:t>
            </w:r>
          </w:p>
        </w:tc>
        <w:tc>
          <w:tcPr>
            <w:tcW w:w="0" w:type="auto"/>
          </w:tcPr>
          <w:p w14:paraId="5AFD0FB3" w14:textId="77777777" w:rsidR="009D3A70" w:rsidRDefault="00000000">
            <w:pPr>
              <w:pStyle w:val="Compact"/>
            </w:pPr>
            <w:r>
              <w:t>Painel Power BI</w:t>
            </w:r>
          </w:p>
        </w:tc>
      </w:tr>
      <w:tr w:rsidR="009D3A70" w14:paraId="33776B46" w14:textId="77777777">
        <w:tc>
          <w:tcPr>
            <w:tcW w:w="0" w:type="auto"/>
          </w:tcPr>
          <w:p w14:paraId="55477243" w14:textId="77777777" w:rsidR="009D3A70" w:rsidRDefault="00000000">
            <w:pPr>
              <w:pStyle w:val="Compact"/>
            </w:pPr>
            <w:r>
              <w:t>BI</w:t>
            </w:r>
          </w:p>
        </w:tc>
        <w:tc>
          <w:tcPr>
            <w:tcW w:w="0" w:type="auto"/>
          </w:tcPr>
          <w:p w14:paraId="30F76329" w14:textId="77777777" w:rsidR="009D3A70" w:rsidRDefault="00000000">
            <w:pPr>
              <w:pStyle w:val="Compact"/>
            </w:pPr>
            <w:r>
              <w:t>KPIs (taxa de ocupação, déficit)</w:t>
            </w:r>
          </w:p>
        </w:tc>
        <w:tc>
          <w:tcPr>
            <w:tcW w:w="0" w:type="auto"/>
          </w:tcPr>
          <w:p w14:paraId="1DA3E82D" w14:textId="77777777" w:rsidR="009D3A70" w:rsidRDefault="00000000">
            <w:pPr>
              <w:pStyle w:val="Compact"/>
            </w:pPr>
            <w:r>
              <w:t>features derivadas</w:t>
            </w:r>
          </w:p>
        </w:tc>
        <w:tc>
          <w:tcPr>
            <w:tcW w:w="0" w:type="auto"/>
          </w:tcPr>
          <w:p w14:paraId="340EB661" w14:textId="77777777" w:rsidR="009D3A70" w:rsidRDefault="00000000">
            <w:pPr>
              <w:pStyle w:val="Compact"/>
            </w:pPr>
            <w:r>
              <w:t>KPIs + rankings</w:t>
            </w:r>
          </w:p>
        </w:tc>
      </w:tr>
      <w:tr w:rsidR="009D3A70" w14:paraId="492316BF" w14:textId="77777777">
        <w:tc>
          <w:tcPr>
            <w:tcW w:w="0" w:type="auto"/>
          </w:tcPr>
          <w:p w14:paraId="075B3393" w14:textId="77777777" w:rsidR="009D3A70" w:rsidRDefault="00000000">
            <w:pPr>
              <w:pStyle w:val="Compact"/>
            </w:pPr>
            <w:r>
              <w:t>BDA</w:t>
            </w:r>
          </w:p>
        </w:tc>
        <w:tc>
          <w:tcPr>
            <w:tcW w:w="0" w:type="auto"/>
          </w:tcPr>
          <w:p w14:paraId="50D64B65" w14:textId="77777777" w:rsidR="009D3A70" w:rsidRDefault="00000000">
            <w:pPr>
              <w:pStyle w:val="Compact"/>
            </w:pPr>
            <w:r>
              <w:t>Pipeline mensal com versionamento histórico</w:t>
            </w:r>
          </w:p>
        </w:tc>
        <w:tc>
          <w:tcPr>
            <w:tcW w:w="0" w:type="auto"/>
          </w:tcPr>
          <w:p w14:paraId="481735FC" w14:textId="77777777" w:rsidR="009D3A70" w:rsidRDefault="00000000">
            <w:pPr>
              <w:pStyle w:val="Compact"/>
            </w:pPr>
            <w:r>
              <w:t>toda a base + metadado</w:t>
            </w:r>
          </w:p>
        </w:tc>
        <w:tc>
          <w:tcPr>
            <w:tcW w:w="0" w:type="auto"/>
          </w:tcPr>
          <w:p w14:paraId="3D7EEBA6" w14:textId="77777777" w:rsidR="009D3A70" w:rsidRDefault="00000000">
            <w:pPr>
              <w:pStyle w:val="Compact"/>
            </w:pPr>
            <w:r>
              <w:t>Data Lake + catálogo</w:t>
            </w:r>
          </w:p>
        </w:tc>
      </w:tr>
      <w:tr w:rsidR="009D3A70" w14:paraId="48AF0B41" w14:textId="77777777">
        <w:tc>
          <w:tcPr>
            <w:tcW w:w="0" w:type="auto"/>
          </w:tcPr>
          <w:p w14:paraId="622C7640" w14:textId="77777777" w:rsidR="009D3A70" w:rsidRDefault="00000000">
            <w:pPr>
              <w:pStyle w:val="Compact"/>
            </w:pPr>
            <w:r>
              <w:t>DM</w:t>
            </w:r>
          </w:p>
        </w:tc>
        <w:tc>
          <w:tcPr>
            <w:tcW w:w="0" w:type="auto"/>
          </w:tcPr>
          <w:p w14:paraId="5EC15F6C" w14:textId="77777777" w:rsidR="009D3A70" w:rsidRDefault="00000000">
            <w:pPr>
              <w:pStyle w:val="Compact"/>
            </w:pPr>
            <w:r>
              <w:t>Clustering de órgãos por perfil</w:t>
            </w:r>
          </w:p>
        </w:tc>
        <w:tc>
          <w:tcPr>
            <w:tcW w:w="0" w:type="auto"/>
          </w:tcPr>
          <w:p w14:paraId="3B769AD6" w14:textId="77777777" w:rsidR="009D3A70" w:rsidRDefault="00000000">
            <w:pPr>
              <w:pStyle w:val="Compact"/>
            </w:pPr>
            <w:r>
              <w:t>features normalizadas</w:t>
            </w:r>
          </w:p>
        </w:tc>
        <w:tc>
          <w:tcPr>
            <w:tcW w:w="0" w:type="auto"/>
          </w:tcPr>
          <w:p w14:paraId="501ECD19" w14:textId="77777777" w:rsidR="009D3A70" w:rsidRDefault="00000000">
            <w:pPr>
              <w:pStyle w:val="Compact"/>
            </w:pPr>
            <w:r>
              <w:t>Segmentação</w:t>
            </w:r>
          </w:p>
        </w:tc>
      </w:tr>
      <w:tr w:rsidR="009D3A70" w14:paraId="277399D1" w14:textId="77777777">
        <w:tc>
          <w:tcPr>
            <w:tcW w:w="0" w:type="auto"/>
          </w:tcPr>
          <w:p w14:paraId="7E4F87EA" w14:textId="77777777" w:rsidR="009D3A70" w:rsidRDefault="00000000">
            <w:pPr>
              <w:pStyle w:val="Compact"/>
            </w:pPr>
            <w:r>
              <w:t>DM</w:t>
            </w:r>
          </w:p>
        </w:tc>
        <w:tc>
          <w:tcPr>
            <w:tcW w:w="0" w:type="auto"/>
          </w:tcPr>
          <w:p w14:paraId="4C1E0AE7" w14:textId="77777777" w:rsidR="009D3A70" w:rsidRDefault="00000000">
            <w:pPr>
              <w:pStyle w:val="Compact"/>
            </w:pPr>
            <w:r>
              <w:t>Detecção de anomalias</w:t>
            </w:r>
          </w:p>
        </w:tc>
        <w:tc>
          <w:tcPr>
            <w:tcW w:w="0" w:type="auto"/>
          </w:tcPr>
          <w:p w14:paraId="3795132A" w14:textId="77777777" w:rsidR="009D3A70" w:rsidRDefault="00000000">
            <w:pPr>
              <w:pStyle w:val="Compact"/>
            </w:pPr>
            <w:r>
              <w:rPr>
                <w:rStyle w:val="VerbatimChar"/>
              </w:rPr>
              <w:t>vac_*</w:t>
            </w:r>
            <w:r>
              <w:t xml:space="preserve">, </w:t>
            </w:r>
            <w:r>
              <w:rPr>
                <w:rStyle w:val="VerbatimChar"/>
              </w:rPr>
              <w:t>taxa_*</w:t>
            </w:r>
          </w:p>
        </w:tc>
        <w:tc>
          <w:tcPr>
            <w:tcW w:w="0" w:type="auto"/>
          </w:tcPr>
          <w:p w14:paraId="6D0D0487" w14:textId="77777777" w:rsidR="009D3A70" w:rsidRDefault="00000000">
            <w:pPr>
              <w:pStyle w:val="Compact"/>
            </w:pPr>
            <w:r>
              <w:t>Lista priorizada para auditoria</w:t>
            </w:r>
          </w:p>
        </w:tc>
      </w:tr>
      <w:tr w:rsidR="009D3A70" w14:paraId="185B9CD8" w14:textId="77777777">
        <w:tc>
          <w:tcPr>
            <w:tcW w:w="0" w:type="auto"/>
          </w:tcPr>
          <w:p w14:paraId="18E0BAA0" w14:textId="77777777" w:rsidR="009D3A70" w:rsidRDefault="00000000">
            <w:pPr>
              <w:pStyle w:val="Compact"/>
            </w:pPr>
            <w:r>
              <w:t>DM</w:t>
            </w:r>
          </w:p>
        </w:tc>
        <w:tc>
          <w:tcPr>
            <w:tcW w:w="0" w:type="auto"/>
          </w:tcPr>
          <w:p w14:paraId="00643B7C" w14:textId="77777777" w:rsidR="009D3A70" w:rsidRDefault="00000000">
            <w:pPr>
              <w:pStyle w:val="Compact"/>
            </w:pPr>
            <w:r>
              <w:t>Regras de associação</w:t>
            </w:r>
          </w:p>
        </w:tc>
        <w:tc>
          <w:tcPr>
            <w:tcW w:w="0" w:type="auto"/>
          </w:tcPr>
          <w:p w14:paraId="204AAFBB" w14:textId="77777777" w:rsidR="009D3A70" w:rsidRDefault="00000000">
            <w:pPr>
              <w:pStyle w:val="Compact"/>
            </w:pPr>
            <w:r>
              <w:rPr>
                <w:rStyle w:val="VerbatimChar"/>
              </w:rPr>
              <w:t>cod_cargo</w:t>
            </w:r>
            <w:r>
              <w:t xml:space="preserve"> × </w:t>
            </w:r>
            <w:r>
              <w:rPr>
                <w:rStyle w:val="VerbatimChar"/>
              </w:rPr>
              <w:t>cod_orgao</w:t>
            </w:r>
          </w:p>
        </w:tc>
        <w:tc>
          <w:tcPr>
            <w:tcW w:w="0" w:type="auto"/>
          </w:tcPr>
          <w:p w14:paraId="6C446ECD" w14:textId="77777777" w:rsidR="009D3A70" w:rsidRDefault="00000000">
            <w:pPr>
              <w:pStyle w:val="Compact"/>
            </w:pPr>
            <w:r>
              <w:t>Padrões estruturais</w:t>
            </w:r>
          </w:p>
        </w:tc>
      </w:tr>
    </w:tbl>
    <w:p w14:paraId="0D9CD361" w14:textId="77777777" w:rsidR="009D3A70" w:rsidRDefault="00000000">
      <w:r>
        <w:pict w14:anchorId="704B34DB">
          <v:rect id="_x0000_i1032" style="width:0;height:1.5pt" o:hralign="center" o:hrstd="t" o:hr="t"/>
        </w:pict>
      </w:r>
    </w:p>
    <w:p w14:paraId="5465D999" w14:textId="77777777" w:rsidR="009D3A70" w:rsidRDefault="00000000">
      <w:pPr>
        <w:pStyle w:val="Heading2"/>
      </w:pPr>
      <w:bookmarkStart w:id="20" w:name="diagnóstico-da-qualidade-dos-dados"/>
      <w:bookmarkStart w:id="21" w:name="_Toc229928123"/>
      <w:bookmarkEnd w:id="14"/>
      <w:bookmarkEnd w:id="19"/>
      <w:r>
        <w:t>7. Diagnóstico da qualidade dos dados</w:t>
      </w:r>
      <w:bookmarkEnd w:id="21"/>
    </w:p>
    <w:p w14:paraId="6259A69C" w14:textId="77777777" w:rsidR="009D3A70" w:rsidRDefault="00000000">
      <w:pPr>
        <w:pStyle w:val="FirstParagraph"/>
      </w:pPr>
      <w:r>
        <w:t>A análise de qualidade foi conduzida no Notebook 01 (</w:t>
      </w:r>
      <w:r>
        <w:rPr>
          <w:rStyle w:val="VerbatimChar"/>
        </w:rPr>
        <w:t>01_diagnostico_qualidade.ipynb</w:t>
      </w:r>
      <w:r>
        <w:t xml:space="preserve">) e gerou a planilha </w:t>
      </w:r>
      <w:r>
        <w:rPr>
          <w:rStyle w:val="VerbatimChar"/>
        </w:rPr>
        <w:t>documentacao/problemas_qualidade.xlsx</w:t>
      </w:r>
      <w:r>
        <w:t xml:space="preserve"> com </w:t>
      </w:r>
      <w:r>
        <w:rPr>
          <w:b/>
          <w:bCs/>
        </w:rPr>
        <w:t>10 problemas catalogados</w:t>
      </w:r>
      <w:r>
        <w:t>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19"/>
        <w:gridCol w:w="2782"/>
        <w:gridCol w:w="1357"/>
        <w:gridCol w:w="1506"/>
        <w:gridCol w:w="3312"/>
      </w:tblGrid>
      <w:tr w:rsidR="009D3A70" w14:paraId="4CCD3ACD" w14:textId="77777777" w:rsidTr="009D3A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599B52" w14:textId="77777777" w:rsidR="009D3A70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1CA85ACE" w14:textId="77777777" w:rsidR="009D3A70" w:rsidRDefault="00000000">
            <w:pPr>
              <w:pStyle w:val="Compact"/>
            </w:pPr>
            <w:r>
              <w:t>Problema</w:t>
            </w:r>
          </w:p>
        </w:tc>
        <w:tc>
          <w:tcPr>
            <w:tcW w:w="0" w:type="auto"/>
          </w:tcPr>
          <w:p w14:paraId="01B0454A" w14:textId="77777777" w:rsidR="009D3A70" w:rsidRDefault="00000000">
            <w:pPr>
              <w:pStyle w:val="Compact"/>
            </w:pPr>
            <w:r>
              <w:t>Severidade</w:t>
            </w:r>
          </w:p>
        </w:tc>
        <w:tc>
          <w:tcPr>
            <w:tcW w:w="0" w:type="auto"/>
          </w:tcPr>
          <w:p w14:paraId="625EE10D" w14:textId="77777777" w:rsidR="009D3A70" w:rsidRDefault="00000000">
            <w:pPr>
              <w:pStyle w:val="Compact"/>
            </w:pPr>
            <w:r>
              <w:t>Linhas afetadas</w:t>
            </w:r>
          </w:p>
        </w:tc>
        <w:tc>
          <w:tcPr>
            <w:tcW w:w="0" w:type="auto"/>
          </w:tcPr>
          <w:p w14:paraId="6CECA044" w14:textId="77777777" w:rsidR="009D3A70" w:rsidRDefault="00000000">
            <w:pPr>
              <w:pStyle w:val="Compact"/>
            </w:pPr>
            <w:r>
              <w:t>Decisão de tratamento</w:t>
            </w:r>
          </w:p>
        </w:tc>
      </w:tr>
      <w:tr w:rsidR="009D3A70" w14:paraId="17D9617D" w14:textId="77777777">
        <w:tc>
          <w:tcPr>
            <w:tcW w:w="0" w:type="auto"/>
          </w:tcPr>
          <w:p w14:paraId="7855AC1A" w14:textId="77777777" w:rsidR="009D3A70" w:rsidRDefault="00000000">
            <w:pPr>
              <w:pStyle w:val="Compact"/>
            </w:pPr>
            <w:r>
              <w:t>P01</w:t>
            </w:r>
          </w:p>
        </w:tc>
        <w:tc>
          <w:tcPr>
            <w:tcW w:w="0" w:type="auto"/>
          </w:tcPr>
          <w:p w14:paraId="09B8554A" w14:textId="77777777" w:rsidR="009D3A70" w:rsidRDefault="00000000">
            <w:pPr>
              <w:pStyle w:val="Compact"/>
            </w:pPr>
            <w:r>
              <w:t xml:space="preserve">Coluna </w:t>
            </w:r>
            <w:r>
              <w:rPr>
                <w:rStyle w:val="VerbatimChar"/>
              </w:rPr>
              <w:t>NIVEL</w:t>
            </w:r>
            <w:r>
              <w:t xml:space="preserve"> com 1.255 valores nulos (9,8%)</w:t>
            </w:r>
          </w:p>
        </w:tc>
        <w:tc>
          <w:tcPr>
            <w:tcW w:w="0" w:type="auto"/>
          </w:tcPr>
          <w:p w14:paraId="7FACA476" w14:textId="77777777" w:rsidR="009D3A70" w:rsidRDefault="00000000">
            <w:pPr>
              <w:pStyle w:val="Compact"/>
            </w:pPr>
            <w:r>
              <w:t>Média</w:t>
            </w:r>
          </w:p>
        </w:tc>
        <w:tc>
          <w:tcPr>
            <w:tcW w:w="0" w:type="auto"/>
          </w:tcPr>
          <w:p w14:paraId="1D2E45FF" w14:textId="77777777" w:rsidR="009D3A70" w:rsidRDefault="00000000">
            <w:pPr>
              <w:pStyle w:val="Compact"/>
            </w:pPr>
            <w:r>
              <w:t>1.255</w:t>
            </w:r>
          </w:p>
        </w:tc>
        <w:tc>
          <w:tcPr>
            <w:tcW w:w="0" w:type="auto"/>
          </w:tcPr>
          <w:p w14:paraId="133FF652" w14:textId="77777777" w:rsidR="009D3A70" w:rsidRDefault="00000000">
            <w:pPr>
              <w:pStyle w:val="Compact"/>
            </w:pPr>
            <w:r>
              <w:t>Preencher com “NAO_INFORMADO”</w:t>
            </w:r>
          </w:p>
        </w:tc>
      </w:tr>
      <w:tr w:rsidR="009D3A70" w14:paraId="1C427EB5" w14:textId="77777777">
        <w:tc>
          <w:tcPr>
            <w:tcW w:w="0" w:type="auto"/>
          </w:tcPr>
          <w:p w14:paraId="097DA6A5" w14:textId="77777777" w:rsidR="009D3A70" w:rsidRDefault="00000000">
            <w:pPr>
              <w:pStyle w:val="Compact"/>
            </w:pPr>
            <w:r>
              <w:t>P02</w:t>
            </w:r>
          </w:p>
        </w:tc>
        <w:tc>
          <w:tcPr>
            <w:tcW w:w="0" w:type="auto"/>
          </w:tcPr>
          <w:p w14:paraId="346EBE31" w14:textId="77777777" w:rsidR="009D3A70" w:rsidRDefault="00000000">
            <w:pPr>
              <w:pStyle w:val="Compact"/>
            </w:pPr>
            <w:r>
              <w:t xml:space="preserve">Coluna </w:t>
            </w:r>
            <w:r>
              <w:rPr>
                <w:rStyle w:val="VerbatimChar"/>
              </w:rPr>
              <w:t>PLANO_CARREIRA</w:t>
            </w:r>
            <w:r>
              <w:t xml:space="preserve"> com 363 nulos (2,8%)</w:t>
            </w:r>
          </w:p>
        </w:tc>
        <w:tc>
          <w:tcPr>
            <w:tcW w:w="0" w:type="auto"/>
          </w:tcPr>
          <w:p w14:paraId="178324C3" w14:textId="77777777" w:rsidR="009D3A70" w:rsidRDefault="00000000">
            <w:pPr>
              <w:pStyle w:val="Compact"/>
            </w:pPr>
            <w:r>
              <w:t>Baixa</w:t>
            </w:r>
          </w:p>
        </w:tc>
        <w:tc>
          <w:tcPr>
            <w:tcW w:w="0" w:type="auto"/>
          </w:tcPr>
          <w:p w14:paraId="1D2600D8" w14:textId="77777777" w:rsidR="009D3A70" w:rsidRDefault="00000000">
            <w:pPr>
              <w:pStyle w:val="Compact"/>
            </w:pPr>
            <w:r>
              <w:t>363</w:t>
            </w:r>
          </w:p>
        </w:tc>
        <w:tc>
          <w:tcPr>
            <w:tcW w:w="0" w:type="auto"/>
          </w:tcPr>
          <w:p w14:paraId="55FB1431" w14:textId="77777777" w:rsidR="009D3A70" w:rsidRDefault="00000000">
            <w:pPr>
              <w:pStyle w:val="Compact"/>
            </w:pPr>
            <w:r>
              <w:t>Preencher com “NAO_INFORMADO”</w:t>
            </w:r>
          </w:p>
        </w:tc>
      </w:tr>
      <w:tr w:rsidR="009D3A70" w14:paraId="68E89806" w14:textId="77777777">
        <w:tc>
          <w:tcPr>
            <w:tcW w:w="0" w:type="auto"/>
          </w:tcPr>
          <w:p w14:paraId="3E03B69A" w14:textId="77777777" w:rsidR="009D3A70" w:rsidRDefault="00000000">
            <w:pPr>
              <w:pStyle w:val="Compact"/>
            </w:pPr>
            <w:r>
              <w:t>P03</w:t>
            </w:r>
          </w:p>
        </w:tc>
        <w:tc>
          <w:tcPr>
            <w:tcW w:w="0" w:type="auto"/>
          </w:tcPr>
          <w:p w14:paraId="2F810B69" w14:textId="77777777" w:rsidR="009D3A70" w:rsidRDefault="00000000">
            <w:pPr>
              <w:pStyle w:val="Compact"/>
            </w:pPr>
            <w:r>
              <w:rPr>
                <w:rStyle w:val="VerbatimChar"/>
              </w:rPr>
              <w:t>ANO_MES</w:t>
            </w:r>
            <w:r>
              <w:t xml:space="preserve"> armazenado como inteiro (ex.: </w:t>
            </w:r>
            <w:r>
              <w:lastRenderedPageBreak/>
              <w:t>202603)</w:t>
            </w:r>
          </w:p>
        </w:tc>
        <w:tc>
          <w:tcPr>
            <w:tcW w:w="0" w:type="auto"/>
          </w:tcPr>
          <w:p w14:paraId="049F9058" w14:textId="77777777" w:rsidR="009D3A70" w:rsidRDefault="00000000">
            <w:pPr>
              <w:pStyle w:val="Compact"/>
            </w:pPr>
            <w:r>
              <w:lastRenderedPageBreak/>
              <w:t>Baixa</w:t>
            </w:r>
          </w:p>
        </w:tc>
        <w:tc>
          <w:tcPr>
            <w:tcW w:w="0" w:type="auto"/>
          </w:tcPr>
          <w:p w14:paraId="7871213C" w14:textId="77777777" w:rsidR="009D3A70" w:rsidRDefault="00000000">
            <w:pPr>
              <w:pStyle w:val="Compact"/>
            </w:pPr>
            <w:r>
              <w:t>12.769</w:t>
            </w:r>
          </w:p>
        </w:tc>
        <w:tc>
          <w:tcPr>
            <w:tcW w:w="0" w:type="auto"/>
          </w:tcPr>
          <w:p w14:paraId="2714ED84" w14:textId="77777777" w:rsidR="009D3A70" w:rsidRDefault="00000000">
            <w:pPr>
              <w:pStyle w:val="Compact"/>
            </w:pPr>
            <w:r>
              <w:t>Converter para datetime</w:t>
            </w:r>
          </w:p>
        </w:tc>
      </w:tr>
      <w:tr w:rsidR="009D3A70" w14:paraId="3C2CEE67" w14:textId="77777777">
        <w:tc>
          <w:tcPr>
            <w:tcW w:w="0" w:type="auto"/>
          </w:tcPr>
          <w:p w14:paraId="3E1D0B6D" w14:textId="77777777" w:rsidR="009D3A70" w:rsidRDefault="00000000">
            <w:pPr>
              <w:pStyle w:val="Compact"/>
            </w:pPr>
            <w:r>
              <w:t>P04</w:t>
            </w:r>
          </w:p>
        </w:tc>
        <w:tc>
          <w:tcPr>
            <w:tcW w:w="0" w:type="auto"/>
          </w:tcPr>
          <w:p w14:paraId="7B4C27FD" w14:textId="77777777" w:rsidR="009D3A70" w:rsidRDefault="00000000">
            <w:pPr>
              <w:pStyle w:val="Compact"/>
            </w:pPr>
            <w:r>
              <w:rPr>
                <w:rStyle w:val="VerbatimChar"/>
              </w:rPr>
              <w:t>ORGAO</w:t>
            </w:r>
            <w:r>
              <w:t xml:space="preserve"> e </w:t>
            </w:r>
            <w:r>
              <w:rPr>
                <w:rStyle w:val="VerbatimChar"/>
              </w:rPr>
              <w:t>CARGO</w:t>
            </w:r>
            <w:r>
              <w:t xml:space="preserve"> como int (perde zeros à esquerda)</w:t>
            </w:r>
          </w:p>
        </w:tc>
        <w:tc>
          <w:tcPr>
            <w:tcW w:w="0" w:type="auto"/>
          </w:tcPr>
          <w:p w14:paraId="33A71B7C" w14:textId="77777777" w:rsidR="009D3A70" w:rsidRDefault="00000000">
            <w:pPr>
              <w:pStyle w:val="Compact"/>
            </w:pPr>
            <w:r>
              <w:t>Média</w:t>
            </w:r>
          </w:p>
        </w:tc>
        <w:tc>
          <w:tcPr>
            <w:tcW w:w="0" w:type="auto"/>
          </w:tcPr>
          <w:p w14:paraId="2CD62037" w14:textId="77777777" w:rsidR="009D3A70" w:rsidRDefault="00000000">
            <w:pPr>
              <w:pStyle w:val="Compact"/>
            </w:pPr>
            <w:r>
              <w:t>12.769</w:t>
            </w:r>
          </w:p>
        </w:tc>
        <w:tc>
          <w:tcPr>
            <w:tcW w:w="0" w:type="auto"/>
          </w:tcPr>
          <w:p w14:paraId="2D9EB25A" w14:textId="77777777" w:rsidR="009D3A70" w:rsidRDefault="00000000">
            <w:pPr>
              <w:pStyle w:val="Compact"/>
            </w:pPr>
            <w:r>
              <w:t>Converter para str com zfill</w:t>
            </w:r>
          </w:p>
        </w:tc>
      </w:tr>
      <w:tr w:rsidR="009D3A70" w14:paraId="3636C03F" w14:textId="77777777">
        <w:tc>
          <w:tcPr>
            <w:tcW w:w="0" w:type="auto"/>
          </w:tcPr>
          <w:p w14:paraId="22C2B8BE" w14:textId="77777777" w:rsidR="009D3A70" w:rsidRDefault="00000000">
            <w:pPr>
              <w:pStyle w:val="Compact"/>
            </w:pPr>
            <w:r>
              <w:t>P05</w:t>
            </w:r>
          </w:p>
        </w:tc>
        <w:tc>
          <w:tcPr>
            <w:tcW w:w="0" w:type="auto"/>
          </w:tcPr>
          <w:p w14:paraId="233603E7" w14:textId="77777777" w:rsidR="009D3A70" w:rsidRDefault="00000000">
            <w:pPr>
              <w:pStyle w:val="Compact"/>
            </w:pPr>
            <w:r>
              <w:t>Nomes de colunas em MAIÚSCULAS, sem padrão</w:t>
            </w:r>
          </w:p>
        </w:tc>
        <w:tc>
          <w:tcPr>
            <w:tcW w:w="0" w:type="auto"/>
          </w:tcPr>
          <w:p w14:paraId="6A407534" w14:textId="77777777" w:rsidR="009D3A70" w:rsidRDefault="00000000">
            <w:pPr>
              <w:pStyle w:val="Compact"/>
            </w:pPr>
            <w:r>
              <w:t>Baixa</w:t>
            </w:r>
          </w:p>
        </w:tc>
        <w:tc>
          <w:tcPr>
            <w:tcW w:w="0" w:type="auto"/>
          </w:tcPr>
          <w:p w14:paraId="45DD4640" w14:textId="77777777" w:rsidR="009D3A70" w:rsidRDefault="00000000">
            <w:pPr>
              <w:pStyle w:val="Compact"/>
            </w:pPr>
            <w:r>
              <w:t>todas</w:t>
            </w:r>
          </w:p>
        </w:tc>
        <w:tc>
          <w:tcPr>
            <w:tcW w:w="0" w:type="auto"/>
          </w:tcPr>
          <w:p w14:paraId="54DCD07A" w14:textId="77777777" w:rsidR="009D3A70" w:rsidRDefault="00000000">
            <w:pPr>
              <w:pStyle w:val="Compact"/>
            </w:pPr>
            <w:r>
              <w:t>Padronizar para snake_case</w:t>
            </w:r>
          </w:p>
        </w:tc>
      </w:tr>
      <w:tr w:rsidR="009D3A70" w14:paraId="78089561" w14:textId="77777777">
        <w:tc>
          <w:tcPr>
            <w:tcW w:w="0" w:type="auto"/>
          </w:tcPr>
          <w:p w14:paraId="6D7A0840" w14:textId="77777777" w:rsidR="009D3A70" w:rsidRDefault="00000000">
            <w:pPr>
              <w:pStyle w:val="Compact"/>
            </w:pPr>
            <w:r>
              <w:t>P06</w:t>
            </w:r>
          </w:p>
        </w:tc>
        <w:tc>
          <w:tcPr>
            <w:tcW w:w="0" w:type="auto"/>
          </w:tcPr>
          <w:p w14:paraId="7D9B7782" w14:textId="77777777" w:rsidR="009D3A70" w:rsidRDefault="00000000">
            <w:pPr>
              <w:pStyle w:val="Compact"/>
            </w:pPr>
            <w:r>
              <w:t>Categóricas como object (desperdício de memória)</w:t>
            </w:r>
          </w:p>
        </w:tc>
        <w:tc>
          <w:tcPr>
            <w:tcW w:w="0" w:type="auto"/>
          </w:tcPr>
          <w:p w14:paraId="5044A498" w14:textId="77777777" w:rsidR="009D3A70" w:rsidRDefault="00000000">
            <w:pPr>
              <w:pStyle w:val="Compact"/>
            </w:pPr>
            <w:r>
              <w:t>Baixa</w:t>
            </w:r>
          </w:p>
        </w:tc>
        <w:tc>
          <w:tcPr>
            <w:tcW w:w="0" w:type="auto"/>
          </w:tcPr>
          <w:p w14:paraId="746B4A7C" w14:textId="77777777" w:rsidR="009D3A70" w:rsidRDefault="00000000">
            <w:pPr>
              <w:pStyle w:val="Compact"/>
            </w:pPr>
            <w:r>
              <w:t>4 cols</w:t>
            </w:r>
          </w:p>
        </w:tc>
        <w:tc>
          <w:tcPr>
            <w:tcW w:w="0" w:type="auto"/>
          </w:tcPr>
          <w:p w14:paraId="53156D22" w14:textId="77777777" w:rsidR="009D3A70" w:rsidRDefault="00000000">
            <w:pPr>
              <w:pStyle w:val="Compact"/>
            </w:pPr>
            <w:r>
              <w:t>Converter para category</w:t>
            </w:r>
          </w:p>
        </w:tc>
      </w:tr>
      <w:tr w:rsidR="009D3A70" w14:paraId="25C983FB" w14:textId="77777777">
        <w:tc>
          <w:tcPr>
            <w:tcW w:w="0" w:type="auto"/>
          </w:tcPr>
          <w:p w14:paraId="7C5796E2" w14:textId="77777777" w:rsidR="009D3A70" w:rsidRDefault="00000000">
            <w:pPr>
              <w:pStyle w:val="Compact"/>
            </w:pPr>
            <w:r>
              <w:t>P07</w:t>
            </w:r>
          </w:p>
        </w:tc>
        <w:tc>
          <w:tcPr>
            <w:tcW w:w="0" w:type="auto"/>
          </w:tcPr>
          <w:p w14:paraId="474444A0" w14:textId="77777777" w:rsidR="009D3A70" w:rsidRDefault="00000000">
            <w:pPr>
              <w:pStyle w:val="Compact"/>
            </w:pPr>
            <w:r>
              <w:t xml:space="preserve">Alta assimetria em </w:t>
            </w:r>
            <w:r>
              <w:rPr>
                <w:rStyle w:val="VerbatimChar"/>
              </w:rPr>
              <w:t>APROVADA</w:t>
            </w:r>
            <w:r>
              <w:t xml:space="preserve"> (max=34.209, mediana=3)</w:t>
            </w:r>
          </w:p>
        </w:tc>
        <w:tc>
          <w:tcPr>
            <w:tcW w:w="0" w:type="auto"/>
          </w:tcPr>
          <w:p w14:paraId="210996F4" w14:textId="77777777" w:rsidR="009D3A70" w:rsidRDefault="00000000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14:paraId="07F0C68A" w14:textId="77777777" w:rsidR="009D3A70" w:rsidRDefault="00000000">
            <w:pPr>
              <w:pStyle w:val="Compact"/>
            </w:pPr>
            <w:r>
              <w:t>distribuição</w:t>
            </w:r>
          </w:p>
        </w:tc>
        <w:tc>
          <w:tcPr>
            <w:tcW w:w="0" w:type="auto"/>
          </w:tcPr>
          <w:p w14:paraId="3AFD62F1" w14:textId="77777777" w:rsidR="009D3A70" w:rsidRDefault="00000000">
            <w:pPr>
              <w:pStyle w:val="Compact"/>
            </w:pPr>
            <w:r>
              <w:t>Manter — outliers legítimos</w:t>
            </w:r>
          </w:p>
        </w:tc>
      </w:tr>
      <w:tr w:rsidR="009D3A70" w14:paraId="4C151F5D" w14:textId="77777777">
        <w:tc>
          <w:tcPr>
            <w:tcW w:w="0" w:type="auto"/>
          </w:tcPr>
          <w:p w14:paraId="3ED8F226" w14:textId="77777777" w:rsidR="009D3A70" w:rsidRDefault="00000000">
            <w:pPr>
              <w:pStyle w:val="Compact"/>
            </w:pPr>
            <w:r>
              <w:t>P08</w:t>
            </w:r>
          </w:p>
        </w:tc>
        <w:tc>
          <w:tcPr>
            <w:tcW w:w="0" w:type="auto"/>
          </w:tcPr>
          <w:p w14:paraId="23CE7DF6" w14:textId="77777777" w:rsidR="009D3A70" w:rsidRDefault="00000000">
            <w:pPr>
              <w:pStyle w:val="Compact"/>
            </w:pPr>
            <w:r>
              <w:t xml:space="preserve">Inconsistência: </w:t>
            </w:r>
            <w:r>
              <w:rPr>
                <w:rStyle w:val="VerbatimChar"/>
              </w:rPr>
              <w:t>OCUPADA + VAGA ≠ DISTRIBUIDA</w:t>
            </w:r>
            <w:r>
              <w:t xml:space="preserve"> em ~14% das linhas</w:t>
            </w:r>
          </w:p>
        </w:tc>
        <w:tc>
          <w:tcPr>
            <w:tcW w:w="0" w:type="auto"/>
          </w:tcPr>
          <w:p w14:paraId="43C31E42" w14:textId="77777777" w:rsidR="009D3A70" w:rsidRDefault="00000000">
            <w:pPr>
              <w:pStyle w:val="Compact"/>
            </w:pPr>
            <w:r>
              <w:t>Média</w:t>
            </w:r>
          </w:p>
        </w:tc>
        <w:tc>
          <w:tcPr>
            <w:tcW w:w="0" w:type="auto"/>
          </w:tcPr>
          <w:p w14:paraId="2F6CA64A" w14:textId="77777777" w:rsidR="009D3A70" w:rsidRDefault="00000000">
            <w:pPr>
              <w:pStyle w:val="Compact"/>
            </w:pPr>
            <w:r>
              <w:t>1.787</w:t>
            </w:r>
          </w:p>
        </w:tc>
        <w:tc>
          <w:tcPr>
            <w:tcW w:w="0" w:type="auto"/>
          </w:tcPr>
          <w:p w14:paraId="76343654" w14:textId="77777777" w:rsidR="009D3A70" w:rsidRDefault="00000000">
            <w:pPr>
              <w:pStyle w:val="Compact"/>
            </w:pPr>
            <w:r>
              <w:t xml:space="preserve">Materializar como feature </w:t>
            </w:r>
            <w:r>
              <w:rPr>
                <w:rStyle w:val="VerbatimChar"/>
              </w:rPr>
              <w:t>diferenca_distribuicao</w:t>
            </w:r>
          </w:p>
        </w:tc>
      </w:tr>
      <w:tr w:rsidR="009D3A70" w14:paraId="63054801" w14:textId="77777777">
        <w:tc>
          <w:tcPr>
            <w:tcW w:w="0" w:type="auto"/>
          </w:tcPr>
          <w:p w14:paraId="61610D86" w14:textId="77777777" w:rsidR="009D3A70" w:rsidRDefault="00000000">
            <w:pPr>
              <w:pStyle w:val="Compact"/>
            </w:pPr>
            <w:r>
              <w:t>P09</w:t>
            </w:r>
          </w:p>
        </w:tc>
        <w:tc>
          <w:tcPr>
            <w:tcW w:w="0" w:type="auto"/>
          </w:tcPr>
          <w:p w14:paraId="6350A63E" w14:textId="77777777" w:rsidR="009D3A70" w:rsidRDefault="00000000">
            <w:pPr>
              <w:pStyle w:val="Compact"/>
            </w:pPr>
            <w:r>
              <w:t xml:space="preserve">Outliers em </w:t>
            </w:r>
            <w:r>
              <w:rPr>
                <w:rStyle w:val="VerbatimChar"/>
              </w:rPr>
              <w:t>APROVADA</w:t>
            </w:r>
            <w:r>
              <w:t xml:space="preserve"> por IQR (1.879 cargos)</w:t>
            </w:r>
          </w:p>
        </w:tc>
        <w:tc>
          <w:tcPr>
            <w:tcW w:w="0" w:type="auto"/>
          </w:tcPr>
          <w:p w14:paraId="28068D30" w14:textId="77777777" w:rsidR="009D3A70" w:rsidRDefault="00000000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14:paraId="1E633D29" w14:textId="77777777" w:rsidR="009D3A70" w:rsidRDefault="00000000">
            <w:pPr>
              <w:pStyle w:val="Compact"/>
            </w:pPr>
            <w:r>
              <w:t>1.879</w:t>
            </w:r>
          </w:p>
        </w:tc>
        <w:tc>
          <w:tcPr>
            <w:tcW w:w="0" w:type="auto"/>
          </w:tcPr>
          <w:p w14:paraId="602E15C0" w14:textId="77777777" w:rsidR="009D3A70" w:rsidRDefault="00000000">
            <w:pPr>
              <w:pStyle w:val="Compact"/>
            </w:pPr>
            <w:r>
              <w:t xml:space="preserve">Marcar com flag, </w:t>
            </w:r>
            <w:r>
              <w:rPr>
                <w:b/>
                <w:bCs/>
              </w:rPr>
              <w:t>não remover</w:t>
            </w:r>
          </w:p>
        </w:tc>
      </w:tr>
      <w:tr w:rsidR="009D3A70" w14:paraId="17501607" w14:textId="77777777">
        <w:tc>
          <w:tcPr>
            <w:tcW w:w="0" w:type="auto"/>
          </w:tcPr>
          <w:p w14:paraId="5CA845B9" w14:textId="77777777" w:rsidR="009D3A70" w:rsidRDefault="00000000">
            <w:pPr>
              <w:pStyle w:val="Compact"/>
            </w:pPr>
            <w:r>
              <w:t>P10</w:t>
            </w:r>
          </w:p>
        </w:tc>
        <w:tc>
          <w:tcPr>
            <w:tcW w:w="0" w:type="auto"/>
          </w:tcPr>
          <w:p w14:paraId="3E87B19C" w14:textId="77777777" w:rsidR="009D3A70" w:rsidRDefault="00000000">
            <w:pPr>
              <w:pStyle w:val="Compact"/>
            </w:pPr>
            <w:r>
              <w:t>Ausência de variáveis derivadas analíticas</w:t>
            </w:r>
          </w:p>
        </w:tc>
        <w:tc>
          <w:tcPr>
            <w:tcW w:w="0" w:type="auto"/>
          </w:tcPr>
          <w:p w14:paraId="76B57A9F" w14:textId="77777777" w:rsidR="009D3A70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B2E1482" w14:textId="77777777" w:rsidR="009D3A70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1D584B0" w14:textId="77777777" w:rsidR="009D3A70" w:rsidRDefault="00000000">
            <w:pPr>
              <w:pStyle w:val="Compact"/>
            </w:pPr>
            <w:r>
              <w:t>Criar 9 features no Notebook 03</w:t>
            </w:r>
          </w:p>
        </w:tc>
      </w:tr>
    </w:tbl>
    <w:p w14:paraId="7669C5F5" w14:textId="77777777" w:rsidR="009D3A70" w:rsidRDefault="00000000">
      <w:pPr>
        <w:pStyle w:val="BodyText"/>
      </w:pPr>
      <w:r>
        <w:rPr>
          <w:b/>
          <w:bCs/>
        </w:rPr>
        <w:t>Sobre os outliers (P09):</w:t>
      </w:r>
      <w:r>
        <w:t xml:space="preserve"> o método IQR identifica 1.879 cargos como “atípicos”. Uma análise apressada removeria essas linhas. Porém, esses outliers são </w:t>
      </w:r>
      <w:r>
        <w:rPr>
          <w:b/>
          <w:bCs/>
        </w:rPr>
        <w:t>justamente</w:t>
      </w:r>
      <w:r>
        <w:t xml:space="preserve"> os cargos institucionais mais relevantes do Executivo Federal — Técnico Administrativo em Educação (34.209 aprovadas), cargos do INSS, da Polícia Federal, da Receita. Removê-los empobreceria gravemente a análise. A decisão foi </w:t>
      </w:r>
      <w:r>
        <w:rPr>
          <w:b/>
          <w:bCs/>
        </w:rPr>
        <w:t>preservá-los com uma flag</w:t>
      </w:r>
      <w:r>
        <w:t xml:space="preserve"> (</w:t>
      </w:r>
      <w:r>
        <w:rPr>
          <w:rStyle w:val="VerbatimChar"/>
        </w:rPr>
        <w:t>is_outlier</w:t>
      </w:r>
      <w:r>
        <w:t>), permitindo análises segmentadas posteriores.</w:t>
      </w:r>
    </w:p>
    <w:p w14:paraId="52DC49C7" w14:textId="77777777" w:rsidR="009D3A70" w:rsidRDefault="00000000">
      <w:pPr>
        <w:pStyle w:val="BodyText"/>
      </w:pPr>
      <w:r>
        <w:rPr>
          <w:b/>
          <w:bCs/>
        </w:rPr>
        <w:t>Sobre a inconsistência aritmética (P08):</w:t>
      </w:r>
      <w:r>
        <w:t xml:space="preserve"> em 14% dos cargos, a soma </w:t>
      </w:r>
      <w:r>
        <w:rPr>
          <w:rStyle w:val="VerbatimChar"/>
        </w:rPr>
        <w:t>OCUPADA + VAGA</w:t>
      </w:r>
      <w:r>
        <w:t xml:space="preserve"> não bate com </w:t>
      </w:r>
      <w:r>
        <w:rPr>
          <w:rStyle w:val="VerbatimChar"/>
        </w:rPr>
        <w:t>DISTRIBUIDA</w:t>
      </w:r>
      <w:r>
        <w:t>. Investigando, essa diferença reflete fenômenos reais (servidores cedidos de outros órgãos, comissionamentos, duplo vínculo). Não é erro de dados — é informação. Por isso a diferença foi materializada como uma feature (</w:t>
      </w:r>
      <w:r>
        <w:rPr>
          <w:rStyle w:val="VerbatimChar"/>
        </w:rPr>
        <w:t>diferenca_distribuicao</w:t>
      </w:r>
      <w:r>
        <w:t>) em vez de “corrigida”.</w:t>
      </w:r>
    </w:p>
    <w:p w14:paraId="68074835" w14:textId="77777777" w:rsidR="009D3A70" w:rsidRDefault="00000000">
      <w:pPr>
        <w:pStyle w:val="BodyText"/>
      </w:pPr>
      <w:r>
        <w:t xml:space="preserve">A planilha </w:t>
      </w:r>
      <w:r>
        <w:rPr>
          <w:rStyle w:val="VerbatimChar"/>
        </w:rPr>
        <w:t>problemas_qualidade.xlsx</w:t>
      </w:r>
      <w:r>
        <w:t xml:space="preserve"> contém todas as informações em formato tabular para consulta rápida.</w:t>
      </w:r>
    </w:p>
    <w:p w14:paraId="7A6A0F30" w14:textId="77777777" w:rsidR="009D3A70" w:rsidRDefault="00000000">
      <w:r>
        <w:pict w14:anchorId="1037AA60">
          <v:rect id="_x0000_i1033" style="width:0;height:1.5pt" o:hralign="center" o:hrstd="t" o:hr="t"/>
        </w:pict>
      </w:r>
    </w:p>
    <w:p w14:paraId="51D5A0E5" w14:textId="77777777" w:rsidR="009D3A70" w:rsidRDefault="00000000">
      <w:pPr>
        <w:pStyle w:val="Heading2"/>
      </w:pPr>
      <w:bookmarkStart w:id="22" w:name="análise-exploratória-de-dados-aed"/>
      <w:bookmarkStart w:id="23" w:name="_Toc229928124"/>
      <w:bookmarkEnd w:id="20"/>
      <w:r>
        <w:t>8. Análise Exploratória de Dados (AED)</w:t>
      </w:r>
      <w:bookmarkEnd w:id="23"/>
    </w:p>
    <w:p w14:paraId="0B8A3FCB" w14:textId="77777777" w:rsidR="009D3A70" w:rsidRDefault="00000000">
      <w:pPr>
        <w:pStyle w:val="FirstParagraph"/>
      </w:pPr>
      <w:r>
        <w:t>A AED foi conduzida no Notebook 02b (</w:t>
      </w:r>
      <w:r>
        <w:rPr>
          <w:rStyle w:val="VerbatimChar"/>
        </w:rPr>
        <w:t>02b_analise_exploratoria.ipynb</w:t>
      </w:r>
      <w:r>
        <w:t xml:space="preserve">) e gerou </w:t>
      </w:r>
      <w:r>
        <w:rPr>
          <w:b/>
          <w:bCs/>
        </w:rPr>
        <w:t>7 gráficos em PNG</w:t>
      </w:r>
      <w:r>
        <w:t xml:space="preserve"> salvos em </w:t>
      </w:r>
      <w:r>
        <w:rPr>
          <w:rStyle w:val="VerbatimChar"/>
        </w:rPr>
        <w:t>evidencias_aed/</w:t>
      </w:r>
      <w:r>
        <w:t>. Os principais achados:</w:t>
      </w:r>
    </w:p>
    <w:p w14:paraId="51BE16FA" w14:textId="77777777" w:rsidR="009D3A70" w:rsidRDefault="00000000">
      <w:pPr>
        <w:pStyle w:val="BodyText"/>
      </w:pPr>
      <w:r>
        <w:rPr>
          <w:b/>
          <w:bCs/>
        </w:rPr>
        <w:lastRenderedPageBreak/>
        <w:t>Gráfico 03 — Histogramas das variáveis principais</w:t>
      </w:r>
      <w:r>
        <w:t xml:space="preserve"> (</w:t>
      </w:r>
      <w:r>
        <w:rPr>
          <w:rStyle w:val="VerbatimChar"/>
        </w:rPr>
        <w:t>03_histogramas_variaveis_principais.png</w:t>
      </w:r>
      <w:r>
        <w:t>)</w:t>
      </w:r>
    </w:p>
    <w:p w14:paraId="0484528F" w14:textId="77777777" w:rsidR="009D3A70" w:rsidRDefault="00000000">
      <w:pPr>
        <w:pStyle w:val="BodyText"/>
      </w:pPr>
      <w:r>
        <w:t xml:space="preserve">As distribuições de </w:t>
      </w:r>
      <w:r>
        <w:rPr>
          <w:rStyle w:val="VerbatimChar"/>
        </w:rPr>
        <w:t>qtd_aprovada</w:t>
      </w:r>
      <w:r>
        <w:t xml:space="preserve">, </w:t>
      </w:r>
      <w:r>
        <w:rPr>
          <w:rStyle w:val="VerbatimChar"/>
        </w:rPr>
        <w:t>qtd_ocupada</w:t>
      </w:r>
      <w:r>
        <w:t xml:space="preserve"> e </w:t>
      </w:r>
      <w:r>
        <w:rPr>
          <w:rStyle w:val="VerbatimChar"/>
        </w:rPr>
        <w:t>qtd_vaga</w:t>
      </w:r>
      <w:r>
        <w:t xml:space="preserve"> são </w:t>
      </w:r>
      <w:r>
        <w:rPr>
          <w:b/>
          <w:bCs/>
        </w:rPr>
        <w:t>fortemente assimétricas à direita</w:t>
      </w:r>
      <w:r>
        <w:t xml:space="preserve">, com mediana próxima de zero e cauda longa. Foi necessário aplicar escala logarítmica para visualizar a estrutura. Esse padrão confirma que a base é dominada por </w:t>
      </w:r>
      <w:r>
        <w:rPr>
          <w:b/>
          <w:bCs/>
        </w:rPr>
        <w:t>cargos pequenos</w:t>
      </w:r>
      <w:r>
        <w:t xml:space="preserve"> (a maioria dos cargos tem 1-2 vagas aprovadas) e uma pequena fração de </w:t>
      </w:r>
      <w:r>
        <w:rPr>
          <w:b/>
          <w:bCs/>
        </w:rPr>
        <w:t>cargos institucionais gigantes</w:t>
      </w:r>
      <w:r>
        <w:t>.</w:t>
      </w:r>
    </w:p>
    <w:p w14:paraId="635FF457" w14:textId="77777777" w:rsidR="009D3A70" w:rsidRDefault="00000000">
      <w:pPr>
        <w:pStyle w:val="BodyText"/>
      </w:pPr>
      <w:r>
        <w:rPr>
          <w:b/>
          <w:bCs/>
        </w:rPr>
        <w:t>Gráfico 04 — Boxplots das variáveis principais</w:t>
      </w:r>
      <w:r>
        <w:t xml:space="preserve"> (</w:t>
      </w:r>
      <w:r>
        <w:rPr>
          <w:rStyle w:val="VerbatimChar"/>
        </w:rPr>
        <w:t>04_boxplots_variaveis_principais.png</w:t>
      </w:r>
      <w:r>
        <w:t>)</w:t>
      </w:r>
    </w:p>
    <w:p w14:paraId="732D96E0" w14:textId="77777777" w:rsidR="009D3A70" w:rsidRDefault="00000000">
      <w:pPr>
        <w:pStyle w:val="BodyText"/>
      </w:pPr>
      <w:r>
        <w:t>Os boxplots tornam a presença dos outliers explícita: praticamente todos os pontos plotados fora da caixa são valores legítimos, não erros. Esse gráfico foi a evidência visual usada para sustentar a decisão de preservar os outliers via flag.</w:t>
      </w:r>
    </w:p>
    <w:p w14:paraId="37021772" w14:textId="77777777" w:rsidR="009D3A70" w:rsidRDefault="00000000">
      <w:pPr>
        <w:pStyle w:val="BodyText"/>
      </w:pPr>
      <w:r>
        <w:rPr>
          <w:b/>
          <w:bCs/>
        </w:rPr>
        <w:t>Gráfico 05 — Top 15 órgãos por vagas aprovadas</w:t>
      </w:r>
      <w:r>
        <w:t xml:space="preserve"> (</w:t>
      </w:r>
      <w:r>
        <w:rPr>
          <w:rStyle w:val="VerbatimChar"/>
        </w:rPr>
        <w:t>05_top15_orgaos_vagas.png</w:t>
      </w:r>
      <w:r>
        <w:t>)</w:t>
      </w:r>
    </w:p>
    <w:p w14:paraId="664A44DB" w14:textId="77777777" w:rsidR="009D3A70" w:rsidRDefault="00000000">
      <w:pPr>
        <w:pStyle w:val="BodyText"/>
      </w:pPr>
      <w:r>
        <w:t>Os 15 maiores órgãos concentram a maior parte da força de trabalho federal. Ministério da Saúde (MS), Ministério da Fazenda (MF), INSS, MEC, Departamento de Polícia Federal (DPF) e UFRJ aparecem entre os primeiros. A distribuição é extremamente concentrada — uma das justificativas para futuras análises de clustering.</w:t>
      </w:r>
    </w:p>
    <w:p w14:paraId="4A407A99" w14:textId="77777777" w:rsidR="009D3A70" w:rsidRDefault="00000000">
      <w:pPr>
        <w:pStyle w:val="BodyText"/>
      </w:pPr>
      <w:r>
        <w:rPr>
          <w:b/>
          <w:bCs/>
        </w:rPr>
        <w:t>Gráfico 06 — Distribuição por nível de escolaridade</w:t>
      </w:r>
      <w:r>
        <w:t xml:space="preserve"> (</w:t>
      </w:r>
      <w:r>
        <w:rPr>
          <w:rStyle w:val="VerbatimChar"/>
        </w:rPr>
        <w:t>06_distribuicao_nivel.png</w:t>
      </w:r>
      <w:r>
        <w:t>)</w:t>
      </w:r>
    </w:p>
    <w:p w14:paraId="26AC0EC8" w14:textId="77777777" w:rsidR="009D3A70" w:rsidRDefault="00000000">
      <w:pPr>
        <w:pStyle w:val="BodyText"/>
      </w:pPr>
      <w:r>
        <w:t>Cargos de Nível Superior (NS) e Nível Intermediário (NI) têm volumes próximos (cerca de 5,7 mil cada). Cargos de Nível Médio (NM) são raros (apenas 10 códigos distintos). Há 1.255 cargos com nível “NAO_INFORMADO” — preenchidos no tratamento.</w:t>
      </w:r>
    </w:p>
    <w:p w14:paraId="31BFE846" w14:textId="77777777" w:rsidR="009D3A70" w:rsidRDefault="00000000">
      <w:pPr>
        <w:pStyle w:val="BodyText"/>
      </w:pPr>
      <w:r>
        <w:rPr>
          <w:b/>
          <w:bCs/>
        </w:rPr>
        <w:t>Gráfico 07 — Vacâncias por tipo</w:t>
      </w:r>
      <w:r>
        <w:t xml:space="preserve"> (</w:t>
      </w:r>
      <w:r>
        <w:rPr>
          <w:rStyle w:val="VerbatimChar"/>
        </w:rPr>
        <w:t>07_vacancias_por_tipo.png</w:t>
      </w:r>
      <w:r>
        <w:t>)</w:t>
      </w:r>
    </w:p>
    <w:p w14:paraId="2A3E8233" w14:textId="77777777" w:rsidR="009D3A70" w:rsidRDefault="00000000">
      <w:pPr>
        <w:pStyle w:val="BodyText"/>
      </w:pPr>
      <w:r>
        <w:rPr>
          <w:b/>
          <w:bCs/>
        </w:rPr>
        <w:t>Achado mais marcante da AED:</w:t>
      </w:r>
      <w:r>
        <w:t xml:space="preserve"> aposentadoria sozinha responde por </w:t>
      </w:r>
      <w:r>
        <w:rPr>
          <w:b/>
          <w:bCs/>
        </w:rPr>
        <w:t>76,7%</w:t>
      </w:r>
      <w:r>
        <w:t xml:space="preserve"> de todas as vacâncias do mês. Posse em outro cargo inacumulável (8,2%) e exoneração (7,4%) vêm em seguida. Demissão, promoção e readaptação somam menos de 2%. Este gráfico é a evidência empírica da tese central do projeto: o Executivo Federal está sob </w:t>
      </w:r>
      <w:r>
        <w:rPr>
          <w:b/>
          <w:bCs/>
        </w:rPr>
        <w:t>pressão estrutural de reposição por envelhecimento</w:t>
      </w:r>
      <w:r>
        <w:t>, não por rotatividade voluntária.</w:t>
      </w:r>
    </w:p>
    <w:p w14:paraId="3B159DEB" w14:textId="77777777" w:rsidR="009D3A70" w:rsidRDefault="00000000">
      <w:pPr>
        <w:pStyle w:val="BodyText"/>
      </w:pPr>
      <w:r>
        <w:rPr>
          <w:b/>
          <w:bCs/>
        </w:rPr>
        <w:t>Gráfico 08 — Mapa de calor de correlação</w:t>
      </w:r>
      <w:r>
        <w:t xml:space="preserve"> (</w:t>
      </w:r>
      <w:r>
        <w:rPr>
          <w:rStyle w:val="VerbatimChar"/>
        </w:rPr>
        <w:t>08_mapa_calor_correlacao.png</w:t>
      </w:r>
      <w:r>
        <w:t>)</w:t>
      </w:r>
    </w:p>
    <w:p w14:paraId="47580D79" w14:textId="77777777" w:rsidR="009D3A70" w:rsidRDefault="00000000">
      <w:pPr>
        <w:pStyle w:val="BodyText"/>
      </w:pPr>
      <w:r>
        <w:t xml:space="preserve">Como esperado, há fortíssima correlação positiva entre </w:t>
      </w:r>
      <w:r>
        <w:rPr>
          <w:rStyle w:val="VerbatimChar"/>
        </w:rPr>
        <w:t>aprovada</w:t>
      </w:r>
      <w:r>
        <w:t xml:space="preserve">, </w:t>
      </w:r>
      <w:r>
        <w:rPr>
          <w:rStyle w:val="VerbatimChar"/>
        </w:rPr>
        <w:t>distribuida</w:t>
      </w:r>
      <w:r>
        <w:t xml:space="preserve">, </w:t>
      </w:r>
      <w:r>
        <w:rPr>
          <w:rStyle w:val="VerbatimChar"/>
        </w:rPr>
        <w:t>ocupada</w:t>
      </w:r>
      <w:r>
        <w:t xml:space="preserve"> e </w:t>
      </w:r>
      <w:r>
        <w:rPr>
          <w:rStyle w:val="VerbatimChar"/>
        </w:rPr>
        <w:t>vaga</w:t>
      </w:r>
      <w:r>
        <w:t xml:space="preserve"> (&gt;0,9) — quanto maior o cargo, maior todas essas medidas em valor absoluto. As correlações entre vacâncias específicas e ocupada são moderadas, sugerindo que tipos diferentes de vacância têm dinâmicas distintas.</w:t>
      </w:r>
    </w:p>
    <w:p w14:paraId="1809B147" w14:textId="77777777" w:rsidR="009D3A70" w:rsidRDefault="00000000">
      <w:pPr>
        <w:pStyle w:val="BodyText"/>
      </w:pPr>
      <w:r>
        <w:rPr>
          <w:b/>
          <w:bCs/>
        </w:rPr>
        <w:t>Gráfico 09 — Boxplot de aprovada por nível</w:t>
      </w:r>
      <w:r>
        <w:t xml:space="preserve"> (</w:t>
      </w:r>
      <w:r>
        <w:rPr>
          <w:rStyle w:val="VerbatimChar"/>
        </w:rPr>
        <w:t>09_boxplot_aprovada_por_nivel.png</w:t>
      </w:r>
      <w:r>
        <w:t>)</w:t>
      </w:r>
    </w:p>
    <w:p w14:paraId="46E2ADDC" w14:textId="77777777" w:rsidR="009D3A70" w:rsidRDefault="00000000">
      <w:pPr>
        <w:pStyle w:val="BodyText"/>
      </w:pPr>
      <w:r>
        <w:t>Confirma que cargos de Nível Superior tendem a ter, em média, mais vagas aprovadas que os de Nível Intermediário, mas com sobreposição substancial entre as duas distribuições. Os outliers extremos aparecem nos dois níveis.</w:t>
      </w:r>
    </w:p>
    <w:p w14:paraId="0134AC30" w14:textId="77777777" w:rsidR="009D3A70" w:rsidRDefault="00000000">
      <w:pPr>
        <w:pStyle w:val="BlockText"/>
      </w:pPr>
      <w:r>
        <w:rPr>
          <w:i/>
          <w:iCs/>
        </w:rPr>
        <w:lastRenderedPageBreak/>
        <w:t xml:space="preserve">Nota para o relatório em Word: as imagens dos sete gráficos estão em </w:t>
      </w:r>
      <w:r>
        <w:rPr>
          <w:rStyle w:val="VerbatimChar"/>
          <w:i/>
          <w:iCs/>
        </w:rPr>
        <w:t>evidencias_aed/</w:t>
      </w:r>
      <w:r>
        <w:rPr>
          <w:i/>
          <w:iCs/>
        </w:rPr>
        <w:t>. Inserir na ordem citada acima, com legenda mantendo o nome do arquivo entre parênteses para rastreabilidade.</w:t>
      </w:r>
    </w:p>
    <w:p w14:paraId="5CBE6A0E" w14:textId="77777777" w:rsidR="009D3A70" w:rsidRDefault="00000000">
      <w:r>
        <w:pict w14:anchorId="428FDF3F">
          <v:rect id="_x0000_i1034" style="width:0;height:1.5pt" o:hralign="center" o:hrstd="t" o:hr="t"/>
        </w:pict>
      </w:r>
    </w:p>
    <w:p w14:paraId="0FF772E8" w14:textId="77777777" w:rsidR="009D3A70" w:rsidRDefault="00000000">
      <w:pPr>
        <w:pStyle w:val="Heading2"/>
      </w:pPr>
      <w:bookmarkStart w:id="24" w:name="seleção-das-variáveis"/>
      <w:bookmarkStart w:id="25" w:name="_Toc229928125"/>
      <w:bookmarkEnd w:id="22"/>
      <w:r>
        <w:t>9. Seleção das variáveis</w:t>
      </w:r>
      <w:bookmarkEnd w:id="25"/>
    </w:p>
    <w:p w14:paraId="22FFE8BA" w14:textId="77777777" w:rsidR="009D3A70" w:rsidRDefault="00000000">
      <w:pPr>
        <w:pStyle w:val="FirstParagraph"/>
      </w:pPr>
      <w:r>
        <w:t>Conforme a etapa 6.6 do enunciado, é necessário justificar quais variáveis foram mantidas e quais foram descartadas.</w:t>
      </w:r>
    </w:p>
    <w:p w14:paraId="4E8FF51F" w14:textId="77777777" w:rsidR="009D3A70" w:rsidRDefault="00000000">
      <w:pPr>
        <w:pStyle w:val="BodyText"/>
      </w:pPr>
      <w:r>
        <w:rPr>
          <w:b/>
          <w:bCs/>
        </w:rPr>
        <w:t>Decisão:</w:t>
      </w:r>
      <w:r>
        <w:t xml:space="preserve"> todas as 20 colunas originais foram mantidas, e nenhum registro foi filtrado.</w:t>
      </w:r>
    </w:p>
    <w:p w14:paraId="03BB8008" w14:textId="77777777" w:rsidR="009D3A70" w:rsidRDefault="00000000">
      <w:pPr>
        <w:pStyle w:val="BodyText"/>
      </w:pPr>
      <w:r>
        <w:rPr>
          <w:b/>
          <w:bCs/>
        </w:rPr>
        <w:t>Justificativa para manter todas as colunas:</w:t>
      </w:r>
    </w:p>
    <w:p w14:paraId="4B2B573F" w14:textId="77777777" w:rsidR="009D3A7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Identificação temporal e do órgão/cargo (8 cols):</w:t>
      </w:r>
      <w:r>
        <w:t xml:space="preserve"> essenciais como dimensões para qualquer análise em BI.</w:t>
      </w:r>
    </w:p>
    <w:p w14:paraId="58BEE965" w14:textId="77777777" w:rsidR="009D3A7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Quantitativos brutos (4 cols):</w:t>
      </w:r>
      <w:r>
        <w:t xml:space="preserve"> medidas básicas, nucleares para todos os KPIs.</w:t>
      </w:r>
    </w:p>
    <w:p w14:paraId="2F0CBBE8" w14:textId="77777777" w:rsidR="009D3A7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Vacâncias por tipo (7 cols):</w:t>
      </w:r>
      <w:r>
        <w:t xml:space="preserve"> cada tipo representa uma causa distinta com semântica jurídica diferente (Lei 8.112/90). Mesmo as raras (</w:t>
      </w:r>
      <w:r>
        <w:rPr>
          <w:rStyle w:val="VerbatimChar"/>
        </w:rPr>
        <w:t>vac_promocao</w:t>
      </w:r>
      <w:r>
        <w:t xml:space="preserve">, </w:t>
      </w:r>
      <w:r>
        <w:rPr>
          <w:rStyle w:val="VerbatimChar"/>
        </w:rPr>
        <w:t>vac_readaptacao</w:t>
      </w:r>
      <w:r>
        <w:t xml:space="preserve"> = &lt;0,2%) são informações de fluxo legítimas.</w:t>
      </w:r>
    </w:p>
    <w:p w14:paraId="1691828F" w14:textId="77777777" w:rsidR="009D3A7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Cargo em extinção (1 col):</w:t>
      </w:r>
      <w:r>
        <w:t xml:space="preserve"> dimensão de filtro relevante para análises de modernização.</w:t>
      </w:r>
    </w:p>
    <w:p w14:paraId="674A622B" w14:textId="77777777" w:rsidR="009D3A70" w:rsidRDefault="00000000">
      <w:pPr>
        <w:pStyle w:val="FirstParagraph"/>
      </w:pPr>
      <w:r>
        <w:rPr>
          <w:b/>
          <w:bCs/>
        </w:rPr>
        <w:t>Justificativa para preservar todos os registros:</w:t>
      </w:r>
    </w:p>
    <w:p w14:paraId="2BA4EAA2" w14:textId="77777777" w:rsidR="009D3A70" w:rsidRDefault="00000000">
      <w:pPr>
        <w:pStyle w:val="BodyText"/>
      </w:pPr>
      <w:r>
        <w:t>A base tem 12.769 linhas e não há linhas claramente “lixo”. Outliers foram preservados (com flag) porque representam cargos institucionais reais. Linhas com nulos foram tratadas via preenchimento, não removidas.</w:t>
      </w:r>
    </w:p>
    <w:p w14:paraId="70CA089D" w14:textId="77777777" w:rsidR="009D3A70" w:rsidRDefault="00000000">
      <w:pPr>
        <w:pStyle w:val="BodyText"/>
      </w:pPr>
      <w:r>
        <w:t>Esta decisão alinha-se à orientação do enunciado de que “outlier não é automaticamente erro” — em uma base governamental oficial, a hipótese padrão é que cada registro reflete uma realidade jurídica.</w:t>
      </w:r>
    </w:p>
    <w:p w14:paraId="11B95EFB" w14:textId="77777777" w:rsidR="009D3A70" w:rsidRDefault="00000000">
      <w:r>
        <w:pict w14:anchorId="24743A79">
          <v:rect id="_x0000_i1035" style="width:0;height:1.5pt" o:hralign="center" o:hrstd="t" o:hr="t"/>
        </w:pict>
      </w:r>
    </w:p>
    <w:p w14:paraId="0F7D850D" w14:textId="77777777" w:rsidR="009D3A70" w:rsidRDefault="00000000">
      <w:pPr>
        <w:pStyle w:val="Heading2"/>
      </w:pPr>
      <w:bookmarkStart w:id="26" w:name="limpeza-e-pré-processamento"/>
      <w:bookmarkStart w:id="27" w:name="_Toc229928126"/>
      <w:bookmarkEnd w:id="24"/>
      <w:r>
        <w:t>10. Limpeza e pré-processamento</w:t>
      </w:r>
      <w:bookmarkEnd w:id="27"/>
    </w:p>
    <w:p w14:paraId="5D65EA3C" w14:textId="77777777" w:rsidR="009D3A70" w:rsidRDefault="00000000">
      <w:pPr>
        <w:pStyle w:val="FirstParagraph"/>
      </w:pPr>
      <w:r>
        <w:t>Conduzido no Notebook 02 (</w:t>
      </w:r>
      <w:r>
        <w:rPr>
          <w:rStyle w:val="VerbatimChar"/>
        </w:rPr>
        <w:t>02_limpeza_e_transformacao.ipynb</w:t>
      </w:r>
      <w:r>
        <w:t>). As ações realizadas:</w:t>
      </w:r>
    </w:p>
    <w:p w14:paraId="29D7E793" w14:textId="77777777" w:rsidR="009D3A70" w:rsidRDefault="00000000">
      <w:pPr>
        <w:pStyle w:val="BodyText"/>
      </w:pPr>
      <w:r>
        <w:rPr>
          <w:b/>
          <w:bCs/>
        </w:rPr>
        <w:t>a) Padronização dos nomes de colunas.</w:t>
      </w:r>
      <w:r>
        <w:t xml:space="preserve"> Todos os nomes foram convertidos para </w:t>
      </w:r>
      <w:r>
        <w:rPr>
          <w:rStyle w:val="VerbatimChar"/>
        </w:rPr>
        <w:t>snake_case</w:t>
      </w:r>
      <w:r>
        <w:t xml:space="preserve"> minúsculo (P05). Exemplos:</w:t>
      </w:r>
    </w:p>
    <w:p w14:paraId="5ADBBBD5" w14:textId="77777777" w:rsidR="009D3A70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ANO_MES</w:t>
      </w:r>
      <w:r>
        <w:t xml:space="preserve"> → </w:t>
      </w:r>
      <w:r>
        <w:rPr>
          <w:rStyle w:val="VerbatimChar"/>
        </w:rPr>
        <w:t>ano_mes</w:t>
      </w:r>
    </w:p>
    <w:p w14:paraId="3AC1B485" w14:textId="77777777" w:rsidR="009D3A70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VACANCIA_POR_APOSENTADORIA</w:t>
      </w:r>
      <w:r>
        <w:t xml:space="preserve"> → </w:t>
      </w:r>
      <w:r>
        <w:rPr>
          <w:rStyle w:val="VerbatimChar"/>
        </w:rPr>
        <w:t>vac_aposentadoria</w:t>
      </w:r>
    </w:p>
    <w:p w14:paraId="34371980" w14:textId="77777777" w:rsidR="009D3A70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CARGO_EM_EXTINCAO</w:t>
      </w:r>
      <w:r>
        <w:t xml:space="preserve"> → </w:t>
      </w:r>
      <w:r>
        <w:rPr>
          <w:rStyle w:val="VerbatimChar"/>
        </w:rPr>
        <w:t>em_extincao</w:t>
      </w:r>
    </w:p>
    <w:p w14:paraId="40DA0C68" w14:textId="77777777" w:rsidR="009D3A70" w:rsidRDefault="00000000">
      <w:pPr>
        <w:pStyle w:val="FirstParagraph"/>
      </w:pPr>
      <w:r>
        <w:rPr>
          <w:b/>
          <w:bCs/>
        </w:rPr>
        <w:t>b) Conversão de tipos de dados.</w:t>
      </w:r>
    </w:p>
    <w:p w14:paraId="081AC182" w14:textId="77777777" w:rsidR="009D3A70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ano_mes</w:t>
      </w:r>
      <w:r>
        <w:t xml:space="preserve"> (int 202603) → datetime (2026-03-01).</w:t>
      </w:r>
    </w:p>
    <w:p w14:paraId="057E55E5" w14:textId="77777777" w:rsidR="009D3A70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lastRenderedPageBreak/>
        <w:t>cod_orgao</w:t>
      </w:r>
      <w:r>
        <w:t xml:space="preserve"> (int) → string com </w:t>
      </w:r>
      <w:r>
        <w:rPr>
          <w:rStyle w:val="VerbatimChar"/>
        </w:rPr>
        <w:t>zfill(5)</w:t>
      </w:r>
      <w:r>
        <w:t xml:space="preserve"> para preservar zeros à esquerda — necessário para futuras integrações com outras bases federais.</w:t>
      </w:r>
    </w:p>
    <w:p w14:paraId="5AB1F879" w14:textId="77777777" w:rsidR="009D3A70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cod_cargo</w:t>
      </w:r>
      <w:r>
        <w:t xml:space="preserve"> (int) → string com </w:t>
      </w:r>
      <w:r>
        <w:rPr>
          <w:rStyle w:val="VerbatimChar"/>
        </w:rPr>
        <w:t>zfill(6)</w:t>
      </w:r>
      <w:r>
        <w:t>, pelo mesmo motivo.</w:t>
      </w:r>
    </w:p>
    <w:p w14:paraId="78962254" w14:textId="77777777" w:rsidR="009D3A70" w:rsidRDefault="00000000">
      <w:pPr>
        <w:pStyle w:val="Compact"/>
        <w:numPr>
          <w:ilvl w:val="0"/>
          <w:numId w:val="11"/>
        </w:numPr>
      </w:pPr>
      <w:r>
        <w:t>Colunas categóricas (</w:t>
      </w:r>
      <w:r>
        <w:rPr>
          <w:rStyle w:val="VerbatimChar"/>
        </w:rPr>
        <w:t>nivel</w:t>
      </w:r>
      <w:r>
        <w:t xml:space="preserve">, </w:t>
      </w:r>
      <w:r>
        <w:rPr>
          <w:rStyle w:val="VerbatimChar"/>
        </w:rPr>
        <w:t>plano_carreira</w:t>
      </w:r>
      <w:r>
        <w:t xml:space="preserve">, </w:t>
      </w:r>
      <w:r>
        <w:rPr>
          <w:rStyle w:val="VerbatimChar"/>
        </w:rPr>
        <w:t>em_extincao</w:t>
      </w:r>
      <w:r>
        <w:t xml:space="preserve">) → tipo </w:t>
      </w:r>
      <w:r>
        <w:rPr>
          <w:rStyle w:val="VerbatimChar"/>
        </w:rPr>
        <w:t>category</w:t>
      </w:r>
      <w:r>
        <w:t xml:space="preserve"> do pandas, ganho de memória e semântica.</w:t>
      </w:r>
    </w:p>
    <w:p w14:paraId="32AFF1B1" w14:textId="77777777" w:rsidR="009D3A70" w:rsidRDefault="00000000">
      <w:pPr>
        <w:pStyle w:val="FirstParagraph"/>
      </w:pPr>
      <w:r>
        <w:rPr>
          <w:b/>
          <w:bCs/>
        </w:rPr>
        <w:t>c) Remoção de espaços extras.</w:t>
      </w:r>
      <w:r>
        <w:t xml:space="preserve"> Foi feita verificação em todos os campos de texto. Nenhuma ocorrência foi encontrada (a base original já vem limpa nesse aspecto).</w:t>
      </w:r>
    </w:p>
    <w:p w14:paraId="22D7F2D6" w14:textId="77777777" w:rsidR="009D3A70" w:rsidRDefault="00000000">
      <w:pPr>
        <w:pStyle w:val="BodyText"/>
      </w:pPr>
      <w:r>
        <w:rPr>
          <w:b/>
          <w:bCs/>
        </w:rPr>
        <w:t>d) Validação de duplicatas.</w:t>
      </w:r>
      <w:r>
        <w:t xml:space="preserve"> A chave funcional </w:t>
      </w:r>
      <w:r>
        <w:rPr>
          <w:rStyle w:val="VerbatimChar"/>
        </w:rPr>
        <w:t>(cod_orgao, cod_cargo)</w:t>
      </w:r>
      <w:r>
        <w:t xml:space="preserve"> foi verificada — nenhuma duplicata. Cada combinação aparece exatamente uma vez no snapshot.</w:t>
      </w:r>
    </w:p>
    <w:p w14:paraId="518BC5EC" w14:textId="77777777" w:rsidR="009D3A70" w:rsidRDefault="00000000">
      <w:pPr>
        <w:pStyle w:val="BodyText"/>
      </w:pPr>
      <w:r>
        <w:t xml:space="preserve">O resultado dessa etapa foi salvo como </w:t>
      </w:r>
      <w:r>
        <w:rPr>
          <w:rStyle w:val="VerbatimChar"/>
        </w:rPr>
        <w:t>dataset_pos_limpeza.csv</w:t>
      </w:r>
      <w:r>
        <w:t xml:space="preserve"> (21 colunas, contando a flag </w:t>
      </w:r>
      <w:r>
        <w:rPr>
          <w:rStyle w:val="VerbatimChar"/>
        </w:rPr>
        <w:t>is_outlier</w:t>
      </w:r>
      <w:r>
        <w:t xml:space="preserve"> que entra no passo seguinte).</w:t>
      </w:r>
    </w:p>
    <w:p w14:paraId="7A34C1D4" w14:textId="77777777" w:rsidR="009D3A70" w:rsidRDefault="00000000">
      <w:r>
        <w:pict w14:anchorId="19F3EB7B">
          <v:rect id="_x0000_i1036" style="width:0;height:1.5pt" o:hralign="center" o:hrstd="t" o:hr="t"/>
        </w:pict>
      </w:r>
    </w:p>
    <w:p w14:paraId="54FCCCB6" w14:textId="77777777" w:rsidR="009D3A70" w:rsidRDefault="00000000">
      <w:pPr>
        <w:pStyle w:val="Heading2"/>
      </w:pPr>
      <w:bookmarkStart w:id="28" w:name="tratamento-de-valores-faltantes"/>
      <w:bookmarkStart w:id="29" w:name="_Toc229928127"/>
      <w:bookmarkEnd w:id="26"/>
      <w:r>
        <w:t>11. Tratamento de valores faltantes</w:t>
      </w:r>
      <w:bookmarkEnd w:id="29"/>
    </w:p>
    <w:p w14:paraId="01465523" w14:textId="77777777" w:rsidR="009D3A70" w:rsidRDefault="00000000">
      <w:pPr>
        <w:pStyle w:val="FirstParagraph"/>
      </w:pPr>
      <w:r>
        <w:t xml:space="preserve">A base bruta apresentava </w:t>
      </w:r>
      <w:r>
        <w:rPr>
          <w:b/>
          <w:bCs/>
        </w:rPr>
        <w:t>1.618 valores nulos no total</w:t>
      </w:r>
      <w:r>
        <w:t>, distribuídos em apenas duas colunas: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10"/>
        <w:gridCol w:w="808"/>
        <w:gridCol w:w="1290"/>
        <w:gridCol w:w="3628"/>
      </w:tblGrid>
      <w:tr w:rsidR="009D3A70" w14:paraId="36F18930" w14:textId="77777777" w:rsidTr="009D3A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3CCC3A" w14:textId="77777777" w:rsidR="009D3A70" w:rsidRDefault="00000000">
            <w:pPr>
              <w:pStyle w:val="Compact"/>
            </w:pPr>
            <w:r>
              <w:t>Coluna</w:t>
            </w:r>
          </w:p>
        </w:tc>
        <w:tc>
          <w:tcPr>
            <w:tcW w:w="0" w:type="auto"/>
          </w:tcPr>
          <w:p w14:paraId="71737C80" w14:textId="77777777" w:rsidR="009D3A70" w:rsidRDefault="00000000">
            <w:pPr>
              <w:pStyle w:val="Compact"/>
            </w:pPr>
            <w:r>
              <w:t>Nulos</w:t>
            </w:r>
          </w:p>
        </w:tc>
        <w:tc>
          <w:tcPr>
            <w:tcW w:w="0" w:type="auto"/>
          </w:tcPr>
          <w:p w14:paraId="767C1F03" w14:textId="77777777" w:rsidR="009D3A70" w:rsidRDefault="00000000">
            <w:pPr>
              <w:pStyle w:val="Compact"/>
            </w:pPr>
            <w:r>
              <w:t>Proporção</w:t>
            </w:r>
          </w:p>
        </w:tc>
        <w:tc>
          <w:tcPr>
            <w:tcW w:w="0" w:type="auto"/>
          </w:tcPr>
          <w:p w14:paraId="12BEA5F6" w14:textId="77777777" w:rsidR="009D3A70" w:rsidRDefault="00000000">
            <w:pPr>
              <w:pStyle w:val="Compact"/>
            </w:pPr>
            <w:r>
              <w:t>Decisão</w:t>
            </w:r>
          </w:p>
        </w:tc>
      </w:tr>
      <w:tr w:rsidR="009D3A70" w14:paraId="5487D0D8" w14:textId="77777777">
        <w:tc>
          <w:tcPr>
            <w:tcW w:w="0" w:type="auto"/>
          </w:tcPr>
          <w:p w14:paraId="6B28C077" w14:textId="77777777" w:rsidR="009D3A70" w:rsidRDefault="00000000">
            <w:pPr>
              <w:pStyle w:val="Compact"/>
            </w:pPr>
            <w:r>
              <w:rPr>
                <w:rStyle w:val="VerbatimChar"/>
              </w:rPr>
              <w:t>NIVEL</w:t>
            </w:r>
          </w:p>
        </w:tc>
        <w:tc>
          <w:tcPr>
            <w:tcW w:w="0" w:type="auto"/>
          </w:tcPr>
          <w:p w14:paraId="156C80C1" w14:textId="77777777" w:rsidR="009D3A70" w:rsidRDefault="00000000">
            <w:pPr>
              <w:pStyle w:val="Compact"/>
            </w:pPr>
            <w:r>
              <w:t>1.255</w:t>
            </w:r>
          </w:p>
        </w:tc>
        <w:tc>
          <w:tcPr>
            <w:tcW w:w="0" w:type="auto"/>
          </w:tcPr>
          <w:p w14:paraId="7E9438C3" w14:textId="77777777" w:rsidR="009D3A70" w:rsidRDefault="00000000">
            <w:pPr>
              <w:pStyle w:val="Compact"/>
            </w:pPr>
            <w:r>
              <w:t>9,8%</w:t>
            </w:r>
          </w:p>
        </w:tc>
        <w:tc>
          <w:tcPr>
            <w:tcW w:w="0" w:type="auto"/>
          </w:tcPr>
          <w:p w14:paraId="17528A14" w14:textId="77777777" w:rsidR="009D3A70" w:rsidRDefault="00000000">
            <w:pPr>
              <w:pStyle w:val="Compact"/>
            </w:pPr>
            <w:r>
              <w:t xml:space="preserve">Preencher com </w:t>
            </w:r>
            <w:r>
              <w:rPr>
                <w:rStyle w:val="VerbatimChar"/>
              </w:rPr>
              <w:t>"NAO_INFORMADO"</w:t>
            </w:r>
          </w:p>
        </w:tc>
      </w:tr>
      <w:tr w:rsidR="009D3A70" w14:paraId="6FFC43A8" w14:textId="77777777">
        <w:tc>
          <w:tcPr>
            <w:tcW w:w="0" w:type="auto"/>
          </w:tcPr>
          <w:p w14:paraId="7963D56B" w14:textId="77777777" w:rsidR="009D3A70" w:rsidRDefault="00000000">
            <w:pPr>
              <w:pStyle w:val="Compact"/>
            </w:pPr>
            <w:r>
              <w:rPr>
                <w:rStyle w:val="VerbatimChar"/>
              </w:rPr>
              <w:t>PLANO_CARREIRA</w:t>
            </w:r>
          </w:p>
        </w:tc>
        <w:tc>
          <w:tcPr>
            <w:tcW w:w="0" w:type="auto"/>
          </w:tcPr>
          <w:p w14:paraId="05FF59BE" w14:textId="77777777" w:rsidR="009D3A70" w:rsidRDefault="00000000">
            <w:pPr>
              <w:pStyle w:val="Compact"/>
            </w:pPr>
            <w:r>
              <w:t>363</w:t>
            </w:r>
          </w:p>
        </w:tc>
        <w:tc>
          <w:tcPr>
            <w:tcW w:w="0" w:type="auto"/>
          </w:tcPr>
          <w:p w14:paraId="302288D8" w14:textId="77777777" w:rsidR="009D3A70" w:rsidRDefault="00000000">
            <w:pPr>
              <w:pStyle w:val="Compact"/>
            </w:pPr>
            <w:r>
              <w:t>2,8%</w:t>
            </w:r>
          </w:p>
        </w:tc>
        <w:tc>
          <w:tcPr>
            <w:tcW w:w="0" w:type="auto"/>
          </w:tcPr>
          <w:p w14:paraId="37E89080" w14:textId="77777777" w:rsidR="009D3A70" w:rsidRDefault="00000000">
            <w:pPr>
              <w:pStyle w:val="Compact"/>
            </w:pPr>
            <w:r>
              <w:t xml:space="preserve">Preencher com </w:t>
            </w:r>
            <w:r>
              <w:rPr>
                <w:rStyle w:val="VerbatimChar"/>
              </w:rPr>
              <w:t>"NAO_INFORMADO"</w:t>
            </w:r>
          </w:p>
        </w:tc>
      </w:tr>
    </w:tbl>
    <w:p w14:paraId="3BBC76F9" w14:textId="77777777" w:rsidR="009D3A70" w:rsidRDefault="00000000">
      <w:pPr>
        <w:pStyle w:val="BodyText"/>
      </w:pPr>
      <w:r>
        <w:rPr>
          <w:b/>
          <w:bCs/>
        </w:rPr>
        <w:t>Justificativa da decisão:</w:t>
      </w:r>
    </w:p>
    <w:p w14:paraId="482CFA82" w14:textId="77777777" w:rsidR="009D3A70" w:rsidRDefault="00000000">
      <w:pPr>
        <w:pStyle w:val="BodyText"/>
      </w:pPr>
      <w:r>
        <w:t xml:space="preserve">A opção de </w:t>
      </w:r>
      <w:r>
        <w:rPr>
          <w:b/>
          <w:bCs/>
        </w:rPr>
        <w:t>remover</w:t>
      </w:r>
      <w:r>
        <w:t xml:space="preserve"> linhas com nulos foi descartada — perderíamos 9,8% da base, e a ausência de </w:t>
      </w:r>
      <w:r>
        <w:rPr>
          <w:rStyle w:val="VerbatimChar"/>
        </w:rPr>
        <w:t>NIVEL</w:t>
      </w:r>
      <w:r>
        <w:t xml:space="preserve"> em alguns cargos antigos é uma característica legítima dos dados (carreiras descontinuadas ou em situação administrativa especial).</w:t>
      </w:r>
    </w:p>
    <w:p w14:paraId="00933515" w14:textId="77777777" w:rsidR="009D3A70" w:rsidRDefault="00000000">
      <w:pPr>
        <w:pStyle w:val="BodyText"/>
      </w:pPr>
      <w:r>
        <w:t xml:space="preserve">A opção de </w:t>
      </w:r>
      <w:r>
        <w:rPr>
          <w:b/>
          <w:bCs/>
        </w:rPr>
        <w:t>imputar com a moda</w:t>
      </w:r>
      <w:r>
        <w:t xml:space="preserve"> também foi descartada — atribuiria “NS” (a moda) a cargos que podem ser de qualquer nível, distorcendo as análises.</w:t>
      </w:r>
    </w:p>
    <w:p w14:paraId="2A6810AA" w14:textId="77777777" w:rsidR="009D3A70" w:rsidRDefault="00000000">
      <w:pPr>
        <w:pStyle w:val="BodyText"/>
      </w:pPr>
      <w:r>
        <w:t xml:space="preserve">A opção escolhida (categoria explícita </w:t>
      </w:r>
      <w:r>
        <w:rPr>
          <w:rStyle w:val="VerbatimChar"/>
        </w:rPr>
        <w:t>"NAO_INFORMADO"</w:t>
      </w:r>
      <w:r>
        <w:t>) preserva a integridade analítica: as 1.255 linhas continuam disponíveis para análise, e qualquer relatório que agregue por nível pode tratar essa categoria como agrupamento próprio ou filtrar conforme necessário.</w:t>
      </w:r>
    </w:p>
    <w:p w14:paraId="75541FC6" w14:textId="77777777" w:rsidR="009D3A70" w:rsidRDefault="00000000">
      <w:pPr>
        <w:pStyle w:val="BodyText"/>
      </w:pPr>
      <w:r>
        <w:rPr>
          <w:b/>
          <w:bCs/>
        </w:rPr>
        <w:t>Após o tratamento:</w:t>
      </w:r>
      <w:r>
        <w:t xml:space="preserve"> zero nulos no </w:t>
      </w:r>
      <w:r>
        <w:rPr>
          <w:rStyle w:val="VerbatimChar"/>
        </w:rPr>
        <w:t>dataset_pos_limpeza.csv</w:t>
      </w:r>
      <w:r>
        <w:t xml:space="preserve">. Os nulos que aparecem no dataset final estão </w:t>
      </w:r>
      <w:r>
        <w:rPr>
          <w:b/>
          <w:bCs/>
        </w:rPr>
        <w:t>apenas em features derivadas</w:t>
      </w:r>
      <w:r>
        <w:t xml:space="preserve"> criadas posteriormente (taxa_vacancia_mensal, pct_aposentadoria), onde o NaN reflete divisão indefinida — tratamento justificado na seção 17 deste relatório.</w:t>
      </w:r>
    </w:p>
    <w:p w14:paraId="3753E85A" w14:textId="77777777" w:rsidR="009D3A70" w:rsidRDefault="00000000">
      <w:r>
        <w:pict w14:anchorId="3D9D9803">
          <v:rect id="_x0000_i1037" style="width:0;height:1.5pt" o:hralign="center" o:hrstd="t" o:hr="t"/>
        </w:pict>
      </w:r>
    </w:p>
    <w:p w14:paraId="290598D7" w14:textId="77777777" w:rsidR="009D3A70" w:rsidRDefault="00000000">
      <w:pPr>
        <w:pStyle w:val="Heading2"/>
      </w:pPr>
      <w:bookmarkStart w:id="30" w:name="tratamento-de-outliers"/>
      <w:bookmarkStart w:id="31" w:name="_Toc229928128"/>
      <w:bookmarkEnd w:id="28"/>
      <w:r>
        <w:lastRenderedPageBreak/>
        <w:t>12. Tratamento de outliers</w:t>
      </w:r>
      <w:bookmarkEnd w:id="31"/>
    </w:p>
    <w:p w14:paraId="56C54945" w14:textId="77777777" w:rsidR="009D3A70" w:rsidRDefault="00000000">
      <w:pPr>
        <w:pStyle w:val="FirstParagraph"/>
      </w:pPr>
      <w:r>
        <w:t xml:space="preserve">A análise de outliers em </w:t>
      </w:r>
      <w:r>
        <w:rPr>
          <w:rStyle w:val="VerbatimChar"/>
        </w:rPr>
        <w:t>qtd_aprovada</w:t>
      </w:r>
      <w:r>
        <w:t xml:space="preserve"> pelo método </w:t>
      </w:r>
      <w:r>
        <w:rPr>
          <w:b/>
          <w:bCs/>
        </w:rPr>
        <w:t>IQR (intervalo interquartil)</w:t>
      </w:r>
      <w:r>
        <w:t xml:space="preserve"> identificou </w:t>
      </w:r>
      <w:r>
        <w:rPr>
          <w:b/>
          <w:bCs/>
        </w:rPr>
        <w:t>1.879 cargos atípicos</w:t>
      </w:r>
      <w:r>
        <w:t xml:space="preserve"> — todos com valores acima de Q3 + 1.5×IQR.</w:t>
      </w:r>
    </w:p>
    <w:p w14:paraId="6998BBBF" w14:textId="77777777" w:rsidR="009D3A70" w:rsidRDefault="00000000">
      <w:pPr>
        <w:pStyle w:val="BodyText"/>
      </w:pPr>
      <w:r>
        <w:t xml:space="preserve">Investigando esses 1.879 cargos, verificou-se que são </w:t>
      </w:r>
      <w:r>
        <w:rPr>
          <w:b/>
          <w:bCs/>
        </w:rPr>
        <w:t>outliers legítimos, não erros</w:t>
      </w:r>
      <w:r>
        <w:t xml:space="preserve">. Eles correspondem aos cargos institucionais de grande escala: Técnico Administrativo em Educação (34.209 vagas aprovadas), cargos do INSS, da Polícia Federal, da Receita Federal, das forças armadas civis. São justamente os cargos </w:t>
      </w:r>
      <w:r>
        <w:rPr>
          <w:b/>
          <w:bCs/>
        </w:rPr>
        <w:t>mais importantes</w:t>
      </w:r>
      <w:r>
        <w:t xml:space="preserve"> para a análise.</w:t>
      </w:r>
    </w:p>
    <w:p w14:paraId="23678CDE" w14:textId="77777777" w:rsidR="009D3A70" w:rsidRDefault="00000000">
      <w:pPr>
        <w:pStyle w:val="BodyText"/>
      </w:pPr>
      <w:r>
        <w:rPr>
          <w:b/>
          <w:bCs/>
        </w:rPr>
        <w:t>Decisão técnica:</w:t>
      </w:r>
      <w:r>
        <w:t xml:space="preserve"> criar uma flag binária </w:t>
      </w:r>
      <w:r>
        <w:rPr>
          <w:rStyle w:val="VerbatimChar"/>
        </w:rPr>
        <w:t>is_outlier</w:t>
      </w:r>
      <w:r>
        <w:t xml:space="preserve"> (0 ou 1), marcando os 1.879 registros — </w:t>
      </w:r>
      <w:r>
        <w:rPr>
          <w:b/>
          <w:bCs/>
        </w:rPr>
        <w:t>mas sem removê-los</w:t>
      </w:r>
      <w:r>
        <w:t>. Essa decisão alinha-se com a orientação explícita do enunciado: “outlier não é automaticamente erro. Às vezes ele é justamente o dado mais importante da análise”.</w:t>
      </w:r>
    </w:p>
    <w:p w14:paraId="5693EB80" w14:textId="77777777" w:rsidR="009D3A70" w:rsidRDefault="00000000">
      <w:pPr>
        <w:pStyle w:val="BodyText"/>
      </w:pPr>
      <w:r>
        <w:rPr>
          <w:b/>
          <w:bCs/>
        </w:rPr>
        <w:t>Vantagens da abordagem com flag:</w:t>
      </w:r>
    </w:p>
    <w:p w14:paraId="03BE78F4" w14:textId="77777777" w:rsidR="009D3A70" w:rsidRDefault="00000000">
      <w:pPr>
        <w:pStyle w:val="Compact"/>
        <w:numPr>
          <w:ilvl w:val="0"/>
          <w:numId w:val="12"/>
        </w:numPr>
      </w:pPr>
      <w:r>
        <w:t>Permite análises segmentadas: “ranking dos órgãos excluindo os outliers” vs. “ranking incluindo”.</w:t>
      </w:r>
    </w:p>
    <w:p w14:paraId="3D32C7E3" w14:textId="77777777" w:rsidR="009D3A70" w:rsidRDefault="00000000">
      <w:pPr>
        <w:pStyle w:val="Compact"/>
        <w:numPr>
          <w:ilvl w:val="0"/>
          <w:numId w:val="12"/>
        </w:numPr>
      </w:pPr>
      <w:r>
        <w:t>Não perde 14,7% da base.</w:t>
      </w:r>
    </w:p>
    <w:p w14:paraId="602B1F7D" w14:textId="77777777" w:rsidR="009D3A70" w:rsidRDefault="00000000">
      <w:pPr>
        <w:pStyle w:val="Compact"/>
        <w:numPr>
          <w:ilvl w:val="0"/>
          <w:numId w:val="12"/>
        </w:numPr>
      </w:pPr>
      <w:r>
        <w:t>Documenta a decisão de forma transparente — qualquer analista pode reproduzir a divisão.</w:t>
      </w:r>
    </w:p>
    <w:p w14:paraId="7163D7F2" w14:textId="77777777" w:rsidR="009D3A70" w:rsidRDefault="00000000">
      <w:pPr>
        <w:pStyle w:val="Compact"/>
        <w:numPr>
          <w:ilvl w:val="0"/>
          <w:numId w:val="12"/>
        </w:numPr>
      </w:pPr>
      <w:r>
        <w:t xml:space="preserve">Reflete corretamente a realidade: o Executivo Federal </w:t>
      </w:r>
      <w:r>
        <w:rPr>
          <w:b/>
          <w:bCs/>
        </w:rPr>
        <w:t>é</w:t>
      </w:r>
      <w:r>
        <w:t xml:space="preserve"> institucionalmente desigual; achatar essa desigualdade falsifica a fotografia.</w:t>
      </w:r>
    </w:p>
    <w:p w14:paraId="1E606171" w14:textId="77777777" w:rsidR="009D3A70" w:rsidRDefault="00000000">
      <w:r>
        <w:pict w14:anchorId="61DD8C1F">
          <v:rect id="_x0000_i1038" style="width:0;height:1.5pt" o:hralign="center" o:hrstd="t" o:hr="t"/>
        </w:pict>
      </w:r>
    </w:p>
    <w:p w14:paraId="7286EFB5" w14:textId="77777777" w:rsidR="009D3A70" w:rsidRDefault="00000000">
      <w:pPr>
        <w:pStyle w:val="Heading2"/>
      </w:pPr>
      <w:bookmarkStart w:id="32" w:name="transformações-realizadas"/>
      <w:bookmarkStart w:id="33" w:name="_Toc229928129"/>
      <w:bookmarkEnd w:id="30"/>
      <w:r>
        <w:t>13. Transformações realizadas</w:t>
      </w:r>
      <w:bookmarkEnd w:id="33"/>
    </w:p>
    <w:p w14:paraId="3DA6F3C8" w14:textId="77777777" w:rsidR="009D3A70" w:rsidRDefault="00000000">
      <w:pPr>
        <w:pStyle w:val="FirstParagraph"/>
      </w:pPr>
      <w:r>
        <w:t>As transformações foram aplicadas progressivamente ao longo dos notebooks 02 e 03. Lista consolidada: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85"/>
        <w:gridCol w:w="2490"/>
        <w:gridCol w:w="1218"/>
        <w:gridCol w:w="3283"/>
      </w:tblGrid>
      <w:tr w:rsidR="009D3A70" w14:paraId="0C835C89" w14:textId="77777777" w:rsidTr="009D3A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E31167" w14:textId="77777777" w:rsidR="009D3A70" w:rsidRDefault="00000000">
            <w:pPr>
              <w:pStyle w:val="Compact"/>
            </w:pPr>
            <w:r>
              <w:t>Transformação</w:t>
            </w:r>
          </w:p>
        </w:tc>
        <w:tc>
          <w:tcPr>
            <w:tcW w:w="0" w:type="auto"/>
          </w:tcPr>
          <w:p w14:paraId="4A1F7CC7" w14:textId="77777777" w:rsidR="009D3A70" w:rsidRDefault="00000000">
            <w:pPr>
              <w:pStyle w:val="Compact"/>
            </w:pPr>
            <w:r>
              <w:t>Coluna afetada</w:t>
            </w:r>
          </w:p>
        </w:tc>
        <w:tc>
          <w:tcPr>
            <w:tcW w:w="0" w:type="auto"/>
          </w:tcPr>
          <w:p w14:paraId="3502A866" w14:textId="77777777" w:rsidR="009D3A70" w:rsidRDefault="00000000">
            <w:pPr>
              <w:pStyle w:val="Compact"/>
            </w:pPr>
            <w:r>
              <w:t>Notebook</w:t>
            </w:r>
          </w:p>
        </w:tc>
        <w:tc>
          <w:tcPr>
            <w:tcW w:w="0" w:type="auto"/>
          </w:tcPr>
          <w:p w14:paraId="42031D2F" w14:textId="77777777" w:rsidR="009D3A70" w:rsidRDefault="00000000">
            <w:pPr>
              <w:pStyle w:val="Compact"/>
            </w:pPr>
            <w:r>
              <w:t>Justificativa</w:t>
            </w:r>
          </w:p>
        </w:tc>
      </w:tr>
      <w:tr w:rsidR="009D3A70" w14:paraId="7A1FEC57" w14:textId="77777777">
        <w:tc>
          <w:tcPr>
            <w:tcW w:w="0" w:type="auto"/>
          </w:tcPr>
          <w:p w14:paraId="268199AF" w14:textId="77777777" w:rsidR="009D3A70" w:rsidRDefault="00000000">
            <w:pPr>
              <w:pStyle w:val="Compact"/>
            </w:pPr>
            <w:r>
              <w:rPr>
                <w:rStyle w:val="VerbatimChar"/>
              </w:rPr>
              <w:t>int → datetime</w:t>
            </w:r>
          </w:p>
        </w:tc>
        <w:tc>
          <w:tcPr>
            <w:tcW w:w="0" w:type="auto"/>
          </w:tcPr>
          <w:p w14:paraId="54F1A4F7" w14:textId="77777777" w:rsidR="009D3A70" w:rsidRDefault="00000000">
            <w:pPr>
              <w:pStyle w:val="Compact"/>
            </w:pPr>
            <w:r>
              <w:rPr>
                <w:rStyle w:val="VerbatimChar"/>
              </w:rPr>
              <w:t>ano_mes</w:t>
            </w:r>
          </w:p>
        </w:tc>
        <w:tc>
          <w:tcPr>
            <w:tcW w:w="0" w:type="auto"/>
          </w:tcPr>
          <w:p w14:paraId="55528221" w14:textId="77777777" w:rsidR="009D3A70" w:rsidRDefault="00000000">
            <w:pPr>
              <w:pStyle w:val="Compact"/>
            </w:pPr>
            <w:r>
              <w:t>02</w:t>
            </w:r>
          </w:p>
        </w:tc>
        <w:tc>
          <w:tcPr>
            <w:tcW w:w="0" w:type="auto"/>
          </w:tcPr>
          <w:p w14:paraId="59570321" w14:textId="77777777" w:rsidR="009D3A70" w:rsidRDefault="00000000">
            <w:pPr>
              <w:pStyle w:val="Compact"/>
            </w:pPr>
            <w:r>
              <w:t>Permite operações temporais e compatibilidade com séries históricas</w:t>
            </w:r>
          </w:p>
        </w:tc>
      </w:tr>
      <w:tr w:rsidR="009D3A70" w14:paraId="45942497" w14:textId="77777777">
        <w:tc>
          <w:tcPr>
            <w:tcW w:w="0" w:type="auto"/>
          </w:tcPr>
          <w:p w14:paraId="35BAC044" w14:textId="77777777" w:rsidR="009D3A70" w:rsidRDefault="00000000">
            <w:pPr>
              <w:pStyle w:val="Compact"/>
            </w:pPr>
            <w:r>
              <w:rPr>
                <w:rStyle w:val="VerbatimChar"/>
              </w:rPr>
              <w:t>int → str + zfill(5)</w:t>
            </w:r>
          </w:p>
        </w:tc>
        <w:tc>
          <w:tcPr>
            <w:tcW w:w="0" w:type="auto"/>
          </w:tcPr>
          <w:p w14:paraId="586EB184" w14:textId="77777777" w:rsidR="009D3A70" w:rsidRDefault="00000000">
            <w:pPr>
              <w:pStyle w:val="Compact"/>
            </w:pPr>
            <w:r>
              <w:rPr>
                <w:rStyle w:val="VerbatimChar"/>
              </w:rPr>
              <w:t>cod_orgao</w:t>
            </w:r>
          </w:p>
        </w:tc>
        <w:tc>
          <w:tcPr>
            <w:tcW w:w="0" w:type="auto"/>
          </w:tcPr>
          <w:p w14:paraId="299CF35D" w14:textId="77777777" w:rsidR="009D3A70" w:rsidRDefault="00000000">
            <w:pPr>
              <w:pStyle w:val="Compact"/>
            </w:pPr>
            <w:r>
              <w:t>02</w:t>
            </w:r>
          </w:p>
        </w:tc>
        <w:tc>
          <w:tcPr>
            <w:tcW w:w="0" w:type="auto"/>
          </w:tcPr>
          <w:p w14:paraId="05310B88" w14:textId="77777777" w:rsidR="009D3A70" w:rsidRDefault="00000000">
            <w:pPr>
              <w:pStyle w:val="Compact"/>
            </w:pPr>
            <w:r>
              <w:t>Preserva zeros à esquerda, evita perda de chave</w:t>
            </w:r>
          </w:p>
        </w:tc>
      </w:tr>
      <w:tr w:rsidR="009D3A70" w14:paraId="7CBC9D5D" w14:textId="77777777">
        <w:tc>
          <w:tcPr>
            <w:tcW w:w="0" w:type="auto"/>
          </w:tcPr>
          <w:p w14:paraId="5F4C99EF" w14:textId="77777777" w:rsidR="009D3A70" w:rsidRDefault="00000000">
            <w:pPr>
              <w:pStyle w:val="Compact"/>
            </w:pPr>
            <w:r>
              <w:rPr>
                <w:rStyle w:val="VerbatimChar"/>
              </w:rPr>
              <w:t>int → str + zfill(6)</w:t>
            </w:r>
          </w:p>
        </w:tc>
        <w:tc>
          <w:tcPr>
            <w:tcW w:w="0" w:type="auto"/>
          </w:tcPr>
          <w:p w14:paraId="18BA40F1" w14:textId="77777777" w:rsidR="009D3A70" w:rsidRDefault="00000000">
            <w:pPr>
              <w:pStyle w:val="Compact"/>
            </w:pPr>
            <w:r>
              <w:rPr>
                <w:rStyle w:val="VerbatimChar"/>
              </w:rPr>
              <w:t>cod_cargo</w:t>
            </w:r>
          </w:p>
        </w:tc>
        <w:tc>
          <w:tcPr>
            <w:tcW w:w="0" w:type="auto"/>
          </w:tcPr>
          <w:p w14:paraId="3C5A0C3B" w14:textId="77777777" w:rsidR="009D3A70" w:rsidRDefault="00000000">
            <w:pPr>
              <w:pStyle w:val="Compact"/>
            </w:pPr>
            <w:r>
              <w:t>02</w:t>
            </w:r>
          </w:p>
        </w:tc>
        <w:tc>
          <w:tcPr>
            <w:tcW w:w="0" w:type="auto"/>
          </w:tcPr>
          <w:p w14:paraId="6594137D" w14:textId="77777777" w:rsidR="009D3A70" w:rsidRDefault="00000000">
            <w:pPr>
              <w:pStyle w:val="Compact"/>
            </w:pPr>
            <w:r>
              <w:t>Idem</w:t>
            </w:r>
          </w:p>
        </w:tc>
      </w:tr>
      <w:tr w:rsidR="009D3A70" w14:paraId="656FEACA" w14:textId="77777777">
        <w:tc>
          <w:tcPr>
            <w:tcW w:w="0" w:type="auto"/>
          </w:tcPr>
          <w:p w14:paraId="6AEDFBC2" w14:textId="77777777" w:rsidR="009D3A70" w:rsidRDefault="00000000">
            <w:pPr>
              <w:pStyle w:val="Compact"/>
            </w:pPr>
            <w:r>
              <w:rPr>
                <w:rStyle w:val="VerbatimChar"/>
              </w:rPr>
              <w:t>object → category</w:t>
            </w:r>
          </w:p>
        </w:tc>
        <w:tc>
          <w:tcPr>
            <w:tcW w:w="0" w:type="auto"/>
          </w:tcPr>
          <w:p w14:paraId="46E02ECC" w14:textId="77777777" w:rsidR="009D3A70" w:rsidRDefault="00000000">
            <w:pPr>
              <w:pStyle w:val="Compact"/>
            </w:pPr>
            <w:r>
              <w:rPr>
                <w:rStyle w:val="VerbatimChar"/>
              </w:rPr>
              <w:t>nivel</w:t>
            </w:r>
            <w:r>
              <w:t xml:space="preserve">, </w:t>
            </w:r>
            <w:r>
              <w:rPr>
                <w:rStyle w:val="VerbatimChar"/>
              </w:rPr>
              <w:t>plano_carreira</w:t>
            </w:r>
            <w:r>
              <w:t xml:space="preserve">, </w:t>
            </w:r>
            <w:r>
              <w:rPr>
                <w:rStyle w:val="VerbatimChar"/>
              </w:rPr>
              <w:t>em_extincao</w:t>
            </w:r>
          </w:p>
        </w:tc>
        <w:tc>
          <w:tcPr>
            <w:tcW w:w="0" w:type="auto"/>
          </w:tcPr>
          <w:p w14:paraId="2170228D" w14:textId="77777777" w:rsidR="009D3A70" w:rsidRDefault="00000000">
            <w:pPr>
              <w:pStyle w:val="Compact"/>
            </w:pPr>
            <w:r>
              <w:t>02</w:t>
            </w:r>
          </w:p>
        </w:tc>
        <w:tc>
          <w:tcPr>
            <w:tcW w:w="0" w:type="auto"/>
          </w:tcPr>
          <w:p w14:paraId="65EA37EA" w14:textId="77777777" w:rsidR="009D3A70" w:rsidRDefault="00000000">
            <w:pPr>
              <w:pStyle w:val="Compact"/>
            </w:pPr>
            <w:r>
              <w:t>Otimização de memória; semântica correta</w:t>
            </w:r>
          </w:p>
        </w:tc>
      </w:tr>
      <w:tr w:rsidR="009D3A70" w14:paraId="6F9A5AB9" w14:textId="77777777">
        <w:tc>
          <w:tcPr>
            <w:tcW w:w="0" w:type="auto"/>
          </w:tcPr>
          <w:p w14:paraId="118F3EF9" w14:textId="77777777" w:rsidR="009D3A70" w:rsidRDefault="00000000">
            <w:pPr>
              <w:pStyle w:val="Compact"/>
            </w:pPr>
            <w:r>
              <w:rPr>
                <w:rStyle w:val="VerbatimChar"/>
              </w:rPr>
              <w:t>UPPERCASE → snake_case</w:t>
            </w:r>
          </w:p>
        </w:tc>
        <w:tc>
          <w:tcPr>
            <w:tcW w:w="0" w:type="auto"/>
          </w:tcPr>
          <w:p w14:paraId="3F6F8609" w14:textId="77777777" w:rsidR="009D3A70" w:rsidRDefault="00000000">
            <w:pPr>
              <w:pStyle w:val="Compact"/>
            </w:pPr>
            <w:r>
              <w:t>todas as 20 cols</w:t>
            </w:r>
          </w:p>
        </w:tc>
        <w:tc>
          <w:tcPr>
            <w:tcW w:w="0" w:type="auto"/>
          </w:tcPr>
          <w:p w14:paraId="3475EE39" w14:textId="77777777" w:rsidR="009D3A70" w:rsidRDefault="00000000">
            <w:pPr>
              <w:pStyle w:val="Compact"/>
            </w:pPr>
            <w:r>
              <w:t>02</w:t>
            </w:r>
          </w:p>
        </w:tc>
        <w:tc>
          <w:tcPr>
            <w:tcW w:w="0" w:type="auto"/>
          </w:tcPr>
          <w:p w14:paraId="2B40CA37" w14:textId="77777777" w:rsidR="009D3A70" w:rsidRDefault="00000000">
            <w:pPr>
              <w:pStyle w:val="Compact"/>
            </w:pPr>
            <w:r>
              <w:t>Padronização</w:t>
            </w:r>
          </w:p>
        </w:tc>
      </w:tr>
      <w:tr w:rsidR="009D3A70" w14:paraId="6516CE72" w14:textId="77777777">
        <w:tc>
          <w:tcPr>
            <w:tcW w:w="0" w:type="auto"/>
          </w:tcPr>
          <w:p w14:paraId="0F9754A2" w14:textId="77777777" w:rsidR="009D3A70" w:rsidRDefault="00000000">
            <w:pPr>
              <w:pStyle w:val="Compact"/>
            </w:pPr>
            <w:r>
              <w:t>NaN → “NAO_INFORMADO”</w:t>
            </w:r>
          </w:p>
        </w:tc>
        <w:tc>
          <w:tcPr>
            <w:tcW w:w="0" w:type="auto"/>
          </w:tcPr>
          <w:p w14:paraId="3B969435" w14:textId="77777777" w:rsidR="009D3A70" w:rsidRDefault="00000000">
            <w:pPr>
              <w:pStyle w:val="Compact"/>
            </w:pPr>
            <w:r>
              <w:rPr>
                <w:rStyle w:val="VerbatimChar"/>
              </w:rPr>
              <w:t>nivel</w:t>
            </w:r>
            <w:r>
              <w:t xml:space="preserve">, </w:t>
            </w:r>
            <w:r>
              <w:rPr>
                <w:rStyle w:val="VerbatimChar"/>
              </w:rPr>
              <w:t>plano_carreira</w:t>
            </w:r>
          </w:p>
        </w:tc>
        <w:tc>
          <w:tcPr>
            <w:tcW w:w="0" w:type="auto"/>
          </w:tcPr>
          <w:p w14:paraId="1AC0886D" w14:textId="77777777" w:rsidR="009D3A70" w:rsidRDefault="00000000">
            <w:pPr>
              <w:pStyle w:val="Compact"/>
            </w:pPr>
            <w:r>
              <w:t>02</w:t>
            </w:r>
          </w:p>
        </w:tc>
        <w:tc>
          <w:tcPr>
            <w:tcW w:w="0" w:type="auto"/>
          </w:tcPr>
          <w:p w14:paraId="673E88E6" w14:textId="77777777" w:rsidR="009D3A70" w:rsidRDefault="00000000">
            <w:pPr>
              <w:pStyle w:val="Compact"/>
            </w:pPr>
            <w:r>
              <w:t>Preservar informação</w:t>
            </w:r>
          </w:p>
        </w:tc>
      </w:tr>
      <w:tr w:rsidR="009D3A70" w14:paraId="43713438" w14:textId="77777777">
        <w:tc>
          <w:tcPr>
            <w:tcW w:w="0" w:type="auto"/>
          </w:tcPr>
          <w:p w14:paraId="36FAE506" w14:textId="77777777" w:rsidR="009D3A70" w:rsidRPr="00941876" w:rsidRDefault="00000000">
            <w:pPr>
              <w:pStyle w:val="Compact"/>
              <w:rPr>
                <w:lang w:val="en-US"/>
              </w:rPr>
            </w:pPr>
            <w:proofErr w:type="spellStart"/>
            <w:proofErr w:type="gramStart"/>
            <w:r w:rsidRPr="00941876">
              <w:rPr>
                <w:rStyle w:val="VerbatimChar"/>
                <w:lang w:val="en-US"/>
              </w:rPr>
              <w:lastRenderedPageBreak/>
              <w:t>dt.year</w:t>
            </w:r>
            <w:proofErr w:type="spellEnd"/>
            <w:proofErr w:type="gramEnd"/>
            <w:r w:rsidRPr="00941876">
              <w:rPr>
                <w:lang w:val="en-US"/>
              </w:rPr>
              <w:t xml:space="preserve">, </w:t>
            </w:r>
            <w:proofErr w:type="spellStart"/>
            <w:proofErr w:type="gramStart"/>
            <w:r w:rsidRPr="00941876">
              <w:rPr>
                <w:rStyle w:val="VerbatimChar"/>
                <w:lang w:val="en-US"/>
              </w:rPr>
              <w:t>dt.month</w:t>
            </w:r>
            <w:proofErr w:type="spellEnd"/>
            <w:proofErr w:type="gramEnd"/>
            <w:r w:rsidRPr="00941876">
              <w:rPr>
                <w:lang w:val="en-US"/>
              </w:rPr>
              <w:t xml:space="preserve">, </w:t>
            </w:r>
            <w:proofErr w:type="spellStart"/>
            <w:proofErr w:type="gramStart"/>
            <w:r w:rsidRPr="00941876">
              <w:rPr>
                <w:rStyle w:val="VerbatimChar"/>
                <w:lang w:val="en-US"/>
              </w:rPr>
              <w:t>dt.quarter</w:t>
            </w:r>
            <w:proofErr w:type="spellEnd"/>
            <w:proofErr w:type="gramEnd"/>
          </w:p>
        </w:tc>
        <w:tc>
          <w:tcPr>
            <w:tcW w:w="0" w:type="auto"/>
          </w:tcPr>
          <w:p w14:paraId="5230E973" w14:textId="77777777" w:rsidR="009D3A70" w:rsidRDefault="00000000">
            <w:pPr>
              <w:pStyle w:val="Compact"/>
            </w:pPr>
            <w:r>
              <w:t xml:space="preserve">criadas a partir de </w:t>
            </w:r>
            <w:r>
              <w:rPr>
                <w:rStyle w:val="VerbatimChar"/>
              </w:rPr>
              <w:t>ano_mes</w:t>
            </w:r>
          </w:p>
        </w:tc>
        <w:tc>
          <w:tcPr>
            <w:tcW w:w="0" w:type="auto"/>
          </w:tcPr>
          <w:p w14:paraId="3978CB8D" w14:textId="77777777" w:rsidR="009D3A70" w:rsidRDefault="00000000">
            <w:pPr>
              <w:pStyle w:val="Compact"/>
            </w:pPr>
            <w:r>
              <w:t>03</w:t>
            </w:r>
          </w:p>
        </w:tc>
        <w:tc>
          <w:tcPr>
            <w:tcW w:w="0" w:type="auto"/>
          </w:tcPr>
          <w:p w14:paraId="6A25B3D7" w14:textId="77777777" w:rsidR="009D3A70" w:rsidRDefault="00000000">
            <w:pPr>
              <w:pStyle w:val="Compact"/>
            </w:pPr>
            <w:r>
              <w:t>Compatibilidade com análise temporal futura</w:t>
            </w:r>
          </w:p>
        </w:tc>
      </w:tr>
    </w:tbl>
    <w:p w14:paraId="68ED1E82" w14:textId="77777777" w:rsidR="009D3A70" w:rsidRDefault="00000000">
      <w:pPr>
        <w:pStyle w:val="BodyText"/>
      </w:pPr>
      <w:r>
        <w:t xml:space="preserve">Todas as transformações foram aplicadas </w:t>
      </w:r>
      <w:r>
        <w:rPr>
          <w:b/>
          <w:bCs/>
        </w:rPr>
        <w:t>sem perda de informação</w:t>
      </w:r>
      <w:r>
        <w:t xml:space="preserve"> — qualquer registro do dataset final pode ser rastreado de volta à base bruta.</w:t>
      </w:r>
    </w:p>
    <w:p w14:paraId="6BB85D15" w14:textId="77777777" w:rsidR="009D3A70" w:rsidRDefault="00000000">
      <w:r>
        <w:pict w14:anchorId="0B5563B9">
          <v:rect id="_x0000_i1039" style="width:0;height:1.5pt" o:hralign="center" o:hrstd="t" o:hr="t"/>
        </w:pict>
      </w:r>
    </w:p>
    <w:p w14:paraId="1AD7D223" w14:textId="77777777" w:rsidR="009D3A70" w:rsidRDefault="00000000">
      <w:pPr>
        <w:pStyle w:val="Heading2"/>
      </w:pPr>
      <w:bookmarkStart w:id="34" w:name="agregações-realizadas"/>
      <w:bookmarkStart w:id="35" w:name="_Toc229928130"/>
      <w:bookmarkEnd w:id="32"/>
      <w:r>
        <w:t>14. Agregações realizadas</w:t>
      </w:r>
      <w:bookmarkEnd w:id="35"/>
    </w:p>
    <w:p w14:paraId="64A54495" w14:textId="77777777" w:rsidR="009D3A70" w:rsidRDefault="00000000">
      <w:pPr>
        <w:pStyle w:val="FirstParagraph"/>
      </w:pPr>
      <w:r>
        <w:t xml:space="preserve">A etapa 6.11 exige pelo menos uma agregação. Foram realizadas </w:t>
      </w:r>
      <w:r>
        <w:rPr>
          <w:b/>
          <w:bCs/>
        </w:rPr>
        <w:t>três agregações complementares</w:t>
      </w:r>
      <w:r>
        <w:t xml:space="preserve">, cada uma respondendo a uma pergunta analítica diferente. Todas estão salvas em </w:t>
      </w:r>
      <w:r>
        <w:rPr>
          <w:rStyle w:val="VerbatimChar"/>
        </w:rPr>
        <w:t>dados_tratados/agregacoes/</w:t>
      </w:r>
      <w:r>
        <w:t>.</w:t>
      </w:r>
    </w:p>
    <w:p w14:paraId="3344E6FD" w14:textId="77777777" w:rsidR="009D3A70" w:rsidRDefault="00000000">
      <w:pPr>
        <w:pStyle w:val="Heading3"/>
      </w:pPr>
      <w:bookmarkStart w:id="36" w:name="agregação-por-órgão-agg_por_orgao.csv"/>
      <w:r>
        <w:t>14.1 Agregação por órgão (</w:t>
      </w:r>
      <w:r>
        <w:rPr>
          <w:rStyle w:val="VerbatimChar"/>
        </w:rPr>
        <w:t>agg_por_orgao.csv</w:t>
      </w:r>
      <w:r>
        <w:t>)</w:t>
      </w:r>
    </w:p>
    <w:p w14:paraId="755E5019" w14:textId="77777777" w:rsidR="009D3A70" w:rsidRDefault="00000000">
      <w:pPr>
        <w:pStyle w:val="FirstParagraph"/>
      </w:pPr>
      <w:r>
        <w:t>Responde às perguntas P1 (órgãos com mais vagas em aberto) e P5 (concentração de cargos em extinção).</w:t>
      </w:r>
    </w:p>
    <w:p w14:paraId="3E33C744" w14:textId="77777777" w:rsidR="009D3A70" w:rsidRDefault="00000000">
      <w:pPr>
        <w:pStyle w:val="BodyText"/>
      </w:pPr>
      <w:r>
        <w:rPr>
          <w:b/>
          <w:bCs/>
        </w:rPr>
        <w:t>Top 10 órgãos por tamanho institucional (vagas aprovadas):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04"/>
        <w:gridCol w:w="1606"/>
        <w:gridCol w:w="1215"/>
        <w:gridCol w:w="1113"/>
        <w:gridCol w:w="930"/>
        <w:gridCol w:w="1228"/>
        <w:gridCol w:w="1180"/>
      </w:tblGrid>
      <w:tr w:rsidR="009D3A70" w14:paraId="7C12ACF7" w14:textId="77777777" w:rsidTr="009D3A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706307" w14:textId="77777777" w:rsidR="009D3A70" w:rsidRDefault="00000000">
            <w:pPr>
              <w:pStyle w:val="Compact"/>
            </w:pPr>
            <w:r>
              <w:t>Órgão</w:t>
            </w:r>
          </w:p>
        </w:tc>
        <w:tc>
          <w:tcPr>
            <w:tcW w:w="0" w:type="auto"/>
          </w:tcPr>
          <w:p w14:paraId="6993EFE3" w14:textId="77777777" w:rsidR="009D3A70" w:rsidRDefault="00000000">
            <w:pPr>
              <w:pStyle w:val="Compact"/>
            </w:pPr>
            <w:r>
              <w:t>Cargos distintos</w:t>
            </w:r>
          </w:p>
        </w:tc>
        <w:tc>
          <w:tcPr>
            <w:tcW w:w="0" w:type="auto"/>
          </w:tcPr>
          <w:p w14:paraId="6B66CA54" w14:textId="77777777" w:rsidR="009D3A70" w:rsidRDefault="00000000">
            <w:pPr>
              <w:pStyle w:val="Compact"/>
            </w:pPr>
            <w:r>
              <w:t>Aprovada</w:t>
            </w:r>
          </w:p>
        </w:tc>
        <w:tc>
          <w:tcPr>
            <w:tcW w:w="0" w:type="auto"/>
          </w:tcPr>
          <w:p w14:paraId="616CE3D0" w14:textId="77777777" w:rsidR="009D3A70" w:rsidRDefault="00000000">
            <w:pPr>
              <w:pStyle w:val="Compact"/>
            </w:pPr>
            <w:r>
              <w:t>Ocupada</w:t>
            </w:r>
          </w:p>
        </w:tc>
        <w:tc>
          <w:tcPr>
            <w:tcW w:w="0" w:type="auto"/>
          </w:tcPr>
          <w:p w14:paraId="296C8099" w14:textId="77777777" w:rsidR="009D3A70" w:rsidRDefault="00000000">
            <w:pPr>
              <w:pStyle w:val="Compact"/>
            </w:pPr>
            <w:r>
              <w:t>Vaga</w:t>
            </w:r>
          </w:p>
        </w:tc>
        <w:tc>
          <w:tcPr>
            <w:tcW w:w="0" w:type="auto"/>
          </w:tcPr>
          <w:p w14:paraId="428E45D9" w14:textId="77777777" w:rsidR="009D3A70" w:rsidRDefault="00000000">
            <w:pPr>
              <w:pStyle w:val="Compact"/>
            </w:pPr>
            <w:r>
              <w:t>Vacâncias</w:t>
            </w:r>
          </w:p>
        </w:tc>
        <w:tc>
          <w:tcPr>
            <w:tcW w:w="0" w:type="auto"/>
          </w:tcPr>
          <w:p w14:paraId="671A6E9F" w14:textId="77777777" w:rsidR="009D3A70" w:rsidRDefault="00000000">
            <w:pPr>
              <w:pStyle w:val="Compact"/>
            </w:pPr>
            <w:r>
              <w:t>Taxa Ocup.</w:t>
            </w:r>
          </w:p>
        </w:tc>
      </w:tr>
      <w:tr w:rsidR="009D3A70" w14:paraId="691C0EA3" w14:textId="77777777">
        <w:tc>
          <w:tcPr>
            <w:tcW w:w="0" w:type="auto"/>
          </w:tcPr>
          <w:p w14:paraId="73826C73" w14:textId="77777777" w:rsidR="009D3A70" w:rsidRDefault="00000000">
            <w:pPr>
              <w:pStyle w:val="Compact"/>
            </w:pPr>
            <w:r>
              <w:t>MS (Ministério da Saúde)</w:t>
            </w:r>
          </w:p>
        </w:tc>
        <w:tc>
          <w:tcPr>
            <w:tcW w:w="0" w:type="auto"/>
          </w:tcPr>
          <w:p w14:paraId="6D876731" w14:textId="77777777" w:rsidR="009D3A70" w:rsidRDefault="00000000">
            <w:pPr>
              <w:pStyle w:val="Compact"/>
            </w:pPr>
            <w:r>
              <w:t>258</w:t>
            </w:r>
          </w:p>
        </w:tc>
        <w:tc>
          <w:tcPr>
            <w:tcW w:w="0" w:type="auto"/>
          </w:tcPr>
          <w:p w14:paraId="7E8EC6E5" w14:textId="77777777" w:rsidR="009D3A70" w:rsidRDefault="00000000">
            <w:pPr>
              <w:pStyle w:val="Compact"/>
            </w:pPr>
            <w:r>
              <w:t>65.209</w:t>
            </w:r>
          </w:p>
        </w:tc>
        <w:tc>
          <w:tcPr>
            <w:tcW w:w="0" w:type="auto"/>
          </w:tcPr>
          <w:p w14:paraId="46714863" w14:textId="77777777" w:rsidR="009D3A70" w:rsidRDefault="00000000">
            <w:pPr>
              <w:pStyle w:val="Compact"/>
            </w:pPr>
            <w:r>
              <w:t>31.374</w:t>
            </w:r>
          </w:p>
        </w:tc>
        <w:tc>
          <w:tcPr>
            <w:tcW w:w="0" w:type="auto"/>
          </w:tcPr>
          <w:p w14:paraId="02F2C7EC" w14:textId="77777777" w:rsidR="009D3A70" w:rsidRDefault="00000000">
            <w:pPr>
              <w:pStyle w:val="Compact"/>
            </w:pPr>
            <w:r>
              <w:t>33.835</w:t>
            </w:r>
          </w:p>
        </w:tc>
        <w:tc>
          <w:tcPr>
            <w:tcW w:w="0" w:type="auto"/>
          </w:tcPr>
          <w:p w14:paraId="36EC66ED" w14:textId="77777777" w:rsidR="009D3A70" w:rsidRDefault="00000000">
            <w:pPr>
              <w:pStyle w:val="Compact"/>
            </w:pPr>
            <w:r>
              <w:t>80.922</w:t>
            </w:r>
          </w:p>
        </w:tc>
        <w:tc>
          <w:tcPr>
            <w:tcW w:w="0" w:type="auto"/>
          </w:tcPr>
          <w:p w14:paraId="263562CD" w14:textId="77777777" w:rsidR="009D3A70" w:rsidRDefault="00000000">
            <w:pPr>
              <w:pStyle w:val="Compact"/>
            </w:pPr>
            <w:r>
              <w:t>48,1%</w:t>
            </w:r>
          </w:p>
        </w:tc>
      </w:tr>
      <w:tr w:rsidR="009D3A70" w14:paraId="7EA8EDB3" w14:textId="77777777">
        <w:tc>
          <w:tcPr>
            <w:tcW w:w="0" w:type="auto"/>
          </w:tcPr>
          <w:p w14:paraId="746A7DF2" w14:textId="77777777" w:rsidR="009D3A70" w:rsidRDefault="00000000">
            <w:pPr>
              <w:pStyle w:val="Compact"/>
            </w:pPr>
            <w:r>
              <w:t>MF (Min. da Fazenda)</w:t>
            </w:r>
          </w:p>
        </w:tc>
        <w:tc>
          <w:tcPr>
            <w:tcW w:w="0" w:type="auto"/>
          </w:tcPr>
          <w:p w14:paraId="346E9AFC" w14:textId="77777777" w:rsidR="009D3A70" w:rsidRDefault="00000000">
            <w:pPr>
              <w:pStyle w:val="Compact"/>
            </w:pPr>
            <w:r>
              <w:t>116</w:t>
            </w:r>
          </w:p>
        </w:tc>
        <w:tc>
          <w:tcPr>
            <w:tcW w:w="0" w:type="auto"/>
          </w:tcPr>
          <w:p w14:paraId="123C88F2" w14:textId="77777777" w:rsidR="009D3A70" w:rsidRDefault="00000000">
            <w:pPr>
              <w:pStyle w:val="Compact"/>
            </w:pPr>
            <w:r>
              <w:t>47.867</w:t>
            </w:r>
          </w:p>
        </w:tc>
        <w:tc>
          <w:tcPr>
            <w:tcW w:w="0" w:type="auto"/>
          </w:tcPr>
          <w:p w14:paraId="375E65C2" w14:textId="77777777" w:rsidR="009D3A70" w:rsidRDefault="00000000">
            <w:pPr>
              <w:pStyle w:val="Compact"/>
            </w:pPr>
            <w:r>
              <w:t>19.769</w:t>
            </w:r>
          </w:p>
        </w:tc>
        <w:tc>
          <w:tcPr>
            <w:tcW w:w="0" w:type="auto"/>
          </w:tcPr>
          <w:p w14:paraId="3B72A602" w14:textId="77777777" w:rsidR="009D3A70" w:rsidRDefault="00000000">
            <w:pPr>
              <w:pStyle w:val="Compact"/>
            </w:pPr>
            <w:r>
              <w:t>28.098</w:t>
            </w:r>
          </w:p>
        </w:tc>
        <w:tc>
          <w:tcPr>
            <w:tcW w:w="0" w:type="auto"/>
          </w:tcPr>
          <w:p w14:paraId="38576F19" w14:textId="77777777" w:rsidR="009D3A70" w:rsidRDefault="00000000">
            <w:pPr>
              <w:pStyle w:val="Compact"/>
            </w:pPr>
            <w:r>
              <w:t>22.348</w:t>
            </w:r>
          </w:p>
        </w:tc>
        <w:tc>
          <w:tcPr>
            <w:tcW w:w="0" w:type="auto"/>
          </w:tcPr>
          <w:p w14:paraId="0D4DD9CB" w14:textId="77777777" w:rsidR="009D3A70" w:rsidRDefault="00000000">
            <w:pPr>
              <w:pStyle w:val="Compact"/>
            </w:pPr>
            <w:r>
              <w:t>41,3%</w:t>
            </w:r>
          </w:p>
        </w:tc>
      </w:tr>
      <w:tr w:rsidR="009D3A70" w14:paraId="26B01C04" w14:textId="77777777">
        <w:tc>
          <w:tcPr>
            <w:tcW w:w="0" w:type="auto"/>
          </w:tcPr>
          <w:p w14:paraId="31B3EBA2" w14:textId="77777777" w:rsidR="009D3A70" w:rsidRDefault="00000000">
            <w:pPr>
              <w:pStyle w:val="Compact"/>
            </w:pPr>
            <w:r>
              <w:t>INSS</w:t>
            </w:r>
          </w:p>
        </w:tc>
        <w:tc>
          <w:tcPr>
            <w:tcW w:w="0" w:type="auto"/>
          </w:tcPr>
          <w:p w14:paraId="5E636637" w14:textId="77777777" w:rsidR="009D3A70" w:rsidRDefault="00000000">
            <w:pPr>
              <w:pStyle w:val="Compact"/>
            </w:pPr>
            <w:r>
              <w:t>96</w:t>
            </w:r>
          </w:p>
        </w:tc>
        <w:tc>
          <w:tcPr>
            <w:tcW w:w="0" w:type="auto"/>
          </w:tcPr>
          <w:p w14:paraId="265526F2" w14:textId="77777777" w:rsidR="009D3A70" w:rsidRDefault="00000000">
            <w:pPr>
              <w:pStyle w:val="Compact"/>
            </w:pPr>
            <w:r>
              <w:t>43.022</w:t>
            </w:r>
          </w:p>
        </w:tc>
        <w:tc>
          <w:tcPr>
            <w:tcW w:w="0" w:type="auto"/>
          </w:tcPr>
          <w:p w14:paraId="2BC3D906" w14:textId="77777777" w:rsidR="009D3A70" w:rsidRDefault="00000000">
            <w:pPr>
              <w:pStyle w:val="Compact"/>
            </w:pPr>
            <w:r>
              <w:t>18.490</w:t>
            </w:r>
          </w:p>
        </w:tc>
        <w:tc>
          <w:tcPr>
            <w:tcW w:w="0" w:type="auto"/>
          </w:tcPr>
          <w:p w14:paraId="13697D1F" w14:textId="77777777" w:rsidR="009D3A70" w:rsidRDefault="00000000">
            <w:pPr>
              <w:pStyle w:val="Compact"/>
            </w:pPr>
            <w:r>
              <w:t>24.532</w:t>
            </w:r>
          </w:p>
        </w:tc>
        <w:tc>
          <w:tcPr>
            <w:tcW w:w="0" w:type="auto"/>
          </w:tcPr>
          <w:p w14:paraId="50F1BBBE" w14:textId="77777777" w:rsidR="009D3A70" w:rsidRDefault="00000000">
            <w:pPr>
              <w:pStyle w:val="Compact"/>
            </w:pPr>
            <w:r>
              <w:t>29.582</w:t>
            </w:r>
          </w:p>
        </w:tc>
        <w:tc>
          <w:tcPr>
            <w:tcW w:w="0" w:type="auto"/>
          </w:tcPr>
          <w:p w14:paraId="64BC4BAD" w14:textId="77777777" w:rsidR="009D3A70" w:rsidRDefault="00000000">
            <w:pPr>
              <w:pStyle w:val="Compact"/>
            </w:pPr>
            <w:r>
              <w:t>43,0%</w:t>
            </w:r>
          </w:p>
        </w:tc>
      </w:tr>
      <w:tr w:rsidR="009D3A70" w14:paraId="6DDE5803" w14:textId="77777777">
        <w:tc>
          <w:tcPr>
            <w:tcW w:w="0" w:type="auto"/>
          </w:tcPr>
          <w:p w14:paraId="4D2F9C12" w14:textId="77777777" w:rsidR="009D3A70" w:rsidRDefault="00000000">
            <w:pPr>
              <w:pStyle w:val="Compact"/>
            </w:pPr>
            <w:r>
              <w:t>MEC</w:t>
            </w:r>
          </w:p>
        </w:tc>
        <w:tc>
          <w:tcPr>
            <w:tcW w:w="0" w:type="auto"/>
          </w:tcPr>
          <w:p w14:paraId="3683377B" w14:textId="77777777" w:rsidR="009D3A70" w:rsidRDefault="00000000">
            <w:pPr>
              <w:pStyle w:val="Compact"/>
            </w:pPr>
            <w:r>
              <w:t>212</w:t>
            </w:r>
          </w:p>
        </w:tc>
        <w:tc>
          <w:tcPr>
            <w:tcW w:w="0" w:type="auto"/>
          </w:tcPr>
          <w:p w14:paraId="62F43476" w14:textId="77777777" w:rsidR="009D3A70" w:rsidRDefault="00000000">
            <w:pPr>
              <w:pStyle w:val="Compact"/>
            </w:pPr>
            <w:r>
              <w:t>29.497</w:t>
            </w:r>
          </w:p>
        </w:tc>
        <w:tc>
          <w:tcPr>
            <w:tcW w:w="0" w:type="auto"/>
          </w:tcPr>
          <w:p w14:paraId="4D8D7758" w14:textId="77777777" w:rsidR="009D3A70" w:rsidRDefault="00000000">
            <w:pPr>
              <w:pStyle w:val="Compact"/>
            </w:pPr>
            <w:r>
              <w:t>1.385</w:t>
            </w:r>
          </w:p>
        </w:tc>
        <w:tc>
          <w:tcPr>
            <w:tcW w:w="0" w:type="auto"/>
          </w:tcPr>
          <w:p w14:paraId="47285B10" w14:textId="77777777" w:rsidR="009D3A70" w:rsidRDefault="00000000">
            <w:pPr>
              <w:pStyle w:val="Compact"/>
            </w:pPr>
            <w:r>
              <w:t>28.112</w:t>
            </w:r>
          </w:p>
        </w:tc>
        <w:tc>
          <w:tcPr>
            <w:tcW w:w="0" w:type="auto"/>
          </w:tcPr>
          <w:p w14:paraId="723A4475" w14:textId="77777777" w:rsidR="009D3A70" w:rsidRDefault="00000000">
            <w:pPr>
              <w:pStyle w:val="Compact"/>
            </w:pPr>
            <w:r>
              <w:t>15.871</w:t>
            </w:r>
          </w:p>
        </w:tc>
        <w:tc>
          <w:tcPr>
            <w:tcW w:w="0" w:type="auto"/>
          </w:tcPr>
          <w:p w14:paraId="40613FEE" w14:textId="77777777" w:rsidR="009D3A70" w:rsidRDefault="00000000">
            <w:pPr>
              <w:pStyle w:val="Compact"/>
            </w:pPr>
            <w:r>
              <w:t>4,7%</w:t>
            </w:r>
          </w:p>
        </w:tc>
      </w:tr>
      <w:tr w:rsidR="009D3A70" w14:paraId="043BCFAF" w14:textId="77777777">
        <w:tc>
          <w:tcPr>
            <w:tcW w:w="0" w:type="auto"/>
          </w:tcPr>
          <w:p w14:paraId="05E36108" w14:textId="77777777" w:rsidR="009D3A70" w:rsidRDefault="00000000">
            <w:pPr>
              <w:pStyle w:val="Compact"/>
            </w:pPr>
            <w:r>
              <w:t>DPF (Polícia Federal)</w:t>
            </w:r>
          </w:p>
        </w:tc>
        <w:tc>
          <w:tcPr>
            <w:tcW w:w="0" w:type="auto"/>
          </w:tcPr>
          <w:p w14:paraId="7F0E1FC8" w14:textId="77777777" w:rsidR="009D3A70" w:rsidRDefault="00000000">
            <w:pPr>
              <w:pStyle w:val="Compact"/>
            </w:pPr>
            <w:r>
              <w:t>69</w:t>
            </w:r>
          </w:p>
        </w:tc>
        <w:tc>
          <w:tcPr>
            <w:tcW w:w="0" w:type="auto"/>
          </w:tcPr>
          <w:p w14:paraId="5BE63E7B" w14:textId="77777777" w:rsidR="009D3A70" w:rsidRDefault="00000000">
            <w:pPr>
              <w:pStyle w:val="Compact"/>
            </w:pPr>
            <w:r>
              <w:t>17.432</w:t>
            </w:r>
          </w:p>
        </w:tc>
        <w:tc>
          <w:tcPr>
            <w:tcW w:w="0" w:type="auto"/>
          </w:tcPr>
          <w:p w14:paraId="2AF7D438" w14:textId="77777777" w:rsidR="009D3A70" w:rsidRDefault="00000000">
            <w:pPr>
              <w:pStyle w:val="Compact"/>
            </w:pPr>
            <w:r>
              <w:t>14.155</w:t>
            </w:r>
          </w:p>
        </w:tc>
        <w:tc>
          <w:tcPr>
            <w:tcW w:w="0" w:type="auto"/>
          </w:tcPr>
          <w:p w14:paraId="00953287" w14:textId="77777777" w:rsidR="009D3A70" w:rsidRDefault="00000000">
            <w:pPr>
              <w:pStyle w:val="Compact"/>
            </w:pPr>
            <w:r>
              <w:t>3.277</w:t>
            </w:r>
          </w:p>
        </w:tc>
        <w:tc>
          <w:tcPr>
            <w:tcW w:w="0" w:type="auto"/>
          </w:tcPr>
          <w:p w14:paraId="76C011C6" w14:textId="77777777" w:rsidR="009D3A70" w:rsidRDefault="00000000">
            <w:pPr>
              <w:pStyle w:val="Compact"/>
            </w:pPr>
            <w:r>
              <w:t>3.616</w:t>
            </w:r>
          </w:p>
        </w:tc>
        <w:tc>
          <w:tcPr>
            <w:tcW w:w="0" w:type="auto"/>
          </w:tcPr>
          <w:p w14:paraId="4176C3A1" w14:textId="77777777" w:rsidR="009D3A70" w:rsidRDefault="00000000">
            <w:pPr>
              <w:pStyle w:val="Compact"/>
            </w:pPr>
            <w:r>
              <w:t>81,2%</w:t>
            </w:r>
          </w:p>
        </w:tc>
      </w:tr>
      <w:tr w:rsidR="009D3A70" w14:paraId="6A808AB3" w14:textId="77777777">
        <w:tc>
          <w:tcPr>
            <w:tcW w:w="0" w:type="auto"/>
          </w:tcPr>
          <w:p w14:paraId="059B1809" w14:textId="77777777" w:rsidR="009D3A70" w:rsidRDefault="00000000">
            <w:pPr>
              <w:pStyle w:val="Compact"/>
            </w:pPr>
            <w:r>
              <w:t>MGI</w:t>
            </w:r>
          </w:p>
        </w:tc>
        <w:tc>
          <w:tcPr>
            <w:tcW w:w="0" w:type="auto"/>
          </w:tcPr>
          <w:p w14:paraId="29F5D23C" w14:textId="77777777" w:rsidR="009D3A70" w:rsidRDefault="00000000">
            <w:pPr>
              <w:pStyle w:val="Compact"/>
            </w:pPr>
            <w:r>
              <w:t>190</w:t>
            </w:r>
          </w:p>
        </w:tc>
        <w:tc>
          <w:tcPr>
            <w:tcW w:w="0" w:type="auto"/>
          </w:tcPr>
          <w:p w14:paraId="568F0DC7" w14:textId="77777777" w:rsidR="009D3A70" w:rsidRDefault="00000000">
            <w:pPr>
              <w:pStyle w:val="Compact"/>
            </w:pPr>
            <w:r>
              <w:t>16.241</w:t>
            </w:r>
          </w:p>
        </w:tc>
        <w:tc>
          <w:tcPr>
            <w:tcW w:w="0" w:type="auto"/>
          </w:tcPr>
          <w:p w14:paraId="49107E28" w14:textId="77777777" w:rsidR="009D3A70" w:rsidRDefault="00000000">
            <w:pPr>
              <w:pStyle w:val="Compact"/>
            </w:pPr>
            <w:r>
              <w:t>8.630</w:t>
            </w:r>
          </w:p>
        </w:tc>
        <w:tc>
          <w:tcPr>
            <w:tcW w:w="0" w:type="auto"/>
          </w:tcPr>
          <w:p w14:paraId="18C4AFD5" w14:textId="77777777" w:rsidR="009D3A70" w:rsidRDefault="00000000">
            <w:pPr>
              <w:pStyle w:val="Compact"/>
            </w:pPr>
            <w:r>
              <w:t>7.611</w:t>
            </w:r>
          </w:p>
        </w:tc>
        <w:tc>
          <w:tcPr>
            <w:tcW w:w="0" w:type="auto"/>
          </w:tcPr>
          <w:p w14:paraId="4C9A360D" w14:textId="77777777" w:rsidR="009D3A70" w:rsidRDefault="00000000">
            <w:pPr>
              <w:pStyle w:val="Compact"/>
            </w:pPr>
            <w:r>
              <w:t>1.953</w:t>
            </w:r>
          </w:p>
        </w:tc>
        <w:tc>
          <w:tcPr>
            <w:tcW w:w="0" w:type="auto"/>
          </w:tcPr>
          <w:p w14:paraId="531868FD" w14:textId="77777777" w:rsidR="009D3A70" w:rsidRDefault="00000000">
            <w:pPr>
              <w:pStyle w:val="Compact"/>
            </w:pPr>
            <w:r>
              <w:t>53,1%</w:t>
            </w:r>
          </w:p>
        </w:tc>
      </w:tr>
      <w:tr w:rsidR="009D3A70" w14:paraId="5F781701" w14:textId="77777777">
        <w:tc>
          <w:tcPr>
            <w:tcW w:w="0" w:type="auto"/>
          </w:tcPr>
          <w:p w14:paraId="6055D83B" w14:textId="77777777" w:rsidR="009D3A70" w:rsidRDefault="00000000">
            <w:pPr>
              <w:pStyle w:val="Compact"/>
            </w:pPr>
            <w:r>
              <w:t>DPRF</w:t>
            </w:r>
          </w:p>
        </w:tc>
        <w:tc>
          <w:tcPr>
            <w:tcW w:w="0" w:type="auto"/>
          </w:tcPr>
          <w:p w14:paraId="58553C27" w14:textId="77777777" w:rsidR="009D3A70" w:rsidRDefault="00000000">
            <w:pPr>
              <w:pStyle w:val="Compact"/>
            </w:pPr>
            <w:r>
              <w:t>34</w:t>
            </w:r>
          </w:p>
        </w:tc>
        <w:tc>
          <w:tcPr>
            <w:tcW w:w="0" w:type="auto"/>
          </w:tcPr>
          <w:p w14:paraId="58F19383" w14:textId="77777777" w:rsidR="009D3A70" w:rsidRDefault="00000000">
            <w:pPr>
              <w:pStyle w:val="Compact"/>
            </w:pPr>
            <w:r>
              <w:t>13.812</w:t>
            </w:r>
          </w:p>
        </w:tc>
        <w:tc>
          <w:tcPr>
            <w:tcW w:w="0" w:type="auto"/>
          </w:tcPr>
          <w:p w14:paraId="46B4DF48" w14:textId="77777777" w:rsidR="009D3A70" w:rsidRDefault="00000000">
            <w:pPr>
              <w:pStyle w:val="Compact"/>
            </w:pPr>
            <w:r>
              <w:t>13.188</w:t>
            </w:r>
          </w:p>
        </w:tc>
        <w:tc>
          <w:tcPr>
            <w:tcW w:w="0" w:type="auto"/>
          </w:tcPr>
          <w:p w14:paraId="23E6AD11" w14:textId="77777777" w:rsidR="009D3A70" w:rsidRDefault="00000000">
            <w:pPr>
              <w:pStyle w:val="Compact"/>
            </w:pPr>
            <w:r>
              <w:t>624</w:t>
            </w:r>
          </w:p>
        </w:tc>
        <w:tc>
          <w:tcPr>
            <w:tcW w:w="0" w:type="auto"/>
          </w:tcPr>
          <w:p w14:paraId="638A2BD5" w14:textId="77777777" w:rsidR="009D3A70" w:rsidRDefault="00000000">
            <w:pPr>
              <w:pStyle w:val="Compact"/>
            </w:pPr>
            <w:r>
              <w:t>734</w:t>
            </w:r>
          </w:p>
        </w:tc>
        <w:tc>
          <w:tcPr>
            <w:tcW w:w="0" w:type="auto"/>
          </w:tcPr>
          <w:p w14:paraId="46C06F3B" w14:textId="77777777" w:rsidR="009D3A70" w:rsidRDefault="00000000">
            <w:pPr>
              <w:pStyle w:val="Compact"/>
            </w:pPr>
            <w:r>
              <w:t>95,5%</w:t>
            </w:r>
          </w:p>
        </w:tc>
      </w:tr>
      <w:tr w:rsidR="009D3A70" w14:paraId="007B3E1D" w14:textId="77777777">
        <w:tc>
          <w:tcPr>
            <w:tcW w:w="0" w:type="auto"/>
          </w:tcPr>
          <w:p w14:paraId="1D1762C6" w14:textId="77777777" w:rsidR="009D3A70" w:rsidRDefault="00000000">
            <w:pPr>
              <w:pStyle w:val="Compact"/>
            </w:pPr>
            <w:r>
              <w:t>UFRJ</w:t>
            </w:r>
          </w:p>
        </w:tc>
        <w:tc>
          <w:tcPr>
            <w:tcW w:w="0" w:type="auto"/>
          </w:tcPr>
          <w:p w14:paraId="2534FE81" w14:textId="77777777" w:rsidR="009D3A70" w:rsidRDefault="00000000">
            <w:pPr>
              <w:pStyle w:val="Compact"/>
            </w:pPr>
            <w:r>
              <w:t>192</w:t>
            </w:r>
          </w:p>
        </w:tc>
        <w:tc>
          <w:tcPr>
            <w:tcW w:w="0" w:type="auto"/>
          </w:tcPr>
          <w:p w14:paraId="7D1453A8" w14:textId="77777777" w:rsidR="009D3A70" w:rsidRDefault="00000000">
            <w:pPr>
              <w:pStyle w:val="Compact"/>
            </w:pPr>
            <w:r>
              <w:t>13.037</w:t>
            </w:r>
          </w:p>
        </w:tc>
        <w:tc>
          <w:tcPr>
            <w:tcW w:w="0" w:type="auto"/>
          </w:tcPr>
          <w:p w14:paraId="0FDA4819" w14:textId="77777777" w:rsidR="009D3A70" w:rsidRDefault="00000000">
            <w:pPr>
              <w:pStyle w:val="Compact"/>
            </w:pPr>
            <w:r>
              <w:t>12.119</w:t>
            </w:r>
          </w:p>
        </w:tc>
        <w:tc>
          <w:tcPr>
            <w:tcW w:w="0" w:type="auto"/>
          </w:tcPr>
          <w:p w14:paraId="440CA87F" w14:textId="77777777" w:rsidR="009D3A70" w:rsidRDefault="00000000">
            <w:pPr>
              <w:pStyle w:val="Compact"/>
            </w:pPr>
            <w:r>
              <w:t>918</w:t>
            </w:r>
          </w:p>
        </w:tc>
        <w:tc>
          <w:tcPr>
            <w:tcW w:w="0" w:type="auto"/>
          </w:tcPr>
          <w:p w14:paraId="34A8D991" w14:textId="77777777" w:rsidR="009D3A70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CAF69D0" w14:textId="77777777" w:rsidR="009D3A70" w:rsidRDefault="00000000">
            <w:pPr>
              <w:pStyle w:val="Compact"/>
            </w:pPr>
            <w:r>
              <w:t>93,0%</w:t>
            </w:r>
          </w:p>
        </w:tc>
      </w:tr>
    </w:tbl>
    <w:p w14:paraId="130A8115" w14:textId="77777777" w:rsidR="009D3A70" w:rsidRDefault="00000000">
      <w:pPr>
        <w:pStyle w:val="BodyText"/>
      </w:pPr>
      <w:r>
        <w:rPr>
          <w:b/>
          <w:bCs/>
        </w:rPr>
        <w:t>Leitura:</w:t>
      </w:r>
      <w:r>
        <w:t xml:space="preserve"> os ministérios fiscalizadores enxutos (DPRF, DPF) operam próximos do teto legal (&gt;80% de ocupação). Os grandes prestadores de serviço (MS, INSS) sofrem déficit estrutural (~40-50%). O MEC aparece com taxa absurdamente baixa (4,7%) — efeito da reforma administrativa que transferiu cargos para autarquias vinculadas (universidades federais) sem atualizar o teto consolidado.</w:t>
      </w:r>
    </w:p>
    <w:p w14:paraId="1506ABFE" w14:textId="77777777" w:rsidR="009D3A70" w:rsidRDefault="00000000">
      <w:pPr>
        <w:pStyle w:val="Heading3"/>
      </w:pPr>
      <w:bookmarkStart w:id="37" w:name="X52e49e5120504630ce3cb71cea60915b0f9fa1d"/>
      <w:bookmarkEnd w:id="36"/>
      <w:r>
        <w:t>14.2 Agregação por nível de escolaridade (</w:t>
      </w:r>
      <w:r>
        <w:rPr>
          <w:rStyle w:val="VerbatimChar"/>
        </w:rPr>
        <w:t>agg_por_nivel.csv</w:t>
      </w:r>
      <w:r>
        <w:t>)</w:t>
      </w:r>
    </w:p>
    <w:p w14:paraId="3C00F871" w14:textId="77777777" w:rsidR="009D3A70" w:rsidRDefault="00000000">
      <w:pPr>
        <w:pStyle w:val="FirstParagraph"/>
      </w:pPr>
      <w:r>
        <w:t>Responde à pergunta P6.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30"/>
        <w:gridCol w:w="1003"/>
        <w:gridCol w:w="1903"/>
        <w:gridCol w:w="1791"/>
        <w:gridCol w:w="2549"/>
      </w:tblGrid>
      <w:tr w:rsidR="009D3A70" w14:paraId="3A8C0E1A" w14:textId="77777777" w:rsidTr="009D3A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47DBFC" w14:textId="77777777" w:rsidR="009D3A70" w:rsidRDefault="00000000">
            <w:pPr>
              <w:pStyle w:val="Compact"/>
            </w:pPr>
            <w:r>
              <w:lastRenderedPageBreak/>
              <w:t>Nível</w:t>
            </w:r>
          </w:p>
        </w:tc>
        <w:tc>
          <w:tcPr>
            <w:tcW w:w="0" w:type="auto"/>
          </w:tcPr>
          <w:p w14:paraId="3BCF14EF" w14:textId="77777777" w:rsidR="009D3A70" w:rsidRDefault="00000000">
            <w:pPr>
              <w:pStyle w:val="Compact"/>
            </w:pPr>
            <w:r>
              <w:t>Cargos</w:t>
            </w:r>
          </w:p>
        </w:tc>
        <w:tc>
          <w:tcPr>
            <w:tcW w:w="0" w:type="auto"/>
          </w:tcPr>
          <w:p w14:paraId="1262EC1E" w14:textId="77777777" w:rsidR="009D3A70" w:rsidRDefault="00000000">
            <w:pPr>
              <w:pStyle w:val="Compact"/>
            </w:pPr>
            <w:r>
              <w:t>Aprovada total</w:t>
            </w:r>
          </w:p>
        </w:tc>
        <w:tc>
          <w:tcPr>
            <w:tcW w:w="0" w:type="auto"/>
          </w:tcPr>
          <w:p w14:paraId="780905D3" w14:textId="77777777" w:rsidR="009D3A70" w:rsidRDefault="00000000">
            <w:pPr>
              <w:pStyle w:val="Compact"/>
            </w:pPr>
            <w:r>
              <w:t>Ocupada total</w:t>
            </w:r>
          </w:p>
        </w:tc>
        <w:tc>
          <w:tcPr>
            <w:tcW w:w="0" w:type="auto"/>
          </w:tcPr>
          <w:p w14:paraId="0D316212" w14:textId="77777777" w:rsidR="009D3A70" w:rsidRDefault="00000000">
            <w:pPr>
              <w:pStyle w:val="Compact"/>
            </w:pPr>
            <w:r>
              <w:t>Taxa Ocup. agregada</w:t>
            </w:r>
          </w:p>
        </w:tc>
      </w:tr>
      <w:tr w:rsidR="009D3A70" w14:paraId="38D6458C" w14:textId="77777777">
        <w:tc>
          <w:tcPr>
            <w:tcW w:w="0" w:type="auto"/>
          </w:tcPr>
          <w:p w14:paraId="2A05D2D0" w14:textId="77777777" w:rsidR="009D3A70" w:rsidRDefault="00000000">
            <w:pPr>
              <w:pStyle w:val="Compact"/>
            </w:pPr>
            <w:r>
              <w:t>NS (Superior)</w:t>
            </w:r>
          </w:p>
        </w:tc>
        <w:tc>
          <w:tcPr>
            <w:tcW w:w="0" w:type="auto"/>
          </w:tcPr>
          <w:p w14:paraId="3C754776" w14:textId="77777777" w:rsidR="009D3A70" w:rsidRDefault="00000000">
            <w:pPr>
              <w:pStyle w:val="Compact"/>
            </w:pPr>
            <w:r>
              <w:t>5.792</w:t>
            </w:r>
          </w:p>
        </w:tc>
        <w:tc>
          <w:tcPr>
            <w:tcW w:w="0" w:type="auto"/>
          </w:tcPr>
          <w:p w14:paraId="7A4341CC" w14:textId="77777777" w:rsidR="009D3A70" w:rsidRDefault="00000000">
            <w:pPr>
              <w:pStyle w:val="Compact"/>
            </w:pPr>
            <w:r>
              <w:t>438.218</w:t>
            </w:r>
          </w:p>
        </w:tc>
        <w:tc>
          <w:tcPr>
            <w:tcW w:w="0" w:type="auto"/>
          </w:tcPr>
          <w:p w14:paraId="01401757" w14:textId="77777777" w:rsidR="009D3A70" w:rsidRDefault="00000000">
            <w:pPr>
              <w:pStyle w:val="Compact"/>
            </w:pPr>
            <w:r>
              <w:t>300.629</w:t>
            </w:r>
          </w:p>
        </w:tc>
        <w:tc>
          <w:tcPr>
            <w:tcW w:w="0" w:type="auto"/>
          </w:tcPr>
          <w:p w14:paraId="12CC0B32" w14:textId="77777777" w:rsidR="009D3A70" w:rsidRDefault="00000000">
            <w:pPr>
              <w:pStyle w:val="Compact"/>
            </w:pPr>
            <w:r>
              <w:t>68,6%</w:t>
            </w:r>
          </w:p>
        </w:tc>
      </w:tr>
      <w:tr w:rsidR="009D3A70" w14:paraId="45B5FD2E" w14:textId="77777777">
        <w:tc>
          <w:tcPr>
            <w:tcW w:w="0" w:type="auto"/>
          </w:tcPr>
          <w:p w14:paraId="0F36DCAC" w14:textId="77777777" w:rsidR="009D3A70" w:rsidRDefault="00000000">
            <w:pPr>
              <w:pStyle w:val="Compact"/>
            </w:pPr>
            <w:r>
              <w:t>NI (Intermediário)</w:t>
            </w:r>
          </w:p>
        </w:tc>
        <w:tc>
          <w:tcPr>
            <w:tcW w:w="0" w:type="auto"/>
          </w:tcPr>
          <w:p w14:paraId="46BC7552" w14:textId="77777777" w:rsidR="009D3A70" w:rsidRDefault="00000000">
            <w:pPr>
              <w:pStyle w:val="Compact"/>
            </w:pPr>
            <w:r>
              <w:t>5.712</w:t>
            </w:r>
          </w:p>
        </w:tc>
        <w:tc>
          <w:tcPr>
            <w:tcW w:w="0" w:type="auto"/>
          </w:tcPr>
          <w:p w14:paraId="46EDA587" w14:textId="77777777" w:rsidR="009D3A70" w:rsidRDefault="00000000">
            <w:pPr>
              <w:pStyle w:val="Compact"/>
            </w:pPr>
            <w:r>
              <w:t>247.780</w:t>
            </w:r>
          </w:p>
        </w:tc>
        <w:tc>
          <w:tcPr>
            <w:tcW w:w="0" w:type="auto"/>
          </w:tcPr>
          <w:p w14:paraId="25F4049C" w14:textId="77777777" w:rsidR="009D3A70" w:rsidRDefault="00000000">
            <w:pPr>
              <w:pStyle w:val="Compact"/>
            </w:pPr>
            <w:r>
              <w:t>154.491</w:t>
            </w:r>
          </w:p>
        </w:tc>
        <w:tc>
          <w:tcPr>
            <w:tcW w:w="0" w:type="auto"/>
          </w:tcPr>
          <w:p w14:paraId="1D61A2F9" w14:textId="77777777" w:rsidR="009D3A70" w:rsidRDefault="00000000">
            <w:pPr>
              <w:pStyle w:val="Compact"/>
            </w:pPr>
            <w:r>
              <w:t>62,4%</w:t>
            </w:r>
          </w:p>
        </w:tc>
      </w:tr>
      <w:tr w:rsidR="009D3A70" w14:paraId="03788567" w14:textId="77777777">
        <w:tc>
          <w:tcPr>
            <w:tcW w:w="0" w:type="auto"/>
          </w:tcPr>
          <w:p w14:paraId="71BE9591" w14:textId="77777777" w:rsidR="009D3A70" w:rsidRDefault="00000000">
            <w:pPr>
              <w:pStyle w:val="Compact"/>
            </w:pPr>
            <w:r>
              <w:t>NM (Médio)</w:t>
            </w:r>
          </w:p>
        </w:tc>
        <w:tc>
          <w:tcPr>
            <w:tcW w:w="0" w:type="auto"/>
          </w:tcPr>
          <w:p w14:paraId="377CBCEF" w14:textId="77777777" w:rsidR="009D3A70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4768EDF9" w14:textId="77777777" w:rsidR="009D3A70" w:rsidRDefault="00000000">
            <w:pPr>
              <w:pStyle w:val="Compact"/>
            </w:pPr>
            <w:r>
              <w:t>839</w:t>
            </w:r>
          </w:p>
        </w:tc>
        <w:tc>
          <w:tcPr>
            <w:tcW w:w="0" w:type="auto"/>
          </w:tcPr>
          <w:p w14:paraId="1F7E386F" w14:textId="77777777" w:rsidR="009D3A70" w:rsidRDefault="00000000">
            <w:pPr>
              <w:pStyle w:val="Compact"/>
            </w:pPr>
            <w:r>
              <w:t>296</w:t>
            </w:r>
          </w:p>
        </w:tc>
        <w:tc>
          <w:tcPr>
            <w:tcW w:w="0" w:type="auto"/>
          </w:tcPr>
          <w:p w14:paraId="4847BF09" w14:textId="77777777" w:rsidR="009D3A70" w:rsidRDefault="00000000">
            <w:pPr>
              <w:pStyle w:val="Compact"/>
            </w:pPr>
            <w:r>
              <w:t>35,3%</w:t>
            </w:r>
          </w:p>
        </w:tc>
      </w:tr>
      <w:tr w:rsidR="009D3A70" w14:paraId="12090E8A" w14:textId="77777777">
        <w:tc>
          <w:tcPr>
            <w:tcW w:w="0" w:type="auto"/>
          </w:tcPr>
          <w:p w14:paraId="41A27EAF" w14:textId="77777777" w:rsidR="009D3A70" w:rsidRDefault="00000000">
            <w:pPr>
              <w:pStyle w:val="Compact"/>
            </w:pPr>
            <w:r>
              <w:t>NAO_INFORMADO</w:t>
            </w:r>
          </w:p>
        </w:tc>
        <w:tc>
          <w:tcPr>
            <w:tcW w:w="0" w:type="auto"/>
          </w:tcPr>
          <w:p w14:paraId="11E2D73E" w14:textId="77777777" w:rsidR="009D3A70" w:rsidRDefault="00000000">
            <w:pPr>
              <w:pStyle w:val="Compact"/>
            </w:pPr>
            <w:r>
              <w:t>1.255</w:t>
            </w:r>
          </w:p>
        </w:tc>
        <w:tc>
          <w:tcPr>
            <w:tcW w:w="0" w:type="auto"/>
          </w:tcPr>
          <w:p w14:paraId="46682CEE" w14:textId="77777777" w:rsidR="009D3A70" w:rsidRDefault="00000000">
            <w:pPr>
              <w:pStyle w:val="Compact"/>
            </w:pPr>
            <w:r>
              <w:t>13.576</w:t>
            </w:r>
          </w:p>
        </w:tc>
        <w:tc>
          <w:tcPr>
            <w:tcW w:w="0" w:type="auto"/>
          </w:tcPr>
          <w:p w14:paraId="25908446" w14:textId="77777777" w:rsidR="009D3A70" w:rsidRDefault="00000000">
            <w:pPr>
              <w:pStyle w:val="Compact"/>
            </w:pPr>
            <w:r>
              <w:t>12.848</w:t>
            </w:r>
          </w:p>
        </w:tc>
        <w:tc>
          <w:tcPr>
            <w:tcW w:w="0" w:type="auto"/>
          </w:tcPr>
          <w:p w14:paraId="342F34CB" w14:textId="77777777" w:rsidR="009D3A70" w:rsidRDefault="00000000">
            <w:pPr>
              <w:pStyle w:val="Compact"/>
            </w:pPr>
            <w:r>
              <w:t>94,6%</w:t>
            </w:r>
          </w:p>
        </w:tc>
      </w:tr>
    </w:tbl>
    <w:p w14:paraId="007F7FDB" w14:textId="77777777" w:rsidR="009D3A70" w:rsidRDefault="00000000">
      <w:pPr>
        <w:pStyle w:val="BodyText"/>
      </w:pPr>
      <w:r>
        <w:rPr>
          <w:b/>
          <w:bCs/>
        </w:rPr>
        <w:t>Leitura:</w:t>
      </w:r>
      <w:r>
        <w:t xml:space="preserve"> cargos de Nível Superior têm taxa de ocupação ligeiramente superior aos de Nível Intermediário (68,6% vs 62,4%). Cargos com nível “NAO_INFORMADO” estão quase totalmente ocupados (94,6%) — sugere que são cargos antigos com seus últimos ocupantes, já fechados para novos concursos.</w:t>
      </w:r>
    </w:p>
    <w:p w14:paraId="36589F1E" w14:textId="77777777" w:rsidR="009D3A70" w:rsidRDefault="00000000">
      <w:pPr>
        <w:pStyle w:val="Heading3"/>
      </w:pPr>
      <w:bookmarkStart w:id="38" w:name="Xe58bc5294628b9171276732b37839416772463d"/>
      <w:bookmarkEnd w:id="37"/>
      <w:r>
        <w:t>14.3 Agregação por tipo de vacância (</w:t>
      </w:r>
      <w:r>
        <w:rPr>
          <w:rStyle w:val="VerbatimChar"/>
        </w:rPr>
        <w:t>agg_por_tipo_vacancia.csv</w:t>
      </w:r>
      <w:r>
        <w:t>)</w:t>
      </w:r>
    </w:p>
    <w:p w14:paraId="00DD2256" w14:textId="77777777" w:rsidR="009D3A70" w:rsidRDefault="00000000">
      <w:pPr>
        <w:pStyle w:val="FirstParagraph"/>
      </w:pPr>
      <w:r>
        <w:t>Responde à pergunta P4 e ao achado central da AED.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21"/>
        <w:gridCol w:w="1901"/>
        <w:gridCol w:w="1268"/>
      </w:tblGrid>
      <w:tr w:rsidR="009D3A70" w14:paraId="1ABEC2B6" w14:textId="77777777" w:rsidTr="009D3A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7AF36A" w14:textId="77777777" w:rsidR="009D3A70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0DD90FDD" w14:textId="77777777" w:rsidR="009D3A70" w:rsidRDefault="00000000">
            <w:pPr>
              <w:pStyle w:val="Compact"/>
            </w:pPr>
            <w:r>
              <w:t>Total (03/2026)</w:t>
            </w:r>
          </w:p>
        </w:tc>
        <w:tc>
          <w:tcPr>
            <w:tcW w:w="0" w:type="auto"/>
          </w:tcPr>
          <w:p w14:paraId="5B4254DE" w14:textId="77777777" w:rsidR="009D3A70" w:rsidRDefault="00000000">
            <w:pPr>
              <w:pStyle w:val="Compact"/>
            </w:pPr>
            <w:r>
              <w:t>% do total</w:t>
            </w:r>
          </w:p>
        </w:tc>
      </w:tr>
      <w:tr w:rsidR="009D3A70" w14:paraId="11A10292" w14:textId="77777777">
        <w:tc>
          <w:tcPr>
            <w:tcW w:w="0" w:type="auto"/>
          </w:tcPr>
          <w:p w14:paraId="23406F79" w14:textId="77777777" w:rsidR="009D3A70" w:rsidRDefault="00000000">
            <w:pPr>
              <w:pStyle w:val="Compact"/>
            </w:pPr>
            <w:r>
              <w:t>Aposentadoria</w:t>
            </w:r>
          </w:p>
        </w:tc>
        <w:tc>
          <w:tcPr>
            <w:tcW w:w="0" w:type="auto"/>
          </w:tcPr>
          <w:p w14:paraId="7A014700" w14:textId="77777777" w:rsidR="009D3A70" w:rsidRDefault="00000000">
            <w:pPr>
              <w:pStyle w:val="Compact"/>
            </w:pPr>
            <w:r>
              <w:t>214.829</w:t>
            </w:r>
          </w:p>
        </w:tc>
        <w:tc>
          <w:tcPr>
            <w:tcW w:w="0" w:type="auto"/>
          </w:tcPr>
          <w:p w14:paraId="1E0DC73C" w14:textId="77777777" w:rsidR="009D3A70" w:rsidRDefault="00000000">
            <w:pPr>
              <w:pStyle w:val="Compact"/>
            </w:pPr>
            <w:r>
              <w:t>76,7%</w:t>
            </w:r>
          </w:p>
        </w:tc>
      </w:tr>
      <w:tr w:rsidR="009D3A70" w14:paraId="32C918D8" w14:textId="77777777">
        <w:tc>
          <w:tcPr>
            <w:tcW w:w="0" w:type="auto"/>
          </w:tcPr>
          <w:p w14:paraId="68EC503C" w14:textId="77777777" w:rsidR="009D3A70" w:rsidRDefault="00000000">
            <w:pPr>
              <w:pStyle w:val="Compact"/>
            </w:pPr>
            <w:r>
              <w:t>Posse em cargo inacumulável</w:t>
            </w:r>
          </w:p>
        </w:tc>
        <w:tc>
          <w:tcPr>
            <w:tcW w:w="0" w:type="auto"/>
          </w:tcPr>
          <w:p w14:paraId="4CCF0CA6" w14:textId="77777777" w:rsidR="009D3A70" w:rsidRDefault="00000000">
            <w:pPr>
              <w:pStyle w:val="Compact"/>
            </w:pPr>
            <w:r>
              <w:t>22.983</w:t>
            </w:r>
          </w:p>
        </w:tc>
        <w:tc>
          <w:tcPr>
            <w:tcW w:w="0" w:type="auto"/>
          </w:tcPr>
          <w:p w14:paraId="3E252A00" w14:textId="77777777" w:rsidR="009D3A70" w:rsidRDefault="00000000">
            <w:pPr>
              <w:pStyle w:val="Compact"/>
            </w:pPr>
            <w:r>
              <w:t>8,2%</w:t>
            </w:r>
          </w:p>
        </w:tc>
      </w:tr>
      <w:tr w:rsidR="009D3A70" w14:paraId="05F5E378" w14:textId="77777777">
        <w:tc>
          <w:tcPr>
            <w:tcW w:w="0" w:type="auto"/>
          </w:tcPr>
          <w:p w14:paraId="67CADDF3" w14:textId="77777777" w:rsidR="009D3A70" w:rsidRDefault="00000000">
            <w:pPr>
              <w:pStyle w:val="Compact"/>
            </w:pPr>
            <w:r>
              <w:t>Exoneração</w:t>
            </w:r>
          </w:p>
        </w:tc>
        <w:tc>
          <w:tcPr>
            <w:tcW w:w="0" w:type="auto"/>
          </w:tcPr>
          <w:p w14:paraId="6CB1980E" w14:textId="77777777" w:rsidR="009D3A70" w:rsidRDefault="00000000">
            <w:pPr>
              <w:pStyle w:val="Compact"/>
            </w:pPr>
            <w:r>
              <w:t>20.677</w:t>
            </w:r>
          </w:p>
        </w:tc>
        <w:tc>
          <w:tcPr>
            <w:tcW w:w="0" w:type="auto"/>
          </w:tcPr>
          <w:p w14:paraId="742336B0" w14:textId="77777777" w:rsidR="009D3A70" w:rsidRDefault="00000000">
            <w:pPr>
              <w:pStyle w:val="Compact"/>
            </w:pPr>
            <w:r>
              <w:t>7,4%</w:t>
            </w:r>
          </w:p>
        </w:tc>
      </w:tr>
      <w:tr w:rsidR="009D3A70" w14:paraId="798A16ED" w14:textId="77777777">
        <w:tc>
          <w:tcPr>
            <w:tcW w:w="0" w:type="auto"/>
          </w:tcPr>
          <w:p w14:paraId="45242ADD" w14:textId="77777777" w:rsidR="009D3A70" w:rsidRDefault="00000000">
            <w:pPr>
              <w:pStyle w:val="Compact"/>
            </w:pPr>
            <w:r>
              <w:t>Falecimento</w:t>
            </w:r>
          </w:p>
        </w:tc>
        <w:tc>
          <w:tcPr>
            <w:tcW w:w="0" w:type="auto"/>
          </w:tcPr>
          <w:p w14:paraId="178D49F0" w14:textId="77777777" w:rsidR="009D3A70" w:rsidRDefault="00000000">
            <w:pPr>
              <w:pStyle w:val="Compact"/>
            </w:pPr>
            <w:r>
              <w:t>16.943</w:t>
            </w:r>
          </w:p>
        </w:tc>
        <w:tc>
          <w:tcPr>
            <w:tcW w:w="0" w:type="auto"/>
          </w:tcPr>
          <w:p w14:paraId="225A3403" w14:textId="77777777" w:rsidR="009D3A70" w:rsidRDefault="00000000">
            <w:pPr>
              <w:pStyle w:val="Compact"/>
            </w:pPr>
            <w:r>
              <w:t>6,0%</w:t>
            </w:r>
          </w:p>
        </w:tc>
      </w:tr>
      <w:tr w:rsidR="009D3A70" w14:paraId="4AD88000" w14:textId="77777777">
        <w:tc>
          <w:tcPr>
            <w:tcW w:w="0" w:type="auto"/>
          </w:tcPr>
          <w:p w14:paraId="419E7902" w14:textId="77777777" w:rsidR="009D3A70" w:rsidRDefault="00000000">
            <w:pPr>
              <w:pStyle w:val="Compact"/>
            </w:pPr>
            <w:r>
              <w:t>Demissão</w:t>
            </w:r>
          </w:p>
        </w:tc>
        <w:tc>
          <w:tcPr>
            <w:tcW w:w="0" w:type="auto"/>
          </w:tcPr>
          <w:p w14:paraId="779525C1" w14:textId="77777777" w:rsidR="009D3A70" w:rsidRDefault="00000000">
            <w:pPr>
              <w:pStyle w:val="Compact"/>
            </w:pPr>
            <w:r>
              <w:t>4.084</w:t>
            </w:r>
          </w:p>
        </w:tc>
        <w:tc>
          <w:tcPr>
            <w:tcW w:w="0" w:type="auto"/>
          </w:tcPr>
          <w:p w14:paraId="2FD649C3" w14:textId="77777777" w:rsidR="009D3A70" w:rsidRDefault="00000000">
            <w:pPr>
              <w:pStyle w:val="Compact"/>
            </w:pPr>
            <w:r>
              <w:t>1,5%</w:t>
            </w:r>
          </w:p>
        </w:tc>
      </w:tr>
      <w:tr w:rsidR="009D3A70" w14:paraId="4E682D18" w14:textId="77777777">
        <w:tc>
          <w:tcPr>
            <w:tcW w:w="0" w:type="auto"/>
          </w:tcPr>
          <w:p w14:paraId="6EB368BF" w14:textId="77777777" w:rsidR="009D3A70" w:rsidRDefault="00000000">
            <w:pPr>
              <w:pStyle w:val="Compact"/>
            </w:pPr>
            <w:r>
              <w:t>Promoção</w:t>
            </w:r>
          </w:p>
        </w:tc>
        <w:tc>
          <w:tcPr>
            <w:tcW w:w="0" w:type="auto"/>
          </w:tcPr>
          <w:p w14:paraId="73C6650A" w14:textId="77777777" w:rsidR="009D3A70" w:rsidRDefault="00000000">
            <w:pPr>
              <w:pStyle w:val="Compact"/>
            </w:pPr>
            <w:r>
              <w:t>530</w:t>
            </w:r>
          </w:p>
        </w:tc>
        <w:tc>
          <w:tcPr>
            <w:tcW w:w="0" w:type="auto"/>
          </w:tcPr>
          <w:p w14:paraId="1D1F2200" w14:textId="77777777" w:rsidR="009D3A70" w:rsidRDefault="00000000">
            <w:pPr>
              <w:pStyle w:val="Compact"/>
            </w:pPr>
            <w:r>
              <w:t>0,2%</w:t>
            </w:r>
          </w:p>
        </w:tc>
      </w:tr>
      <w:tr w:rsidR="009D3A70" w14:paraId="4A166B2A" w14:textId="77777777">
        <w:tc>
          <w:tcPr>
            <w:tcW w:w="0" w:type="auto"/>
          </w:tcPr>
          <w:p w14:paraId="0D96DC6C" w14:textId="77777777" w:rsidR="009D3A70" w:rsidRDefault="00000000">
            <w:pPr>
              <w:pStyle w:val="Compact"/>
            </w:pPr>
            <w:r>
              <w:t>Readaptação</w:t>
            </w:r>
          </w:p>
        </w:tc>
        <w:tc>
          <w:tcPr>
            <w:tcW w:w="0" w:type="auto"/>
          </w:tcPr>
          <w:p w14:paraId="6F92C185" w14:textId="77777777" w:rsidR="009D3A70" w:rsidRDefault="00000000">
            <w:pPr>
              <w:pStyle w:val="Compact"/>
            </w:pPr>
            <w:r>
              <w:t>79</w:t>
            </w:r>
          </w:p>
        </w:tc>
        <w:tc>
          <w:tcPr>
            <w:tcW w:w="0" w:type="auto"/>
          </w:tcPr>
          <w:p w14:paraId="6C17048C" w14:textId="77777777" w:rsidR="009D3A70" w:rsidRDefault="00000000">
            <w:pPr>
              <w:pStyle w:val="Compact"/>
            </w:pPr>
            <w:r>
              <w:t>0,03%</w:t>
            </w:r>
          </w:p>
        </w:tc>
      </w:tr>
    </w:tbl>
    <w:p w14:paraId="591A1148" w14:textId="77777777" w:rsidR="009D3A70" w:rsidRDefault="00000000">
      <w:pPr>
        <w:pStyle w:val="BodyText"/>
      </w:pPr>
      <w:r>
        <w:rPr>
          <w:b/>
          <w:bCs/>
        </w:rPr>
        <w:t>Implicação para política pública:</w:t>
      </w:r>
      <w:r>
        <w:t xml:space="preserve"> o planejamento de concursos deveria ser pautado por </w:t>
      </w:r>
      <w:r>
        <w:rPr>
          <w:b/>
          <w:bCs/>
        </w:rPr>
        <w:t>projeções demográficas</w:t>
      </w:r>
      <w:r>
        <w:t xml:space="preserve"> (idade dos servidores ativos), não por modelos de turnover convencionais — a vacância no Executivo Federal é majoritariamente uma transição etária, não decisão voluntária.</w:t>
      </w:r>
    </w:p>
    <w:p w14:paraId="5815EDFE" w14:textId="77777777" w:rsidR="009D3A70" w:rsidRDefault="00000000">
      <w:r>
        <w:pict w14:anchorId="65DF573E">
          <v:rect id="_x0000_i1040" style="width:0;height:1.5pt" o:hralign="center" o:hrstd="t" o:hr="t"/>
        </w:pict>
      </w:r>
    </w:p>
    <w:p w14:paraId="5C580642" w14:textId="77777777" w:rsidR="009D3A70" w:rsidRDefault="00000000">
      <w:pPr>
        <w:pStyle w:val="Heading2"/>
      </w:pPr>
      <w:bookmarkStart w:id="39" w:name="normalização-e-padronização"/>
      <w:bookmarkStart w:id="40" w:name="_Toc229928131"/>
      <w:bookmarkEnd w:id="34"/>
      <w:bookmarkEnd w:id="38"/>
      <w:r>
        <w:t>15. Normalização e padronização</w:t>
      </w:r>
      <w:bookmarkEnd w:id="40"/>
    </w:p>
    <w:p w14:paraId="37F4FBC7" w14:textId="77777777" w:rsidR="009D3A70" w:rsidRDefault="00000000">
      <w:pPr>
        <w:pStyle w:val="FirstParagraph"/>
      </w:pPr>
      <w:r>
        <w:t>A etapa 6.12 foi tratada no Notebook 03, seção 3.</w:t>
      </w:r>
    </w:p>
    <w:p w14:paraId="4C6BC70D" w14:textId="77777777" w:rsidR="009D3A70" w:rsidRDefault="00000000">
      <w:pPr>
        <w:pStyle w:val="Heading3"/>
      </w:pPr>
      <w:bookmarkStart w:id="41" w:name="comparação-das-três-técnicas"/>
      <w:r>
        <w:t>15.1 Comparação das três técnicas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277"/>
        <w:gridCol w:w="2034"/>
        <w:gridCol w:w="4265"/>
      </w:tblGrid>
      <w:tr w:rsidR="009D3A70" w14:paraId="1E6B6C91" w14:textId="77777777" w:rsidTr="009D3A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C01BAE" w14:textId="77777777" w:rsidR="009D3A70" w:rsidRDefault="00000000">
            <w:pPr>
              <w:pStyle w:val="Compact"/>
            </w:pPr>
            <w:r>
              <w:t>Técnica</w:t>
            </w:r>
          </w:p>
        </w:tc>
        <w:tc>
          <w:tcPr>
            <w:tcW w:w="0" w:type="auto"/>
          </w:tcPr>
          <w:p w14:paraId="2DF2D9DF" w14:textId="77777777" w:rsidR="009D3A70" w:rsidRDefault="00000000">
            <w:pPr>
              <w:pStyle w:val="Compact"/>
            </w:pPr>
            <w:r>
              <w:t>Faixa de saída</w:t>
            </w:r>
          </w:p>
        </w:tc>
        <w:tc>
          <w:tcPr>
            <w:tcW w:w="0" w:type="auto"/>
          </w:tcPr>
          <w:p w14:paraId="589D1CEC" w14:textId="77777777" w:rsidR="009D3A70" w:rsidRDefault="00000000">
            <w:pPr>
              <w:pStyle w:val="Compact"/>
            </w:pPr>
            <w:r>
              <w:t>Sensibilidade a outliers</w:t>
            </w:r>
          </w:p>
        </w:tc>
      </w:tr>
      <w:tr w:rsidR="009D3A70" w14:paraId="4A55B2FD" w14:textId="77777777">
        <w:tc>
          <w:tcPr>
            <w:tcW w:w="0" w:type="auto"/>
          </w:tcPr>
          <w:p w14:paraId="1A30C08F" w14:textId="77777777" w:rsidR="009D3A70" w:rsidRDefault="00000000">
            <w:pPr>
              <w:pStyle w:val="Compact"/>
            </w:pPr>
            <w:r>
              <w:t>Min-Max Scaling</w:t>
            </w:r>
          </w:p>
        </w:tc>
        <w:tc>
          <w:tcPr>
            <w:tcW w:w="0" w:type="auto"/>
          </w:tcPr>
          <w:p w14:paraId="5B57E52C" w14:textId="77777777" w:rsidR="009D3A70" w:rsidRDefault="00000000">
            <w:pPr>
              <w:pStyle w:val="Compact"/>
            </w:pPr>
            <w:r>
              <w:t>[0, 1]</w:t>
            </w:r>
          </w:p>
        </w:tc>
        <w:tc>
          <w:tcPr>
            <w:tcW w:w="0" w:type="auto"/>
          </w:tcPr>
          <w:p w14:paraId="55FF9DCD" w14:textId="77777777" w:rsidR="009D3A70" w:rsidRDefault="00000000">
            <w:pPr>
              <w:pStyle w:val="Compact"/>
            </w:pPr>
            <w:r>
              <w:t>Alta — outliers achatam o resto</w:t>
            </w:r>
          </w:p>
        </w:tc>
      </w:tr>
      <w:tr w:rsidR="009D3A70" w14:paraId="023F239E" w14:textId="77777777">
        <w:tc>
          <w:tcPr>
            <w:tcW w:w="0" w:type="auto"/>
          </w:tcPr>
          <w:p w14:paraId="54C074DE" w14:textId="77777777" w:rsidR="009D3A70" w:rsidRDefault="00000000">
            <w:pPr>
              <w:pStyle w:val="Compact"/>
            </w:pPr>
            <w:r>
              <w:t>StandardScaler (Z-score)</w:t>
            </w:r>
          </w:p>
        </w:tc>
        <w:tc>
          <w:tcPr>
            <w:tcW w:w="0" w:type="auto"/>
          </w:tcPr>
          <w:p w14:paraId="76504422" w14:textId="77777777" w:rsidR="009D3A70" w:rsidRDefault="00000000">
            <w:pPr>
              <w:pStyle w:val="Compact"/>
            </w:pPr>
            <w:r>
              <w:t>aprox. [-3, 3]</w:t>
            </w:r>
          </w:p>
        </w:tc>
        <w:tc>
          <w:tcPr>
            <w:tcW w:w="0" w:type="auto"/>
          </w:tcPr>
          <w:p w14:paraId="0052C43E" w14:textId="77777777" w:rsidR="009D3A70" w:rsidRDefault="00000000">
            <w:pPr>
              <w:pStyle w:val="Compact"/>
            </w:pPr>
            <w:r>
              <w:t>Média</w:t>
            </w:r>
          </w:p>
        </w:tc>
      </w:tr>
      <w:tr w:rsidR="009D3A70" w14:paraId="4DFBAB5F" w14:textId="77777777">
        <w:tc>
          <w:tcPr>
            <w:tcW w:w="0" w:type="auto"/>
          </w:tcPr>
          <w:p w14:paraId="4B461481" w14:textId="77777777" w:rsidR="009D3A70" w:rsidRDefault="00000000">
            <w:pPr>
              <w:pStyle w:val="Compact"/>
            </w:pPr>
            <w:r>
              <w:rPr>
                <w:b/>
                <w:bCs/>
              </w:rPr>
              <w:t>RobustScaler</w:t>
            </w:r>
          </w:p>
        </w:tc>
        <w:tc>
          <w:tcPr>
            <w:tcW w:w="0" w:type="auto"/>
          </w:tcPr>
          <w:p w14:paraId="5A8D723D" w14:textId="77777777" w:rsidR="009D3A70" w:rsidRDefault="00000000">
            <w:pPr>
              <w:pStyle w:val="Compact"/>
            </w:pPr>
            <w:r>
              <w:t>sem limite fixo</w:t>
            </w:r>
          </w:p>
        </w:tc>
        <w:tc>
          <w:tcPr>
            <w:tcW w:w="0" w:type="auto"/>
          </w:tcPr>
          <w:p w14:paraId="7F6482D2" w14:textId="77777777" w:rsidR="009D3A70" w:rsidRDefault="00000000">
            <w:pPr>
              <w:pStyle w:val="Compact"/>
            </w:pPr>
            <w:r>
              <w:rPr>
                <w:b/>
                <w:bCs/>
              </w:rPr>
              <w:t>Baixa</w:t>
            </w:r>
            <w:r>
              <w:t xml:space="preserve"> — mediana e IQR resistem</w:t>
            </w:r>
          </w:p>
        </w:tc>
      </w:tr>
    </w:tbl>
    <w:p w14:paraId="4AEA49BB" w14:textId="77777777" w:rsidR="009D3A70" w:rsidRDefault="00000000">
      <w:pPr>
        <w:pStyle w:val="Heading3"/>
      </w:pPr>
      <w:bookmarkStart w:id="42" w:name="justificativa-da-escolha"/>
      <w:bookmarkEnd w:id="41"/>
      <w:r>
        <w:t>15.2 Justificativa da escolha</w:t>
      </w:r>
    </w:p>
    <w:p w14:paraId="191B6C31" w14:textId="77777777" w:rsidR="009D3A70" w:rsidRDefault="00000000">
      <w:pPr>
        <w:pStyle w:val="FirstParagraph"/>
      </w:pPr>
      <w:r>
        <w:t xml:space="preserve">A base tem </w:t>
      </w:r>
      <w:r>
        <w:rPr>
          <w:b/>
          <w:bCs/>
        </w:rPr>
        <w:t>outliers reais e legítimos</w:t>
      </w:r>
      <w:r>
        <w:t xml:space="preserve"> (1.879 cargos sinalizados pela flag </w:t>
      </w:r>
      <w:r>
        <w:rPr>
          <w:rStyle w:val="VerbatimChar"/>
        </w:rPr>
        <w:t>is_outlier</w:t>
      </w:r>
      <w:r>
        <w:t xml:space="preserve">). Aplicar MinMax produziria distribuição praticamente colada em zero — 75% dos cargos </w:t>
      </w:r>
      <w:r>
        <w:lastRenderedPageBreak/>
        <w:t>ficariam comprimidos abaixo de 0,0005, perdendo capacidade de discriminação para a maioria absoluta da base. Aplicar StandardScaler tampouco é adequado: a média é fortemente puxada pelos outliers, e o percentil 99 acaba em +8.7 desvios padrão (um valor que algoritmos baseados em normalidade interpretariam como anomalia, quando é realidade institucional).</w:t>
      </w:r>
    </w:p>
    <w:p w14:paraId="4C1264CC" w14:textId="77777777" w:rsidR="009D3A70" w:rsidRDefault="00000000">
      <w:pPr>
        <w:pStyle w:val="BodyText"/>
      </w:pPr>
      <w:r>
        <w:rPr>
          <w:b/>
          <w:bCs/>
        </w:rPr>
        <w:t>RobustScaler</w:t>
      </w:r>
      <w:r>
        <w:t xml:space="preserve"> foi a escolha técnica: usa mediana e IQR, robusto a outliers, mantém a informação dos cargos institucionais enquanto preserva poder de discriminação no miolo da distribuição.</w:t>
      </w:r>
    </w:p>
    <w:p w14:paraId="78B1CD82" w14:textId="77777777" w:rsidR="009D3A70" w:rsidRDefault="00000000">
      <w:pPr>
        <w:pStyle w:val="Heading3"/>
      </w:pPr>
      <w:bookmarkStart w:id="43" w:name="variáveis-normalizadas"/>
      <w:bookmarkEnd w:id="42"/>
      <w:r>
        <w:t>15.3 Variáveis normalizadas</w:t>
      </w:r>
    </w:p>
    <w:p w14:paraId="5825E78A" w14:textId="77777777" w:rsidR="009D3A70" w:rsidRDefault="00000000">
      <w:pPr>
        <w:pStyle w:val="FirstParagraph"/>
      </w:pPr>
      <w:r>
        <w:t>Cinco colunas numéricas-chave receberam versões normalizadas:</w:t>
      </w:r>
    </w:p>
    <w:p w14:paraId="413087F4" w14:textId="77777777" w:rsidR="009D3A70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qtd_aprovada_robust</w:t>
      </w:r>
    </w:p>
    <w:p w14:paraId="7DDC67EA" w14:textId="77777777" w:rsidR="009D3A70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qtd_ocupada_robust</w:t>
      </w:r>
    </w:p>
    <w:p w14:paraId="0B8B78C4" w14:textId="77777777" w:rsidR="009D3A70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qtd_vaga_robust</w:t>
      </w:r>
    </w:p>
    <w:p w14:paraId="00A4BB51" w14:textId="77777777" w:rsidR="009D3A70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total_vacancias_robust</w:t>
      </w:r>
    </w:p>
    <w:p w14:paraId="4AB2CA2C" w14:textId="77777777" w:rsidR="009D3A70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deficit_nominal_robust</w:t>
      </w:r>
    </w:p>
    <w:p w14:paraId="4802D938" w14:textId="77777777" w:rsidR="009D3A70" w:rsidRDefault="00000000">
      <w:pPr>
        <w:pStyle w:val="FirstParagraph"/>
      </w:pPr>
      <w:r>
        <w:t>A mediana dessas colunas é exatamente 0 (por construção do método). Os valores positivos representam cargos acima da mediana; negativos, abaixo. A escala fica comparável entre variáveis — um cargo “10× acima da mediana de aprovada” é diretamente comparável a “10× acima da mediana de ocupada”.</w:t>
      </w:r>
    </w:p>
    <w:p w14:paraId="3054197A" w14:textId="77777777" w:rsidR="009D3A70" w:rsidRDefault="00000000">
      <w:pPr>
        <w:pStyle w:val="BodyText"/>
      </w:pPr>
      <w:r>
        <w:t xml:space="preserve">Essa propriedade torna o RobustScaler ideal como </w:t>
      </w:r>
      <w:r>
        <w:rPr>
          <w:b/>
          <w:bCs/>
        </w:rPr>
        <w:t>insumo para algoritmos de DM sensíveis a escala</w:t>
      </w:r>
      <w:r>
        <w:t xml:space="preserve"> (K-Means, KNN, PCA, redes neurais).</w:t>
      </w:r>
    </w:p>
    <w:p w14:paraId="256238E2" w14:textId="77777777" w:rsidR="009D3A70" w:rsidRDefault="00000000">
      <w:r>
        <w:pict w14:anchorId="4422D7B7">
          <v:rect id="_x0000_i1041" style="width:0;height:1.5pt" o:hralign="center" o:hrstd="t" o:hr="t"/>
        </w:pict>
      </w:r>
    </w:p>
    <w:p w14:paraId="442D0E98" w14:textId="77777777" w:rsidR="009D3A70" w:rsidRDefault="00000000">
      <w:pPr>
        <w:pStyle w:val="Heading2"/>
      </w:pPr>
      <w:bookmarkStart w:id="44" w:name="discretização"/>
      <w:bookmarkStart w:id="45" w:name="_Toc229928132"/>
      <w:bookmarkEnd w:id="39"/>
      <w:bookmarkEnd w:id="43"/>
      <w:r>
        <w:t>16. Discretização</w:t>
      </w:r>
      <w:bookmarkEnd w:id="45"/>
    </w:p>
    <w:p w14:paraId="0F95A48E" w14:textId="77777777" w:rsidR="009D3A70" w:rsidRDefault="00000000">
      <w:pPr>
        <w:pStyle w:val="FirstParagraph"/>
      </w:pPr>
      <w:r>
        <w:t xml:space="preserve">A etapa 6.13 foi tratada no Notebook 03, seção 4. Duas variáveis foram discretizadas, ambas com cortes de negócio (não com quartis estatísticos), porque cortes semanticamente definidos produzem categorias </w:t>
      </w:r>
      <w:r>
        <w:rPr>
          <w:b/>
          <w:bCs/>
        </w:rPr>
        <w:t>interpretáveis e estáveis</w:t>
      </w:r>
      <w:r>
        <w:t xml:space="preserve"> ao longo do tempo.</w:t>
      </w:r>
    </w:p>
    <w:p w14:paraId="7AD68C10" w14:textId="77777777" w:rsidR="009D3A70" w:rsidRDefault="00000000">
      <w:pPr>
        <w:pStyle w:val="Heading3"/>
      </w:pPr>
      <w:bookmarkStart w:id="46" w:name="Xa8d77cfa3e94cf02b19148b20f435c9a8b33a03"/>
      <w:r>
        <w:t xml:space="preserve">16.1 </w:t>
      </w:r>
      <w:r>
        <w:rPr>
          <w:rStyle w:val="VerbatimChar"/>
        </w:rPr>
        <w:t>porte_cargo</w:t>
      </w:r>
      <w:r>
        <w:t xml:space="preserve"> — discretização de </w:t>
      </w:r>
      <w:r>
        <w:rPr>
          <w:rStyle w:val="VerbatimChar"/>
        </w:rPr>
        <w:t>qtd_aprovada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12"/>
        <w:gridCol w:w="961"/>
        <w:gridCol w:w="917"/>
        <w:gridCol w:w="878"/>
      </w:tblGrid>
      <w:tr w:rsidR="009D3A70" w14:paraId="2A8C69F7" w14:textId="77777777" w:rsidTr="009D3A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C82FA9" w14:textId="77777777" w:rsidR="009D3A70" w:rsidRDefault="00000000">
            <w:pPr>
              <w:pStyle w:val="Compact"/>
            </w:pPr>
            <w:r>
              <w:t>Faixa</w:t>
            </w:r>
          </w:p>
        </w:tc>
        <w:tc>
          <w:tcPr>
            <w:tcW w:w="0" w:type="auto"/>
          </w:tcPr>
          <w:p w14:paraId="01D924F7" w14:textId="77777777" w:rsidR="009D3A70" w:rsidRDefault="00000000">
            <w:pPr>
              <w:pStyle w:val="Compact"/>
            </w:pPr>
            <w:r>
              <w:t>Cortes</w:t>
            </w:r>
          </w:p>
        </w:tc>
        <w:tc>
          <w:tcPr>
            <w:tcW w:w="0" w:type="auto"/>
          </w:tcPr>
          <w:p w14:paraId="026BBE8C" w14:textId="77777777" w:rsidR="009D3A70" w:rsidRDefault="00000000">
            <w:pPr>
              <w:pStyle w:val="Compact"/>
            </w:pPr>
            <w:r>
              <w:t>Cargos</w:t>
            </w:r>
          </w:p>
        </w:tc>
        <w:tc>
          <w:tcPr>
            <w:tcW w:w="0" w:type="auto"/>
          </w:tcPr>
          <w:p w14:paraId="7A79B7C8" w14:textId="77777777" w:rsidR="009D3A70" w:rsidRDefault="00000000">
            <w:pPr>
              <w:pStyle w:val="Compact"/>
            </w:pPr>
            <w:r>
              <w:t>%</w:t>
            </w:r>
          </w:p>
        </w:tc>
      </w:tr>
      <w:tr w:rsidR="009D3A70" w14:paraId="4E2292FB" w14:textId="77777777">
        <w:tc>
          <w:tcPr>
            <w:tcW w:w="0" w:type="auto"/>
          </w:tcPr>
          <w:p w14:paraId="67C9F3BB" w14:textId="77777777" w:rsidR="009D3A70" w:rsidRDefault="00000000">
            <w:pPr>
              <w:pStyle w:val="Compact"/>
            </w:pPr>
            <w:r>
              <w:t>Micro</w:t>
            </w:r>
          </w:p>
        </w:tc>
        <w:tc>
          <w:tcPr>
            <w:tcW w:w="0" w:type="auto"/>
          </w:tcPr>
          <w:p w14:paraId="49984651" w14:textId="77777777" w:rsidR="009D3A70" w:rsidRDefault="00000000">
            <w:pPr>
              <w:pStyle w:val="Compact"/>
            </w:pPr>
            <w:r>
              <w:t>1-2</w:t>
            </w:r>
          </w:p>
        </w:tc>
        <w:tc>
          <w:tcPr>
            <w:tcW w:w="0" w:type="auto"/>
          </w:tcPr>
          <w:p w14:paraId="71CE7527" w14:textId="77777777" w:rsidR="009D3A70" w:rsidRDefault="00000000">
            <w:pPr>
              <w:pStyle w:val="Compact"/>
            </w:pPr>
            <w:r>
              <w:t>5.558</w:t>
            </w:r>
          </w:p>
        </w:tc>
        <w:tc>
          <w:tcPr>
            <w:tcW w:w="0" w:type="auto"/>
          </w:tcPr>
          <w:p w14:paraId="1871504F" w14:textId="77777777" w:rsidR="009D3A70" w:rsidRDefault="00000000">
            <w:pPr>
              <w:pStyle w:val="Compact"/>
            </w:pPr>
            <w:r>
              <w:t>43,5%</w:t>
            </w:r>
          </w:p>
        </w:tc>
      </w:tr>
      <w:tr w:rsidR="009D3A70" w14:paraId="2DDAA5A6" w14:textId="77777777">
        <w:tc>
          <w:tcPr>
            <w:tcW w:w="0" w:type="auto"/>
          </w:tcPr>
          <w:p w14:paraId="1F6D8E70" w14:textId="77777777" w:rsidR="009D3A70" w:rsidRDefault="00000000">
            <w:pPr>
              <w:pStyle w:val="Compact"/>
            </w:pPr>
            <w:r>
              <w:t>Pequeno</w:t>
            </w:r>
          </w:p>
        </w:tc>
        <w:tc>
          <w:tcPr>
            <w:tcW w:w="0" w:type="auto"/>
          </w:tcPr>
          <w:p w14:paraId="48FE1DB4" w14:textId="77777777" w:rsidR="009D3A70" w:rsidRDefault="00000000">
            <w:pPr>
              <w:pStyle w:val="Compact"/>
            </w:pPr>
            <w:r>
              <w:t>3-10</w:t>
            </w:r>
          </w:p>
        </w:tc>
        <w:tc>
          <w:tcPr>
            <w:tcW w:w="0" w:type="auto"/>
          </w:tcPr>
          <w:p w14:paraId="57C65303" w14:textId="77777777" w:rsidR="009D3A70" w:rsidRDefault="00000000">
            <w:pPr>
              <w:pStyle w:val="Compact"/>
            </w:pPr>
            <w:r>
              <w:t>3.715</w:t>
            </w:r>
          </w:p>
        </w:tc>
        <w:tc>
          <w:tcPr>
            <w:tcW w:w="0" w:type="auto"/>
          </w:tcPr>
          <w:p w14:paraId="6E6B8503" w14:textId="77777777" w:rsidR="009D3A70" w:rsidRDefault="00000000">
            <w:pPr>
              <w:pStyle w:val="Compact"/>
            </w:pPr>
            <w:r>
              <w:t>29,1%</w:t>
            </w:r>
          </w:p>
        </w:tc>
      </w:tr>
      <w:tr w:rsidR="009D3A70" w14:paraId="50E58C71" w14:textId="77777777">
        <w:tc>
          <w:tcPr>
            <w:tcW w:w="0" w:type="auto"/>
          </w:tcPr>
          <w:p w14:paraId="381197F6" w14:textId="77777777" w:rsidR="009D3A70" w:rsidRDefault="00000000">
            <w:pPr>
              <w:pStyle w:val="Compact"/>
            </w:pPr>
            <w:r>
              <w:t>Médio</w:t>
            </w:r>
          </w:p>
        </w:tc>
        <w:tc>
          <w:tcPr>
            <w:tcW w:w="0" w:type="auto"/>
          </w:tcPr>
          <w:p w14:paraId="15FF9D39" w14:textId="77777777" w:rsidR="009D3A70" w:rsidRDefault="00000000">
            <w:pPr>
              <w:pStyle w:val="Compact"/>
            </w:pPr>
            <w:r>
              <w:t>11-50</w:t>
            </w:r>
          </w:p>
        </w:tc>
        <w:tc>
          <w:tcPr>
            <w:tcW w:w="0" w:type="auto"/>
          </w:tcPr>
          <w:p w14:paraId="0A3F59EB" w14:textId="77777777" w:rsidR="009D3A70" w:rsidRDefault="00000000">
            <w:pPr>
              <w:pStyle w:val="Compact"/>
            </w:pPr>
            <w:r>
              <w:t>2.266</w:t>
            </w:r>
          </w:p>
        </w:tc>
        <w:tc>
          <w:tcPr>
            <w:tcW w:w="0" w:type="auto"/>
          </w:tcPr>
          <w:p w14:paraId="3B69476A" w14:textId="77777777" w:rsidR="009D3A70" w:rsidRDefault="00000000">
            <w:pPr>
              <w:pStyle w:val="Compact"/>
            </w:pPr>
            <w:r>
              <w:t>17,7%</w:t>
            </w:r>
          </w:p>
        </w:tc>
      </w:tr>
      <w:tr w:rsidR="009D3A70" w14:paraId="23E7640A" w14:textId="77777777">
        <w:tc>
          <w:tcPr>
            <w:tcW w:w="0" w:type="auto"/>
          </w:tcPr>
          <w:p w14:paraId="1149AA36" w14:textId="77777777" w:rsidR="009D3A70" w:rsidRDefault="00000000">
            <w:pPr>
              <w:pStyle w:val="Compact"/>
            </w:pPr>
            <w:r>
              <w:t>Grande</w:t>
            </w:r>
          </w:p>
        </w:tc>
        <w:tc>
          <w:tcPr>
            <w:tcW w:w="0" w:type="auto"/>
          </w:tcPr>
          <w:p w14:paraId="5213A751" w14:textId="77777777" w:rsidR="009D3A70" w:rsidRDefault="00000000">
            <w:pPr>
              <w:pStyle w:val="Compact"/>
            </w:pPr>
            <w:r>
              <w:t>51-500</w:t>
            </w:r>
          </w:p>
        </w:tc>
        <w:tc>
          <w:tcPr>
            <w:tcW w:w="0" w:type="auto"/>
          </w:tcPr>
          <w:p w14:paraId="5706B620" w14:textId="77777777" w:rsidR="009D3A70" w:rsidRDefault="00000000">
            <w:pPr>
              <w:pStyle w:val="Compact"/>
            </w:pPr>
            <w:r>
              <w:t>966</w:t>
            </w:r>
          </w:p>
        </w:tc>
        <w:tc>
          <w:tcPr>
            <w:tcW w:w="0" w:type="auto"/>
          </w:tcPr>
          <w:p w14:paraId="3785D273" w14:textId="77777777" w:rsidR="009D3A70" w:rsidRDefault="00000000">
            <w:pPr>
              <w:pStyle w:val="Compact"/>
            </w:pPr>
            <w:r>
              <w:t>7,6%</w:t>
            </w:r>
          </w:p>
        </w:tc>
      </w:tr>
      <w:tr w:rsidR="009D3A70" w14:paraId="4FBCEDC2" w14:textId="77777777">
        <w:tc>
          <w:tcPr>
            <w:tcW w:w="0" w:type="auto"/>
          </w:tcPr>
          <w:p w14:paraId="7EF59A70" w14:textId="77777777" w:rsidR="009D3A70" w:rsidRDefault="00000000">
            <w:pPr>
              <w:pStyle w:val="Compact"/>
            </w:pPr>
            <w:r>
              <w:t>Mega</w:t>
            </w:r>
          </w:p>
        </w:tc>
        <w:tc>
          <w:tcPr>
            <w:tcW w:w="0" w:type="auto"/>
          </w:tcPr>
          <w:p w14:paraId="2F32AD7B" w14:textId="77777777" w:rsidR="009D3A70" w:rsidRDefault="00000000">
            <w:pPr>
              <w:pStyle w:val="Compact"/>
            </w:pPr>
            <w:r>
              <w:t>&gt;500</w:t>
            </w:r>
          </w:p>
        </w:tc>
        <w:tc>
          <w:tcPr>
            <w:tcW w:w="0" w:type="auto"/>
          </w:tcPr>
          <w:p w14:paraId="463605A6" w14:textId="77777777" w:rsidR="009D3A70" w:rsidRDefault="00000000">
            <w:pPr>
              <w:pStyle w:val="Compact"/>
            </w:pPr>
            <w:r>
              <w:t>264</w:t>
            </w:r>
          </w:p>
        </w:tc>
        <w:tc>
          <w:tcPr>
            <w:tcW w:w="0" w:type="auto"/>
          </w:tcPr>
          <w:p w14:paraId="21839377" w14:textId="77777777" w:rsidR="009D3A70" w:rsidRDefault="00000000">
            <w:pPr>
              <w:pStyle w:val="Compact"/>
            </w:pPr>
            <w:r>
              <w:t>2,1%</w:t>
            </w:r>
          </w:p>
        </w:tc>
      </w:tr>
    </w:tbl>
    <w:p w14:paraId="1DFA07CA" w14:textId="77777777" w:rsidR="009D3A70" w:rsidRDefault="00000000">
      <w:pPr>
        <w:pStyle w:val="BodyText"/>
      </w:pPr>
      <w:r>
        <w:rPr>
          <w:b/>
          <w:bCs/>
        </w:rPr>
        <w:t>Leitura:</w:t>
      </w:r>
      <w:r>
        <w:t xml:space="preserve"> quase metade dos cargos é “Micro” (1-2 vagas) — tipicamente chefias, comissionados ou cargos em extinção com poucos ocupantes. Apenas 2,1% são “Mega”, mas concentram a maior parte dos servidores ativos do Executivo Federal.</w:t>
      </w:r>
    </w:p>
    <w:p w14:paraId="1C09A1D5" w14:textId="77777777" w:rsidR="009D3A70" w:rsidRDefault="00000000">
      <w:pPr>
        <w:pStyle w:val="BodyText"/>
      </w:pPr>
      <w:r>
        <w:lastRenderedPageBreak/>
        <w:t xml:space="preserve">Utilidade analítica: relatórios executivos podem reportar “X% do quadro federal está concentrado em cargos de porte Mega”, linguagem mais clara que valores numéricos. Mining de regras pode associar </w:t>
      </w:r>
      <w:r>
        <w:rPr>
          <w:rStyle w:val="VerbatimChar"/>
        </w:rPr>
        <w:t>porte_cargo</w:t>
      </w:r>
      <w:r>
        <w:t xml:space="preserve"> com </w:t>
      </w:r>
      <w:r>
        <w:rPr>
          <w:rStyle w:val="VerbatimChar"/>
        </w:rPr>
        <w:t>nivel</w:t>
      </w:r>
      <w:r>
        <w:t xml:space="preserve">, </w:t>
      </w:r>
      <w:r>
        <w:rPr>
          <w:rStyle w:val="VerbatimChar"/>
        </w:rPr>
        <w:t>em_extincao</w:t>
      </w:r>
      <w:r>
        <w:t>, etc.</w:t>
      </w:r>
    </w:p>
    <w:p w14:paraId="38922CDD" w14:textId="77777777" w:rsidR="009D3A70" w:rsidRDefault="00000000">
      <w:pPr>
        <w:pStyle w:val="Heading3"/>
      </w:pPr>
      <w:bookmarkStart w:id="47" w:name="X77a427059e49d5b54c7b8d3b106491c2bfc2370"/>
      <w:bookmarkEnd w:id="46"/>
      <w:r>
        <w:t xml:space="preserve">16.2 </w:t>
      </w:r>
      <w:r>
        <w:rPr>
          <w:rStyle w:val="VerbatimChar"/>
        </w:rPr>
        <w:t>faixa_taxa_ocupacao</w:t>
      </w:r>
      <w:r>
        <w:t xml:space="preserve"> — discretização de </w:t>
      </w:r>
      <w:r>
        <w:rPr>
          <w:rStyle w:val="VerbatimChar"/>
        </w:rPr>
        <w:t>taxa_ocupacao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76"/>
        <w:gridCol w:w="1174"/>
        <w:gridCol w:w="917"/>
        <w:gridCol w:w="878"/>
      </w:tblGrid>
      <w:tr w:rsidR="009D3A70" w14:paraId="459EC662" w14:textId="77777777" w:rsidTr="009D3A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CFF4DF" w14:textId="77777777" w:rsidR="009D3A70" w:rsidRDefault="00000000">
            <w:pPr>
              <w:pStyle w:val="Compact"/>
            </w:pPr>
            <w:r>
              <w:t>Faixa</w:t>
            </w:r>
          </w:p>
        </w:tc>
        <w:tc>
          <w:tcPr>
            <w:tcW w:w="0" w:type="auto"/>
          </w:tcPr>
          <w:p w14:paraId="76F20000" w14:textId="77777777" w:rsidR="009D3A70" w:rsidRDefault="00000000">
            <w:pPr>
              <w:pStyle w:val="Compact"/>
            </w:pPr>
            <w:r>
              <w:t>Cortes</w:t>
            </w:r>
          </w:p>
        </w:tc>
        <w:tc>
          <w:tcPr>
            <w:tcW w:w="0" w:type="auto"/>
          </w:tcPr>
          <w:p w14:paraId="3CF6FCE8" w14:textId="77777777" w:rsidR="009D3A70" w:rsidRDefault="00000000">
            <w:pPr>
              <w:pStyle w:val="Compact"/>
            </w:pPr>
            <w:r>
              <w:t>Cargos</w:t>
            </w:r>
          </w:p>
        </w:tc>
        <w:tc>
          <w:tcPr>
            <w:tcW w:w="0" w:type="auto"/>
          </w:tcPr>
          <w:p w14:paraId="6A512253" w14:textId="77777777" w:rsidR="009D3A70" w:rsidRDefault="00000000">
            <w:pPr>
              <w:pStyle w:val="Compact"/>
            </w:pPr>
            <w:r>
              <w:t>%</w:t>
            </w:r>
          </w:p>
        </w:tc>
      </w:tr>
      <w:tr w:rsidR="009D3A70" w14:paraId="15A64536" w14:textId="77777777">
        <w:tc>
          <w:tcPr>
            <w:tcW w:w="0" w:type="auto"/>
          </w:tcPr>
          <w:p w14:paraId="772D7D95" w14:textId="77777777" w:rsidR="009D3A70" w:rsidRDefault="00000000">
            <w:pPr>
              <w:pStyle w:val="Compact"/>
            </w:pPr>
            <w:r>
              <w:t>Crítica</w:t>
            </w:r>
          </w:p>
        </w:tc>
        <w:tc>
          <w:tcPr>
            <w:tcW w:w="0" w:type="auto"/>
          </w:tcPr>
          <w:p w14:paraId="2737B11F" w14:textId="77777777" w:rsidR="009D3A70" w:rsidRDefault="00000000">
            <w:pPr>
              <w:pStyle w:val="Compact"/>
            </w:pPr>
            <w:r>
              <w:t>&lt;40%</w:t>
            </w:r>
          </w:p>
        </w:tc>
        <w:tc>
          <w:tcPr>
            <w:tcW w:w="0" w:type="auto"/>
          </w:tcPr>
          <w:p w14:paraId="1E92ACA2" w14:textId="77777777" w:rsidR="009D3A70" w:rsidRDefault="00000000">
            <w:pPr>
              <w:pStyle w:val="Compact"/>
            </w:pPr>
            <w:r>
              <w:t>1.539</w:t>
            </w:r>
          </w:p>
        </w:tc>
        <w:tc>
          <w:tcPr>
            <w:tcW w:w="0" w:type="auto"/>
          </w:tcPr>
          <w:p w14:paraId="7BF5896E" w14:textId="77777777" w:rsidR="009D3A70" w:rsidRDefault="00000000">
            <w:pPr>
              <w:pStyle w:val="Compact"/>
            </w:pPr>
            <w:r>
              <w:t>12,1%</w:t>
            </w:r>
          </w:p>
        </w:tc>
      </w:tr>
      <w:tr w:rsidR="009D3A70" w14:paraId="40E0155B" w14:textId="77777777">
        <w:tc>
          <w:tcPr>
            <w:tcW w:w="0" w:type="auto"/>
          </w:tcPr>
          <w:p w14:paraId="26B9F306" w14:textId="77777777" w:rsidR="009D3A70" w:rsidRDefault="00000000">
            <w:pPr>
              <w:pStyle w:val="Compact"/>
            </w:pPr>
            <w:r>
              <w:t>Baixa</w:t>
            </w:r>
          </w:p>
        </w:tc>
        <w:tc>
          <w:tcPr>
            <w:tcW w:w="0" w:type="auto"/>
          </w:tcPr>
          <w:p w14:paraId="46ACEED1" w14:textId="77777777" w:rsidR="009D3A70" w:rsidRDefault="00000000">
            <w:pPr>
              <w:pStyle w:val="Compact"/>
            </w:pPr>
            <w:r>
              <w:t>40-70%</w:t>
            </w:r>
          </w:p>
        </w:tc>
        <w:tc>
          <w:tcPr>
            <w:tcW w:w="0" w:type="auto"/>
          </w:tcPr>
          <w:p w14:paraId="7352A642" w14:textId="77777777" w:rsidR="009D3A70" w:rsidRDefault="00000000">
            <w:pPr>
              <w:pStyle w:val="Compact"/>
            </w:pPr>
            <w:r>
              <w:t>610</w:t>
            </w:r>
          </w:p>
        </w:tc>
        <w:tc>
          <w:tcPr>
            <w:tcW w:w="0" w:type="auto"/>
          </w:tcPr>
          <w:p w14:paraId="44C1261E" w14:textId="77777777" w:rsidR="009D3A70" w:rsidRDefault="00000000">
            <w:pPr>
              <w:pStyle w:val="Compact"/>
            </w:pPr>
            <w:r>
              <w:t>4,8%</w:t>
            </w:r>
          </w:p>
        </w:tc>
      </w:tr>
      <w:tr w:rsidR="009D3A70" w14:paraId="2C626593" w14:textId="77777777">
        <w:tc>
          <w:tcPr>
            <w:tcW w:w="0" w:type="auto"/>
          </w:tcPr>
          <w:p w14:paraId="6FA01055" w14:textId="77777777" w:rsidR="009D3A70" w:rsidRDefault="00000000">
            <w:pPr>
              <w:pStyle w:val="Compact"/>
            </w:pPr>
            <w:r>
              <w:t>Adequada</w:t>
            </w:r>
          </w:p>
        </w:tc>
        <w:tc>
          <w:tcPr>
            <w:tcW w:w="0" w:type="auto"/>
          </w:tcPr>
          <w:p w14:paraId="6A9F89A2" w14:textId="77777777" w:rsidR="009D3A70" w:rsidRDefault="00000000">
            <w:pPr>
              <w:pStyle w:val="Compact"/>
            </w:pPr>
            <w:r>
              <w:t>70-90%</w:t>
            </w:r>
          </w:p>
        </w:tc>
        <w:tc>
          <w:tcPr>
            <w:tcW w:w="0" w:type="auto"/>
          </w:tcPr>
          <w:p w14:paraId="056FF654" w14:textId="77777777" w:rsidR="009D3A70" w:rsidRDefault="00000000">
            <w:pPr>
              <w:pStyle w:val="Compact"/>
            </w:pPr>
            <w:r>
              <w:t>870</w:t>
            </w:r>
          </w:p>
        </w:tc>
        <w:tc>
          <w:tcPr>
            <w:tcW w:w="0" w:type="auto"/>
          </w:tcPr>
          <w:p w14:paraId="3349AC43" w14:textId="77777777" w:rsidR="009D3A70" w:rsidRDefault="00000000">
            <w:pPr>
              <w:pStyle w:val="Compact"/>
            </w:pPr>
            <w:r>
              <w:t>6,8%</w:t>
            </w:r>
          </w:p>
        </w:tc>
      </w:tr>
      <w:tr w:rsidR="009D3A70" w14:paraId="1D1798DB" w14:textId="77777777">
        <w:tc>
          <w:tcPr>
            <w:tcW w:w="0" w:type="auto"/>
          </w:tcPr>
          <w:p w14:paraId="55DF8D12" w14:textId="77777777" w:rsidR="009D3A70" w:rsidRDefault="00000000">
            <w:pPr>
              <w:pStyle w:val="Compact"/>
            </w:pPr>
            <w:r>
              <w:t>Completa</w:t>
            </w:r>
          </w:p>
        </w:tc>
        <w:tc>
          <w:tcPr>
            <w:tcW w:w="0" w:type="auto"/>
          </w:tcPr>
          <w:p w14:paraId="7C33CF1E" w14:textId="77777777" w:rsidR="009D3A70" w:rsidRDefault="00000000">
            <w:pPr>
              <w:pStyle w:val="Compact"/>
            </w:pPr>
            <w:r>
              <w:t>90-100%</w:t>
            </w:r>
          </w:p>
        </w:tc>
        <w:tc>
          <w:tcPr>
            <w:tcW w:w="0" w:type="auto"/>
          </w:tcPr>
          <w:p w14:paraId="6A9D9B18" w14:textId="77777777" w:rsidR="009D3A70" w:rsidRDefault="00000000">
            <w:pPr>
              <w:pStyle w:val="Compact"/>
            </w:pPr>
            <w:r>
              <w:t>9.750</w:t>
            </w:r>
          </w:p>
        </w:tc>
        <w:tc>
          <w:tcPr>
            <w:tcW w:w="0" w:type="auto"/>
          </w:tcPr>
          <w:p w14:paraId="3B53E8D2" w14:textId="77777777" w:rsidR="009D3A70" w:rsidRDefault="00000000">
            <w:pPr>
              <w:pStyle w:val="Compact"/>
            </w:pPr>
            <w:r>
              <w:t>76,4%</w:t>
            </w:r>
          </w:p>
        </w:tc>
      </w:tr>
      <w:tr w:rsidR="009D3A70" w14:paraId="760C5003" w14:textId="77777777">
        <w:tc>
          <w:tcPr>
            <w:tcW w:w="0" w:type="auto"/>
          </w:tcPr>
          <w:p w14:paraId="2D4FD7DC" w14:textId="77777777" w:rsidR="009D3A70" w:rsidRDefault="00000000">
            <w:pPr>
              <w:pStyle w:val="Compact"/>
            </w:pPr>
            <w:r>
              <w:t>Excedente</w:t>
            </w:r>
          </w:p>
        </w:tc>
        <w:tc>
          <w:tcPr>
            <w:tcW w:w="0" w:type="auto"/>
          </w:tcPr>
          <w:p w14:paraId="6B18E5A4" w14:textId="77777777" w:rsidR="009D3A70" w:rsidRDefault="00000000">
            <w:pPr>
              <w:pStyle w:val="Compact"/>
            </w:pPr>
            <w:r>
              <w:t>&gt;100%</w:t>
            </w:r>
          </w:p>
        </w:tc>
        <w:tc>
          <w:tcPr>
            <w:tcW w:w="0" w:type="auto"/>
          </w:tcPr>
          <w:p w14:paraId="352EB2CC" w14:textId="77777777" w:rsidR="009D3A70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5B8E1D71" w14:textId="77777777" w:rsidR="009D3A70" w:rsidRDefault="00000000">
            <w:pPr>
              <w:pStyle w:val="Compact"/>
            </w:pPr>
            <w:r>
              <w:t>0%</w:t>
            </w:r>
          </w:p>
        </w:tc>
      </w:tr>
    </w:tbl>
    <w:p w14:paraId="51668CBB" w14:textId="77777777" w:rsidR="009D3A70" w:rsidRDefault="00000000">
      <w:pPr>
        <w:pStyle w:val="BodyText"/>
      </w:pPr>
      <w:r>
        <w:rPr>
          <w:b/>
          <w:bCs/>
        </w:rPr>
        <w:t>Achado importante — paradoxo de Simpson observado:</w:t>
      </w:r>
    </w:p>
    <w:p w14:paraId="6631D5B2" w14:textId="77777777" w:rsidR="009D3A70" w:rsidRDefault="00000000">
      <w:pPr>
        <w:pStyle w:val="BodyText"/>
      </w:pPr>
      <w:r>
        <w:t xml:space="preserve">Aqui ocorre uma aparente contradição: 76,4% dos </w:t>
      </w:r>
      <w:r>
        <w:rPr>
          <w:b/>
          <w:bCs/>
        </w:rPr>
        <w:t>cargos individuais</w:t>
      </w:r>
      <w:r>
        <w:t xml:space="preserve"> estão “Completos” (≥90% de ocupação), mas a taxa de ocupação </w:t>
      </w:r>
      <w:r>
        <w:rPr>
          <w:b/>
          <w:bCs/>
        </w:rPr>
        <w:t>agregada</w:t>
      </w:r>
      <w:r>
        <w:t xml:space="preserve"> do governo (calculada como soma de ocupada ÷ soma de aprovada) fica em ~67%. Como?</w:t>
      </w:r>
    </w:p>
    <w:p w14:paraId="20DFFFDB" w14:textId="77777777" w:rsidR="009D3A70" w:rsidRDefault="00000000">
      <w:pPr>
        <w:pStyle w:val="BodyText"/>
      </w:pPr>
      <w:r>
        <w:t xml:space="preserve">A explicação é o </w:t>
      </w:r>
      <w:r>
        <w:rPr>
          <w:b/>
          <w:bCs/>
        </w:rPr>
        <w:t>paradoxo de Simpson</w:t>
      </w:r>
      <w:r>
        <w:t xml:space="preserve">: a maioria dos cargos individuais é Micro/Pequeno, e nesses casos </w:t>
      </w:r>
      <w:r>
        <w:rPr>
          <w:rStyle w:val="VerbatimChar"/>
        </w:rPr>
        <w:t>qtd_ocupada == qtd_aprovada</w:t>
      </w:r>
      <w:r>
        <w:t xml:space="preserve"> é trivial (ex.: 1 ocupado / 1 aprovado = 100%). Os cargos Mega (2% da base) concentram a maior parte do quadro e operam tipicamente com 50-70% de ocupação — arrastando a métrica agregada para baixo.</w:t>
      </w:r>
    </w:p>
    <w:p w14:paraId="4C674781" w14:textId="77777777" w:rsidR="009D3A70" w:rsidRDefault="00000000">
      <w:pPr>
        <w:pStyle w:val="BodyText"/>
      </w:pPr>
      <w:r>
        <w:rPr>
          <w:b/>
          <w:bCs/>
        </w:rPr>
        <w:t>Implicação:</w:t>
      </w:r>
      <w:r>
        <w:t xml:space="preserve"> o indicador correto para reportar saúde do Executivo Federal é a </w:t>
      </w:r>
      <w:r>
        <w:rPr>
          <w:rStyle w:val="VerbatimChar"/>
        </w:rPr>
        <w:t>taxa_ocupacao_agregada</w:t>
      </w:r>
      <w:r>
        <w:t xml:space="preserve"> (~67%), não a média das taxas individuais (que seria ~95%). Este achado é relevante para qualquer dashboard de BI sobre a base — escolha errada da métrica falsifica a história.</w:t>
      </w:r>
    </w:p>
    <w:p w14:paraId="312EFCA0" w14:textId="77777777" w:rsidR="009D3A70" w:rsidRDefault="00000000">
      <w:pPr>
        <w:pStyle w:val="BodyText"/>
      </w:pPr>
      <w:r>
        <w:t xml:space="preserve">Nenhum cargo na faixa “Excedente” foi observado neste snapshot, indicando que a regra </w:t>
      </w:r>
      <w:r>
        <w:rPr>
          <w:rStyle w:val="VerbatimChar"/>
        </w:rPr>
        <w:t>OCUPADA ≤ APROVADA</w:t>
      </w:r>
      <w:r>
        <w:t xml:space="preserve"> é respeitada em 100% dos casos. A inconsistência reportada como problema P08 (relacionada a </w:t>
      </w:r>
      <w:r>
        <w:rPr>
          <w:rStyle w:val="VerbatimChar"/>
        </w:rPr>
        <w:t>DISTRIBUIDA</w:t>
      </w:r>
      <w:r>
        <w:t xml:space="preserve">, não a </w:t>
      </w:r>
      <w:r>
        <w:rPr>
          <w:rStyle w:val="VerbatimChar"/>
        </w:rPr>
        <w:t>APROVADA</w:t>
      </w:r>
      <w:r>
        <w:t>) é capturada por outra feature (</w:t>
      </w:r>
      <w:r>
        <w:rPr>
          <w:rStyle w:val="VerbatimChar"/>
        </w:rPr>
        <w:t>diferenca_distribuicao</w:t>
      </w:r>
      <w:r>
        <w:t>).</w:t>
      </w:r>
    </w:p>
    <w:p w14:paraId="729E5B04" w14:textId="77777777" w:rsidR="009D3A70" w:rsidRDefault="00000000">
      <w:r>
        <w:pict w14:anchorId="07BA5A6E">
          <v:rect id="_x0000_i1042" style="width:0;height:1.5pt" o:hralign="center" o:hrstd="t" o:hr="t"/>
        </w:pict>
      </w:r>
    </w:p>
    <w:p w14:paraId="4016A0F0" w14:textId="77777777" w:rsidR="009D3A70" w:rsidRDefault="00000000">
      <w:pPr>
        <w:pStyle w:val="Heading2"/>
      </w:pPr>
      <w:bookmarkStart w:id="48" w:name="feature-engineering"/>
      <w:bookmarkStart w:id="49" w:name="_Toc229928133"/>
      <w:bookmarkEnd w:id="44"/>
      <w:bookmarkEnd w:id="47"/>
      <w:r>
        <w:t>17. Feature Engineering</w:t>
      </w:r>
      <w:bookmarkEnd w:id="49"/>
    </w:p>
    <w:p w14:paraId="3F28F406" w14:textId="77777777" w:rsidR="009D3A70" w:rsidRDefault="00000000">
      <w:pPr>
        <w:pStyle w:val="FirstParagraph"/>
      </w:pPr>
      <w:r>
        <w:t xml:space="preserve">A etapa 6.14 foi tratada no Notebook 03, seção 1. Foram criadas </w:t>
      </w:r>
      <w:r>
        <w:rPr>
          <w:b/>
          <w:bCs/>
        </w:rPr>
        <w:t>nove novas variáveis</w:t>
      </w:r>
      <w:r>
        <w:t xml:space="preserve"> derivadas, cada uma com utilidade analítica ligada a pelo menos uma das 11 perguntas norteadoras.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878"/>
        <w:gridCol w:w="3239"/>
        <w:gridCol w:w="1045"/>
        <w:gridCol w:w="2414"/>
      </w:tblGrid>
      <w:tr w:rsidR="009D3A70" w14:paraId="5100B0BE" w14:textId="77777777" w:rsidTr="009D3A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26660B" w14:textId="77777777" w:rsidR="009D3A70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592581FF" w14:textId="77777777" w:rsidR="009D3A70" w:rsidRDefault="00000000">
            <w:pPr>
              <w:pStyle w:val="Compact"/>
            </w:pPr>
            <w:r>
              <w:t>Fórmula</w:t>
            </w:r>
          </w:p>
        </w:tc>
        <w:tc>
          <w:tcPr>
            <w:tcW w:w="0" w:type="auto"/>
          </w:tcPr>
          <w:p w14:paraId="0EF8F0DA" w14:textId="77777777" w:rsidR="009D3A70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7F3C8D2B" w14:textId="77777777" w:rsidR="009D3A70" w:rsidRDefault="00000000">
            <w:pPr>
              <w:pStyle w:val="Compact"/>
            </w:pPr>
            <w:r>
              <w:t>Pergunta(s) que responde</w:t>
            </w:r>
          </w:p>
        </w:tc>
      </w:tr>
      <w:tr w:rsidR="009D3A70" w14:paraId="6BA762B1" w14:textId="77777777">
        <w:tc>
          <w:tcPr>
            <w:tcW w:w="0" w:type="auto"/>
          </w:tcPr>
          <w:p w14:paraId="22894842" w14:textId="77777777" w:rsidR="009D3A70" w:rsidRDefault="00000000">
            <w:pPr>
              <w:pStyle w:val="Compact"/>
            </w:pPr>
            <w:r>
              <w:rPr>
                <w:rStyle w:val="VerbatimChar"/>
              </w:rPr>
              <w:t>total_vacancias</w:t>
            </w:r>
          </w:p>
        </w:tc>
        <w:tc>
          <w:tcPr>
            <w:tcW w:w="0" w:type="auto"/>
          </w:tcPr>
          <w:p w14:paraId="07A5E0A6" w14:textId="77777777" w:rsidR="009D3A70" w:rsidRDefault="00000000">
            <w:pPr>
              <w:pStyle w:val="Compact"/>
            </w:pPr>
            <w:r>
              <w:t xml:space="preserve">soma das 7 </w:t>
            </w:r>
            <w:r>
              <w:rPr>
                <w:rStyle w:val="VerbatimChar"/>
              </w:rPr>
              <w:t>vac_*</w:t>
            </w:r>
          </w:p>
        </w:tc>
        <w:tc>
          <w:tcPr>
            <w:tcW w:w="0" w:type="auto"/>
          </w:tcPr>
          <w:p w14:paraId="01A7FD86" w14:textId="77777777" w:rsidR="009D3A70" w:rsidRDefault="00000000">
            <w:pPr>
              <w:pStyle w:val="Compact"/>
            </w:pPr>
            <w:r>
              <w:t>inteiro</w:t>
            </w:r>
          </w:p>
        </w:tc>
        <w:tc>
          <w:tcPr>
            <w:tcW w:w="0" w:type="auto"/>
          </w:tcPr>
          <w:p w14:paraId="24B5C085" w14:textId="77777777" w:rsidR="009D3A70" w:rsidRDefault="00000000">
            <w:pPr>
              <w:pStyle w:val="Compact"/>
            </w:pPr>
            <w:r>
              <w:t>P4 (peso das causas)</w:t>
            </w:r>
          </w:p>
        </w:tc>
      </w:tr>
      <w:tr w:rsidR="009D3A70" w14:paraId="15FF0010" w14:textId="77777777">
        <w:tc>
          <w:tcPr>
            <w:tcW w:w="0" w:type="auto"/>
          </w:tcPr>
          <w:p w14:paraId="0F82045F" w14:textId="77777777" w:rsidR="009D3A70" w:rsidRDefault="00000000">
            <w:pPr>
              <w:pStyle w:val="Compact"/>
            </w:pPr>
            <w:r>
              <w:rPr>
                <w:rStyle w:val="VerbatimChar"/>
              </w:rPr>
              <w:t>pct_aposentadoria</w:t>
            </w:r>
          </w:p>
        </w:tc>
        <w:tc>
          <w:tcPr>
            <w:tcW w:w="0" w:type="auto"/>
          </w:tcPr>
          <w:p w14:paraId="09EE6723" w14:textId="77777777" w:rsidR="009D3A70" w:rsidRDefault="00000000">
            <w:pPr>
              <w:pStyle w:val="Compact"/>
            </w:pPr>
            <w:r>
              <w:rPr>
                <w:rStyle w:val="VerbatimChar"/>
              </w:rPr>
              <w:t>vac_aposentadoria / total_vacancias</w:t>
            </w:r>
          </w:p>
        </w:tc>
        <w:tc>
          <w:tcPr>
            <w:tcW w:w="0" w:type="auto"/>
          </w:tcPr>
          <w:p w14:paraId="19F76D27" w14:textId="77777777" w:rsidR="009D3A70" w:rsidRDefault="00000000">
            <w:pPr>
              <w:pStyle w:val="Compact"/>
            </w:pPr>
            <w:r>
              <w:t>float [0,1]</w:t>
            </w:r>
          </w:p>
        </w:tc>
        <w:tc>
          <w:tcPr>
            <w:tcW w:w="0" w:type="auto"/>
          </w:tcPr>
          <w:p w14:paraId="442336ED" w14:textId="77777777" w:rsidR="009D3A70" w:rsidRDefault="00000000">
            <w:pPr>
              <w:pStyle w:val="Compact"/>
            </w:pPr>
            <w:r>
              <w:t>P9 (envelhecimento)</w:t>
            </w:r>
          </w:p>
        </w:tc>
      </w:tr>
      <w:tr w:rsidR="009D3A70" w14:paraId="3687D20C" w14:textId="77777777">
        <w:tc>
          <w:tcPr>
            <w:tcW w:w="0" w:type="auto"/>
          </w:tcPr>
          <w:p w14:paraId="72B210BE" w14:textId="77777777" w:rsidR="009D3A70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taxa_ocupacao</w:t>
            </w:r>
          </w:p>
        </w:tc>
        <w:tc>
          <w:tcPr>
            <w:tcW w:w="0" w:type="auto"/>
          </w:tcPr>
          <w:p w14:paraId="34394C4D" w14:textId="77777777" w:rsidR="009D3A70" w:rsidRDefault="00000000">
            <w:pPr>
              <w:pStyle w:val="Compact"/>
            </w:pPr>
            <w:r>
              <w:rPr>
                <w:rStyle w:val="VerbatimChar"/>
              </w:rPr>
              <w:t>qtd_ocupada / qtd_aprovada</w:t>
            </w:r>
          </w:p>
        </w:tc>
        <w:tc>
          <w:tcPr>
            <w:tcW w:w="0" w:type="auto"/>
          </w:tcPr>
          <w:p w14:paraId="1530E271" w14:textId="77777777" w:rsidR="009D3A70" w:rsidRDefault="00000000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0F6BD2EF" w14:textId="77777777" w:rsidR="009D3A70" w:rsidRDefault="00000000">
            <w:pPr>
              <w:pStyle w:val="Compact"/>
            </w:pPr>
            <w:r>
              <w:t>P2, P6 (eficiência)</w:t>
            </w:r>
          </w:p>
        </w:tc>
      </w:tr>
      <w:tr w:rsidR="009D3A70" w14:paraId="7DE58F9C" w14:textId="77777777">
        <w:tc>
          <w:tcPr>
            <w:tcW w:w="0" w:type="auto"/>
          </w:tcPr>
          <w:p w14:paraId="1391EB2E" w14:textId="77777777" w:rsidR="009D3A70" w:rsidRDefault="00000000">
            <w:pPr>
              <w:pStyle w:val="Compact"/>
            </w:pPr>
            <w:r>
              <w:rPr>
                <w:rStyle w:val="VerbatimChar"/>
              </w:rPr>
              <w:t>taxa_vacancia_mensal</w:t>
            </w:r>
          </w:p>
        </w:tc>
        <w:tc>
          <w:tcPr>
            <w:tcW w:w="0" w:type="auto"/>
          </w:tcPr>
          <w:p w14:paraId="5FF80EDD" w14:textId="77777777" w:rsidR="009D3A70" w:rsidRDefault="00000000">
            <w:pPr>
              <w:pStyle w:val="Compact"/>
            </w:pPr>
            <w:r>
              <w:rPr>
                <w:rStyle w:val="VerbatimChar"/>
              </w:rPr>
              <w:t>total_vacancias / qtd_ocupada</w:t>
            </w:r>
          </w:p>
        </w:tc>
        <w:tc>
          <w:tcPr>
            <w:tcW w:w="0" w:type="auto"/>
          </w:tcPr>
          <w:p w14:paraId="4A5F153E" w14:textId="77777777" w:rsidR="009D3A70" w:rsidRDefault="00000000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3CBEC703" w14:textId="77777777" w:rsidR="009D3A70" w:rsidRDefault="00000000">
            <w:pPr>
              <w:pStyle w:val="Compact"/>
            </w:pPr>
            <w:r>
              <w:t>P7 (rotatividade)</w:t>
            </w:r>
          </w:p>
        </w:tc>
      </w:tr>
      <w:tr w:rsidR="009D3A70" w14:paraId="5735B1ED" w14:textId="77777777">
        <w:tc>
          <w:tcPr>
            <w:tcW w:w="0" w:type="auto"/>
          </w:tcPr>
          <w:p w14:paraId="6AC3457C" w14:textId="77777777" w:rsidR="009D3A70" w:rsidRDefault="00000000">
            <w:pPr>
              <w:pStyle w:val="Compact"/>
            </w:pPr>
            <w:r>
              <w:rPr>
                <w:rStyle w:val="VerbatimChar"/>
              </w:rPr>
              <w:t>deficit_nominal</w:t>
            </w:r>
          </w:p>
        </w:tc>
        <w:tc>
          <w:tcPr>
            <w:tcW w:w="0" w:type="auto"/>
          </w:tcPr>
          <w:p w14:paraId="604DA2F3" w14:textId="77777777" w:rsidR="009D3A70" w:rsidRDefault="00000000">
            <w:pPr>
              <w:pStyle w:val="Compact"/>
            </w:pPr>
            <w:r>
              <w:rPr>
                <w:rStyle w:val="VerbatimChar"/>
              </w:rPr>
              <w:t>qtd_aprovada - qtd_ocupada</w:t>
            </w:r>
          </w:p>
        </w:tc>
        <w:tc>
          <w:tcPr>
            <w:tcW w:w="0" w:type="auto"/>
          </w:tcPr>
          <w:p w14:paraId="1D713C9D" w14:textId="77777777" w:rsidR="009D3A70" w:rsidRDefault="00000000">
            <w:pPr>
              <w:pStyle w:val="Compact"/>
            </w:pPr>
            <w:r>
              <w:t>inteiro</w:t>
            </w:r>
          </w:p>
        </w:tc>
        <w:tc>
          <w:tcPr>
            <w:tcW w:w="0" w:type="auto"/>
          </w:tcPr>
          <w:p w14:paraId="1C2F21F0" w14:textId="77777777" w:rsidR="009D3A70" w:rsidRDefault="00000000">
            <w:pPr>
              <w:pStyle w:val="Compact"/>
            </w:pPr>
            <w:r>
              <w:t>P1, P5 (déficit absoluto)</w:t>
            </w:r>
          </w:p>
        </w:tc>
      </w:tr>
      <w:tr w:rsidR="009D3A70" w14:paraId="5F6ED391" w14:textId="77777777">
        <w:tc>
          <w:tcPr>
            <w:tcW w:w="0" w:type="auto"/>
          </w:tcPr>
          <w:p w14:paraId="41F7C4B6" w14:textId="77777777" w:rsidR="009D3A70" w:rsidRDefault="00000000">
            <w:pPr>
              <w:pStyle w:val="Compact"/>
            </w:pPr>
            <w:r>
              <w:rPr>
                <w:rStyle w:val="VerbatimChar"/>
              </w:rPr>
              <w:t>diferenca_distribuicao</w:t>
            </w:r>
          </w:p>
        </w:tc>
        <w:tc>
          <w:tcPr>
            <w:tcW w:w="0" w:type="auto"/>
          </w:tcPr>
          <w:p w14:paraId="59425E5F" w14:textId="77777777" w:rsidR="009D3A70" w:rsidRDefault="00000000">
            <w:pPr>
              <w:pStyle w:val="Compact"/>
            </w:pPr>
            <w:r>
              <w:rPr>
                <w:rStyle w:val="VerbatimChar"/>
              </w:rPr>
              <w:t>(ocupada + vaga) - distribuida</w:t>
            </w:r>
          </w:p>
        </w:tc>
        <w:tc>
          <w:tcPr>
            <w:tcW w:w="0" w:type="auto"/>
          </w:tcPr>
          <w:p w14:paraId="622B3DB3" w14:textId="77777777" w:rsidR="009D3A70" w:rsidRDefault="00000000">
            <w:pPr>
              <w:pStyle w:val="Compact"/>
            </w:pPr>
            <w:r>
              <w:t>inteiro</w:t>
            </w:r>
          </w:p>
        </w:tc>
        <w:tc>
          <w:tcPr>
            <w:tcW w:w="0" w:type="auto"/>
          </w:tcPr>
          <w:p w14:paraId="2FEAD80A" w14:textId="77777777" w:rsidR="009D3A70" w:rsidRDefault="00000000">
            <w:pPr>
              <w:pStyle w:val="Compact"/>
            </w:pPr>
            <w:r>
              <w:t>captura problema P08</w:t>
            </w:r>
          </w:p>
        </w:tc>
      </w:tr>
      <w:tr w:rsidR="009D3A70" w14:paraId="1D360F7B" w14:textId="77777777">
        <w:tc>
          <w:tcPr>
            <w:tcW w:w="0" w:type="auto"/>
          </w:tcPr>
          <w:p w14:paraId="39B75D02" w14:textId="77777777" w:rsidR="009D3A70" w:rsidRDefault="00000000">
            <w:pPr>
              <w:pStyle w:val="Compact"/>
            </w:pPr>
            <w:r>
              <w:rPr>
                <w:rStyle w:val="VerbatimChar"/>
              </w:rPr>
              <w:t>ano</w:t>
            </w:r>
          </w:p>
        </w:tc>
        <w:tc>
          <w:tcPr>
            <w:tcW w:w="0" w:type="auto"/>
          </w:tcPr>
          <w:p w14:paraId="4A77EED1" w14:textId="77777777" w:rsidR="009D3A70" w:rsidRDefault="00000000">
            <w:pPr>
              <w:pStyle w:val="Compact"/>
            </w:pPr>
            <w:r>
              <w:t xml:space="preserve">extraído de </w:t>
            </w:r>
            <w:r>
              <w:rPr>
                <w:rStyle w:val="VerbatimChar"/>
              </w:rPr>
              <w:t>ano_mes</w:t>
            </w:r>
          </w:p>
        </w:tc>
        <w:tc>
          <w:tcPr>
            <w:tcW w:w="0" w:type="auto"/>
          </w:tcPr>
          <w:p w14:paraId="7611A0A3" w14:textId="77777777" w:rsidR="009D3A70" w:rsidRDefault="00000000">
            <w:pPr>
              <w:pStyle w:val="Compact"/>
            </w:pPr>
            <w:r>
              <w:t>inteiro</w:t>
            </w:r>
          </w:p>
        </w:tc>
        <w:tc>
          <w:tcPr>
            <w:tcW w:w="0" w:type="auto"/>
          </w:tcPr>
          <w:p w14:paraId="1D4C8FD1" w14:textId="77777777" w:rsidR="009D3A70" w:rsidRDefault="00000000">
            <w:pPr>
              <w:pStyle w:val="Compact"/>
            </w:pPr>
            <w:r>
              <w:t>compatibilidade temporal</w:t>
            </w:r>
          </w:p>
        </w:tc>
      </w:tr>
      <w:tr w:rsidR="009D3A70" w14:paraId="22C90F8C" w14:textId="77777777">
        <w:tc>
          <w:tcPr>
            <w:tcW w:w="0" w:type="auto"/>
          </w:tcPr>
          <w:p w14:paraId="3DFCB142" w14:textId="77777777" w:rsidR="009D3A70" w:rsidRDefault="00000000">
            <w:pPr>
              <w:pStyle w:val="Compact"/>
            </w:pPr>
            <w:r>
              <w:rPr>
                <w:rStyle w:val="VerbatimChar"/>
              </w:rPr>
              <w:t>mes</w:t>
            </w:r>
          </w:p>
        </w:tc>
        <w:tc>
          <w:tcPr>
            <w:tcW w:w="0" w:type="auto"/>
          </w:tcPr>
          <w:p w14:paraId="22290712" w14:textId="77777777" w:rsidR="009D3A70" w:rsidRDefault="00000000">
            <w:pPr>
              <w:pStyle w:val="Compact"/>
            </w:pPr>
            <w:r>
              <w:t xml:space="preserve">extraído de </w:t>
            </w:r>
            <w:r>
              <w:rPr>
                <w:rStyle w:val="VerbatimChar"/>
              </w:rPr>
              <w:t>ano_mes</w:t>
            </w:r>
          </w:p>
        </w:tc>
        <w:tc>
          <w:tcPr>
            <w:tcW w:w="0" w:type="auto"/>
          </w:tcPr>
          <w:p w14:paraId="1B010C11" w14:textId="77777777" w:rsidR="009D3A70" w:rsidRDefault="00000000">
            <w:pPr>
              <w:pStyle w:val="Compact"/>
            </w:pPr>
            <w:r>
              <w:t>inteiro</w:t>
            </w:r>
          </w:p>
        </w:tc>
        <w:tc>
          <w:tcPr>
            <w:tcW w:w="0" w:type="auto"/>
          </w:tcPr>
          <w:p w14:paraId="1238A971" w14:textId="77777777" w:rsidR="009D3A70" w:rsidRDefault="00000000">
            <w:pPr>
              <w:pStyle w:val="Compact"/>
            </w:pPr>
            <w:r>
              <w:t>sazonalidade futura</w:t>
            </w:r>
          </w:p>
        </w:tc>
      </w:tr>
      <w:tr w:rsidR="009D3A70" w14:paraId="5A7F081F" w14:textId="77777777">
        <w:tc>
          <w:tcPr>
            <w:tcW w:w="0" w:type="auto"/>
          </w:tcPr>
          <w:p w14:paraId="166629E1" w14:textId="77777777" w:rsidR="009D3A70" w:rsidRDefault="00000000">
            <w:pPr>
              <w:pStyle w:val="Compact"/>
            </w:pPr>
            <w:r>
              <w:rPr>
                <w:rStyle w:val="VerbatimChar"/>
              </w:rPr>
              <w:t>trimestre</w:t>
            </w:r>
          </w:p>
        </w:tc>
        <w:tc>
          <w:tcPr>
            <w:tcW w:w="0" w:type="auto"/>
          </w:tcPr>
          <w:p w14:paraId="6861632B" w14:textId="77777777" w:rsidR="009D3A70" w:rsidRDefault="00000000">
            <w:pPr>
              <w:pStyle w:val="Compact"/>
            </w:pPr>
            <w:r>
              <w:t xml:space="preserve">extraído de </w:t>
            </w:r>
            <w:r>
              <w:rPr>
                <w:rStyle w:val="VerbatimChar"/>
              </w:rPr>
              <w:t>ano_mes</w:t>
            </w:r>
          </w:p>
        </w:tc>
        <w:tc>
          <w:tcPr>
            <w:tcW w:w="0" w:type="auto"/>
          </w:tcPr>
          <w:p w14:paraId="7B265EEE" w14:textId="77777777" w:rsidR="009D3A70" w:rsidRDefault="00000000">
            <w:pPr>
              <w:pStyle w:val="Compact"/>
            </w:pPr>
            <w:r>
              <w:t>inteiro</w:t>
            </w:r>
          </w:p>
        </w:tc>
        <w:tc>
          <w:tcPr>
            <w:tcW w:w="0" w:type="auto"/>
          </w:tcPr>
          <w:p w14:paraId="0A14C966" w14:textId="77777777" w:rsidR="009D3A70" w:rsidRDefault="00000000">
            <w:pPr>
              <w:pStyle w:val="Compact"/>
            </w:pPr>
            <w:r>
              <w:t>agregação trimestral</w:t>
            </w:r>
          </w:p>
        </w:tc>
      </w:tr>
    </w:tbl>
    <w:p w14:paraId="566784B2" w14:textId="77777777" w:rsidR="009D3A70" w:rsidRDefault="00000000">
      <w:pPr>
        <w:pStyle w:val="Heading3"/>
      </w:pPr>
      <w:bookmarkStart w:id="50" w:name="tratamento-de-divisão-por-zero"/>
      <w:r>
        <w:t>Tratamento de divisão por zero</w:t>
      </w:r>
    </w:p>
    <w:p w14:paraId="5C5A8F08" w14:textId="77777777" w:rsidR="009D3A70" w:rsidRDefault="00000000">
      <w:pPr>
        <w:pStyle w:val="FirstParagraph"/>
      </w:pPr>
      <w:r>
        <w:t>Três features envolvem divisão e podem produzir NaN. A estratégia adotada para cada uma é distinta, porque o significado da divisão por zero é diferente em cada caso: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636"/>
        <w:gridCol w:w="4154"/>
        <w:gridCol w:w="2786"/>
      </w:tblGrid>
      <w:tr w:rsidR="009D3A70" w14:paraId="2E42BC1F" w14:textId="77777777" w:rsidTr="009D3A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2E151A" w14:textId="77777777" w:rsidR="009D3A70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17EC4F34" w14:textId="77777777" w:rsidR="009D3A70" w:rsidRDefault="00000000">
            <w:pPr>
              <w:pStyle w:val="Compact"/>
            </w:pPr>
            <w:r>
              <w:t>Quando o denominador é zero significa…</w:t>
            </w:r>
          </w:p>
        </w:tc>
        <w:tc>
          <w:tcPr>
            <w:tcW w:w="0" w:type="auto"/>
          </w:tcPr>
          <w:p w14:paraId="5FA73FAD" w14:textId="77777777" w:rsidR="009D3A70" w:rsidRDefault="00000000">
            <w:pPr>
              <w:pStyle w:val="Compact"/>
            </w:pPr>
            <w:r>
              <w:t>Tratamento</w:t>
            </w:r>
          </w:p>
        </w:tc>
      </w:tr>
      <w:tr w:rsidR="009D3A70" w14:paraId="23959C29" w14:textId="77777777">
        <w:tc>
          <w:tcPr>
            <w:tcW w:w="0" w:type="auto"/>
          </w:tcPr>
          <w:p w14:paraId="5137B6CB" w14:textId="77777777" w:rsidR="009D3A70" w:rsidRDefault="00000000">
            <w:pPr>
              <w:pStyle w:val="Compact"/>
            </w:pPr>
            <w:r>
              <w:rPr>
                <w:rStyle w:val="VerbatimChar"/>
              </w:rPr>
              <w:t>pct_aposentadoria</w:t>
            </w:r>
          </w:p>
        </w:tc>
        <w:tc>
          <w:tcPr>
            <w:tcW w:w="0" w:type="auto"/>
          </w:tcPr>
          <w:p w14:paraId="616C792A" w14:textId="77777777" w:rsidR="009D3A70" w:rsidRDefault="00000000">
            <w:pPr>
              <w:pStyle w:val="Compact"/>
            </w:pPr>
            <w:r>
              <w:t>Nenhuma vacância no mês — não há “porcentagem” a calcular</w:t>
            </w:r>
          </w:p>
        </w:tc>
        <w:tc>
          <w:tcPr>
            <w:tcW w:w="0" w:type="auto"/>
          </w:tcPr>
          <w:p w14:paraId="19711DEC" w14:textId="77777777" w:rsidR="009D3A70" w:rsidRDefault="00000000">
            <w:pPr>
              <w:pStyle w:val="Compact"/>
            </w:pPr>
            <w:r>
              <w:t>NaN (preserva semântica de ausência)</w:t>
            </w:r>
          </w:p>
        </w:tc>
      </w:tr>
      <w:tr w:rsidR="009D3A70" w14:paraId="7C98CE60" w14:textId="77777777">
        <w:tc>
          <w:tcPr>
            <w:tcW w:w="0" w:type="auto"/>
          </w:tcPr>
          <w:p w14:paraId="3D9497ED" w14:textId="77777777" w:rsidR="009D3A70" w:rsidRDefault="00000000">
            <w:pPr>
              <w:pStyle w:val="Compact"/>
            </w:pPr>
            <w:r>
              <w:rPr>
                <w:rStyle w:val="VerbatimChar"/>
              </w:rPr>
              <w:t>taxa_ocupacao</w:t>
            </w:r>
          </w:p>
        </w:tc>
        <w:tc>
          <w:tcPr>
            <w:tcW w:w="0" w:type="auto"/>
          </w:tcPr>
          <w:p w14:paraId="0895406F" w14:textId="77777777" w:rsidR="009D3A70" w:rsidRDefault="00000000">
            <w:pPr>
              <w:pStyle w:val="Compact"/>
            </w:pPr>
            <w:r>
              <w:t>Cargo sem nenhuma vaga aprovada — situação anômala</w:t>
            </w:r>
          </w:p>
        </w:tc>
        <w:tc>
          <w:tcPr>
            <w:tcW w:w="0" w:type="auto"/>
          </w:tcPr>
          <w:p w14:paraId="60D593ED" w14:textId="77777777" w:rsidR="009D3A70" w:rsidRDefault="00000000">
            <w:pPr>
              <w:pStyle w:val="Compact"/>
            </w:pPr>
            <w:r>
              <w:t>NaN (caso a investigar)</w:t>
            </w:r>
          </w:p>
        </w:tc>
      </w:tr>
      <w:tr w:rsidR="009D3A70" w14:paraId="2973A721" w14:textId="77777777">
        <w:tc>
          <w:tcPr>
            <w:tcW w:w="0" w:type="auto"/>
          </w:tcPr>
          <w:p w14:paraId="0D322C91" w14:textId="77777777" w:rsidR="009D3A70" w:rsidRDefault="00000000">
            <w:pPr>
              <w:pStyle w:val="Compact"/>
            </w:pPr>
            <w:r>
              <w:rPr>
                <w:rStyle w:val="VerbatimChar"/>
              </w:rPr>
              <w:t>taxa_vacancia_mensal</w:t>
            </w:r>
          </w:p>
        </w:tc>
        <w:tc>
          <w:tcPr>
            <w:tcW w:w="0" w:type="auto"/>
          </w:tcPr>
          <w:p w14:paraId="58E47B89" w14:textId="77777777" w:rsidR="009D3A70" w:rsidRDefault="00000000">
            <w:pPr>
              <w:pStyle w:val="Compact"/>
            </w:pPr>
            <w:r>
              <w:t>Cargo sem ocupantes — não há “rotatividade”</w:t>
            </w:r>
          </w:p>
        </w:tc>
        <w:tc>
          <w:tcPr>
            <w:tcW w:w="0" w:type="auto"/>
          </w:tcPr>
          <w:p w14:paraId="50640DD6" w14:textId="77777777" w:rsidR="009D3A70" w:rsidRDefault="00000000">
            <w:pPr>
              <w:pStyle w:val="Compact"/>
            </w:pPr>
            <w:r>
              <w:t>NaN</w:t>
            </w:r>
          </w:p>
        </w:tc>
      </w:tr>
    </w:tbl>
    <w:p w14:paraId="54DF7567" w14:textId="77777777" w:rsidR="009D3A70" w:rsidRDefault="00000000">
      <w:pPr>
        <w:pStyle w:val="BodyText"/>
      </w:pPr>
      <w:r>
        <w:t xml:space="preserve">Substituir esses NaN por zero seria </w:t>
      </w:r>
      <w:r>
        <w:rPr>
          <w:b/>
          <w:bCs/>
        </w:rPr>
        <w:t>semanticamente incorreto</w:t>
      </w:r>
      <w:r>
        <w:t>: não é o mesmo que “0% de aposentadoria” — é “indefinido”. Em ferramentas de BI, basta filtrar essas linhas no widget específico que usa a métrica.</w:t>
      </w:r>
    </w:p>
    <w:p w14:paraId="1BA7D726" w14:textId="77777777" w:rsidR="009D3A70" w:rsidRDefault="00000000">
      <w:r>
        <w:pict w14:anchorId="132BE45D">
          <v:rect id="_x0000_i1043" style="width:0;height:1.5pt" o:hralign="center" o:hrstd="t" o:hr="t"/>
        </w:pict>
      </w:r>
    </w:p>
    <w:p w14:paraId="10F58168" w14:textId="77777777" w:rsidR="009D3A70" w:rsidRDefault="00000000">
      <w:pPr>
        <w:pStyle w:val="Heading2"/>
      </w:pPr>
      <w:bookmarkStart w:id="51" w:name="descrição-do-dataset-final"/>
      <w:bookmarkStart w:id="52" w:name="_Toc229928134"/>
      <w:bookmarkEnd w:id="48"/>
      <w:bookmarkEnd w:id="50"/>
      <w:r>
        <w:t>18. Descrição do dataset final</w:t>
      </w:r>
      <w:bookmarkEnd w:id="52"/>
    </w:p>
    <w:p w14:paraId="357239E4" w14:textId="77777777" w:rsidR="009D3A70" w:rsidRDefault="00000000">
      <w:pPr>
        <w:pStyle w:val="FirstParagraph"/>
      </w:pPr>
      <w:r>
        <w:t>O dataset final entregue (</w:t>
      </w:r>
      <w:r>
        <w:rPr>
          <w:rStyle w:val="VerbatimChar"/>
        </w:rPr>
        <w:t>dataset_final_tratado.csv</w:t>
      </w:r>
      <w:r>
        <w:t xml:space="preserve"> e </w:t>
      </w:r>
      <w:r>
        <w:rPr>
          <w:rStyle w:val="VerbatimChar"/>
        </w:rPr>
        <w:t>.xlsx</w:t>
      </w:r>
      <w:r>
        <w:t xml:space="preserve">) tem </w:t>
      </w:r>
      <w:r>
        <w:rPr>
          <w:b/>
          <w:bCs/>
        </w:rPr>
        <w:t>12.769 registros e 37 colunas</w:t>
      </w:r>
      <w:r>
        <w:t xml:space="preserve">, organizadas em </w:t>
      </w:r>
      <w:r>
        <w:rPr>
          <w:b/>
          <w:bCs/>
        </w:rPr>
        <w:t>nove blocos semânticos</w:t>
      </w:r>
      <w:r>
        <w:t xml:space="preserve"> para facilitar leitura humana e consumo por ferramentas de BI.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97"/>
        <w:gridCol w:w="1342"/>
        <w:gridCol w:w="5436"/>
        <w:gridCol w:w="501"/>
      </w:tblGrid>
      <w:tr w:rsidR="009D3A70" w14:paraId="75ECBB7B" w14:textId="77777777" w:rsidTr="009D3A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23A1C3" w14:textId="77777777" w:rsidR="009D3A70" w:rsidRDefault="00000000">
            <w:pPr>
              <w:pStyle w:val="Compact"/>
            </w:pPr>
            <w:r>
              <w:t>Bloco</w:t>
            </w:r>
          </w:p>
        </w:tc>
        <w:tc>
          <w:tcPr>
            <w:tcW w:w="0" w:type="auto"/>
          </w:tcPr>
          <w:p w14:paraId="4401B00C" w14:textId="77777777" w:rsidR="009D3A70" w:rsidRDefault="00000000">
            <w:pPr>
              <w:pStyle w:val="Compact"/>
            </w:pPr>
            <w:r>
              <w:t>Função</w:t>
            </w:r>
          </w:p>
        </w:tc>
        <w:tc>
          <w:tcPr>
            <w:tcW w:w="0" w:type="auto"/>
          </w:tcPr>
          <w:p w14:paraId="0FCBA018" w14:textId="77777777" w:rsidR="009D3A70" w:rsidRDefault="00000000">
            <w:pPr>
              <w:pStyle w:val="Compact"/>
            </w:pPr>
            <w:r>
              <w:t>Colunas</w:t>
            </w:r>
          </w:p>
        </w:tc>
        <w:tc>
          <w:tcPr>
            <w:tcW w:w="0" w:type="auto"/>
          </w:tcPr>
          <w:p w14:paraId="11C96322" w14:textId="77777777" w:rsidR="009D3A70" w:rsidRDefault="00000000">
            <w:pPr>
              <w:pStyle w:val="Compact"/>
            </w:pPr>
            <w:r>
              <w:t>#</w:t>
            </w:r>
          </w:p>
        </w:tc>
      </w:tr>
      <w:tr w:rsidR="009D3A70" w14:paraId="71927D70" w14:textId="77777777">
        <w:tc>
          <w:tcPr>
            <w:tcW w:w="0" w:type="auto"/>
          </w:tcPr>
          <w:p w14:paraId="15E15D5D" w14:textId="77777777" w:rsidR="009D3A70" w:rsidRDefault="00000000">
            <w:pPr>
              <w:pStyle w:val="Compact"/>
            </w:pPr>
            <w:r>
              <w:rPr>
                <w:b/>
                <w:bCs/>
              </w:rPr>
              <w:t>A. Temporal</w:t>
            </w:r>
          </w:p>
        </w:tc>
        <w:tc>
          <w:tcPr>
            <w:tcW w:w="0" w:type="auto"/>
          </w:tcPr>
          <w:p w14:paraId="01C7800C" w14:textId="77777777" w:rsidR="009D3A70" w:rsidRDefault="00000000">
            <w:pPr>
              <w:pStyle w:val="Compact"/>
            </w:pPr>
            <w:r>
              <w:t>Quando</w:t>
            </w:r>
          </w:p>
        </w:tc>
        <w:tc>
          <w:tcPr>
            <w:tcW w:w="0" w:type="auto"/>
          </w:tcPr>
          <w:p w14:paraId="5D87F5DE" w14:textId="77777777" w:rsidR="009D3A70" w:rsidRDefault="00000000">
            <w:pPr>
              <w:pStyle w:val="Compact"/>
            </w:pPr>
            <w:r>
              <w:t>ano_mes, ano, mes, trimestre</w:t>
            </w:r>
          </w:p>
        </w:tc>
        <w:tc>
          <w:tcPr>
            <w:tcW w:w="0" w:type="auto"/>
          </w:tcPr>
          <w:p w14:paraId="43F0379E" w14:textId="77777777" w:rsidR="009D3A70" w:rsidRDefault="00000000">
            <w:pPr>
              <w:pStyle w:val="Compact"/>
            </w:pPr>
            <w:r>
              <w:t>4</w:t>
            </w:r>
          </w:p>
        </w:tc>
      </w:tr>
      <w:tr w:rsidR="009D3A70" w14:paraId="0926F99E" w14:textId="77777777">
        <w:tc>
          <w:tcPr>
            <w:tcW w:w="0" w:type="auto"/>
          </w:tcPr>
          <w:p w14:paraId="1BE3381D" w14:textId="77777777" w:rsidR="009D3A70" w:rsidRDefault="00000000">
            <w:pPr>
              <w:pStyle w:val="Compact"/>
            </w:pPr>
            <w:r>
              <w:rPr>
                <w:b/>
                <w:bCs/>
              </w:rPr>
              <w:t>B. Identificação do órgão</w:t>
            </w:r>
          </w:p>
        </w:tc>
        <w:tc>
          <w:tcPr>
            <w:tcW w:w="0" w:type="auto"/>
          </w:tcPr>
          <w:p w14:paraId="76EC5EEA" w14:textId="77777777" w:rsidR="009D3A70" w:rsidRDefault="00000000">
            <w:pPr>
              <w:pStyle w:val="Compact"/>
            </w:pPr>
            <w:r>
              <w:t>Onde</w:t>
            </w:r>
          </w:p>
        </w:tc>
        <w:tc>
          <w:tcPr>
            <w:tcW w:w="0" w:type="auto"/>
          </w:tcPr>
          <w:p w14:paraId="6502218E" w14:textId="77777777" w:rsidR="009D3A70" w:rsidRDefault="00000000">
            <w:pPr>
              <w:pStyle w:val="Compact"/>
            </w:pPr>
            <w:r>
              <w:t>cod_orgao, sigla_orgao, nome_orgao</w:t>
            </w:r>
          </w:p>
        </w:tc>
        <w:tc>
          <w:tcPr>
            <w:tcW w:w="0" w:type="auto"/>
          </w:tcPr>
          <w:p w14:paraId="1DCE29D1" w14:textId="77777777" w:rsidR="009D3A70" w:rsidRDefault="00000000">
            <w:pPr>
              <w:pStyle w:val="Compact"/>
            </w:pPr>
            <w:r>
              <w:t>3</w:t>
            </w:r>
          </w:p>
        </w:tc>
      </w:tr>
      <w:tr w:rsidR="009D3A70" w14:paraId="4C9FA85E" w14:textId="77777777">
        <w:tc>
          <w:tcPr>
            <w:tcW w:w="0" w:type="auto"/>
          </w:tcPr>
          <w:p w14:paraId="3742C8D6" w14:textId="77777777" w:rsidR="009D3A70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C. Identificação do cargo</w:t>
            </w:r>
          </w:p>
        </w:tc>
        <w:tc>
          <w:tcPr>
            <w:tcW w:w="0" w:type="auto"/>
          </w:tcPr>
          <w:p w14:paraId="181F9A8D" w14:textId="77777777" w:rsidR="009D3A70" w:rsidRDefault="00000000">
            <w:pPr>
              <w:pStyle w:val="Compact"/>
            </w:pPr>
            <w:r>
              <w:t>O quê</w:t>
            </w:r>
          </w:p>
        </w:tc>
        <w:tc>
          <w:tcPr>
            <w:tcW w:w="0" w:type="auto"/>
          </w:tcPr>
          <w:p w14:paraId="0F78E0C7" w14:textId="77777777" w:rsidR="009D3A70" w:rsidRDefault="00000000">
            <w:pPr>
              <w:pStyle w:val="Compact"/>
            </w:pPr>
            <w:r>
              <w:t>cod_cargo, nome_cargo, plano_carreira, nivel, em_extincao</w:t>
            </w:r>
          </w:p>
        </w:tc>
        <w:tc>
          <w:tcPr>
            <w:tcW w:w="0" w:type="auto"/>
          </w:tcPr>
          <w:p w14:paraId="2B53E5B2" w14:textId="77777777" w:rsidR="009D3A70" w:rsidRDefault="00000000">
            <w:pPr>
              <w:pStyle w:val="Compact"/>
            </w:pPr>
            <w:r>
              <w:t>5</w:t>
            </w:r>
          </w:p>
        </w:tc>
      </w:tr>
      <w:tr w:rsidR="009D3A70" w14:paraId="71F8C854" w14:textId="77777777">
        <w:tc>
          <w:tcPr>
            <w:tcW w:w="0" w:type="auto"/>
          </w:tcPr>
          <w:p w14:paraId="240AFBA9" w14:textId="77777777" w:rsidR="009D3A70" w:rsidRDefault="00000000">
            <w:pPr>
              <w:pStyle w:val="Compact"/>
            </w:pPr>
            <w:r>
              <w:rPr>
                <w:b/>
                <w:bCs/>
              </w:rPr>
              <w:t>D. Quantitativos brutos</w:t>
            </w:r>
          </w:p>
        </w:tc>
        <w:tc>
          <w:tcPr>
            <w:tcW w:w="0" w:type="auto"/>
          </w:tcPr>
          <w:p w14:paraId="5465503E" w14:textId="77777777" w:rsidR="009D3A70" w:rsidRDefault="00000000">
            <w:pPr>
              <w:pStyle w:val="Compact"/>
            </w:pPr>
            <w:r>
              <w:t>Stock</w:t>
            </w:r>
          </w:p>
        </w:tc>
        <w:tc>
          <w:tcPr>
            <w:tcW w:w="0" w:type="auto"/>
          </w:tcPr>
          <w:p w14:paraId="4DC45029" w14:textId="77777777" w:rsidR="009D3A70" w:rsidRDefault="00000000">
            <w:pPr>
              <w:pStyle w:val="Compact"/>
            </w:pPr>
            <w:r>
              <w:t>qtd_aprovada, qtd_distribuida, qtd_ocupada, qtd_vaga</w:t>
            </w:r>
          </w:p>
        </w:tc>
        <w:tc>
          <w:tcPr>
            <w:tcW w:w="0" w:type="auto"/>
          </w:tcPr>
          <w:p w14:paraId="7F441579" w14:textId="77777777" w:rsidR="009D3A70" w:rsidRDefault="00000000">
            <w:pPr>
              <w:pStyle w:val="Compact"/>
            </w:pPr>
            <w:r>
              <w:t>4</w:t>
            </w:r>
          </w:p>
        </w:tc>
      </w:tr>
      <w:tr w:rsidR="009D3A70" w14:paraId="13FB809A" w14:textId="77777777">
        <w:tc>
          <w:tcPr>
            <w:tcW w:w="0" w:type="auto"/>
          </w:tcPr>
          <w:p w14:paraId="702A24A4" w14:textId="77777777" w:rsidR="009D3A70" w:rsidRDefault="00000000">
            <w:pPr>
              <w:pStyle w:val="Compact"/>
            </w:pPr>
            <w:r>
              <w:rPr>
                <w:b/>
                <w:bCs/>
              </w:rPr>
              <w:t>E. Vacâncias por tipo</w:t>
            </w:r>
          </w:p>
        </w:tc>
        <w:tc>
          <w:tcPr>
            <w:tcW w:w="0" w:type="auto"/>
          </w:tcPr>
          <w:p w14:paraId="1BCC9799" w14:textId="77777777" w:rsidR="009D3A70" w:rsidRDefault="00000000">
            <w:pPr>
              <w:pStyle w:val="Compact"/>
            </w:pPr>
            <w:r>
              <w:t>Fluxo</w:t>
            </w:r>
          </w:p>
        </w:tc>
        <w:tc>
          <w:tcPr>
            <w:tcW w:w="0" w:type="auto"/>
          </w:tcPr>
          <w:p w14:paraId="12E09157" w14:textId="77777777" w:rsidR="009D3A70" w:rsidRDefault="00000000">
            <w:pPr>
              <w:pStyle w:val="Compact"/>
            </w:pPr>
            <w:r>
              <w:t>7 colunas vac_* (ordem: aposentadoria, posse_inac, exoneração, falecimento, demissão, promoção, readaptação)</w:t>
            </w:r>
          </w:p>
        </w:tc>
        <w:tc>
          <w:tcPr>
            <w:tcW w:w="0" w:type="auto"/>
          </w:tcPr>
          <w:p w14:paraId="4C347864" w14:textId="77777777" w:rsidR="009D3A70" w:rsidRDefault="00000000">
            <w:pPr>
              <w:pStyle w:val="Compact"/>
            </w:pPr>
            <w:r>
              <w:t>7</w:t>
            </w:r>
          </w:p>
        </w:tc>
      </w:tr>
      <w:tr w:rsidR="009D3A70" w14:paraId="6086D1CC" w14:textId="77777777">
        <w:tc>
          <w:tcPr>
            <w:tcW w:w="0" w:type="auto"/>
          </w:tcPr>
          <w:p w14:paraId="3281597B" w14:textId="77777777" w:rsidR="009D3A70" w:rsidRDefault="00000000">
            <w:pPr>
              <w:pStyle w:val="Compact"/>
            </w:pPr>
            <w:r>
              <w:rPr>
                <w:b/>
                <w:bCs/>
              </w:rPr>
              <w:t>F. Features derivadas (quant.)</w:t>
            </w:r>
          </w:p>
        </w:tc>
        <w:tc>
          <w:tcPr>
            <w:tcW w:w="0" w:type="auto"/>
          </w:tcPr>
          <w:p w14:paraId="27528CBE" w14:textId="77777777" w:rsidR="009D3A70" w:rsidRDefault="00000000">
            <w:pPr>
              <w:pStyle w:val="Compact"/>
            </w:pPr>
            <w:r>
              <w:t>KPIs</w:t>
            </w:r>
          </w:p>
        </w:tc>
        <w:tc>
          <w:tcPr>
            <w:tcW w:w="0" w:type="auto"/>
          </w:tcPr>
          <w:p w14:paraId="24EE0C53" w14:textId="77777777" w:rsidR="009D3A70" w:rsidRDefault="00000000">
            <w:pPr>
              <w:pStyle w:val="Compact"/>
            </w:pPr>
            <w:r>
              <w:t>total_vacancias, deficit_nominal, taxa_ocupacao, taxa_vacancia_mensal, pct_aposentadoria, diferenca_distribuicao</w:t>
            </w:r>
          </w:p>
        </w:tc>
        <w:tc>
          <w:tcPr>
            <w:tcW w:w="0" w:type="auto"/>
          </w:tcPr>
          <w:p w14:paraId="5B5B8193" w14:textId="77777777" w:rsidR="009D3A70" w:rsidRDefault="00000000">
            <w:pPr>
              <w:pStyle w:val="Compact"/>
            </w:pPr>
            <w:r>
              <w:t>6</w:t>
            </w:r>
          </w:p>
        </w:tc>
      </w:tr>
      <w:tr w:rsidR="009D3A70" w14:paraId="0A35D2FD" w14:textId="77777777">
        <w:tc>
          <w:tcPr>
            <w:tcW w:w="0" w:type="auto"/>
          </w:tcPr>
          <w:p w14:paraId="2F2B6071" w14:textId="77777777" w:rsidR="009D3A70" w:rsidRDefault="00000000">
            <w:pPr>
              <w:pStyle w:val="Compact"/>
            </w:pPr>
            <w:r>
              <w:rPr>
                <w:b/>
                <w:bCs/>
              </w:rPr>
              <w:t>G. Features derivadas (cat.)</w:t>
            </w:r>
          </w:p>
        </w:tc>
        <w:tc>
          <w:tcPr>
            <w:tcW w:w="0" w:type="auto"/>
          </w:tcPr>
          <w:p w14:paraId="2E1FA705" w14:textId="77777777" w:rsidR="009D3A70" w:rsidRDefault="00000000">
            <w:pPr>
              <w:pStyle w:val="Compact"/>
            </w:pPr>
            <w:r>
              <w:t>Faixas</w:t>
            </w:r>
          </w:p>
        </w:tc>
        <w:tc>
          <w:tcPr>
            <w:tcW w:w="0" w:type="auto"/>
          </w:tcPr>
          <w:p w14:paraId="0F5727BD" w14:textId="77777777" w:rsidR="009D3A70" w:rsidRDefault="00000000">
            <w:pPr>
              <w:pStyle w:val="Compact"/>
            </w:pPr>
            <w:r>
              <w:t>porte_cargo, faixa_taxa_ocupacao</w:t>
            </w:r>
          </w:p>
        </w:tc>
        <w:tc>
          <w:tcPr>
            <w:tcW w:w="0" w:type="auto"/>
          </w:tcPr>
          <w:p w14:paraId="1D9C24A0" w14:textId="77777777" w:rsidR="009D3A70" w:rsidRDefault="00000000">
            <w:pPr>
              <w:pStyle w:val="Compact"/>
            </w:pPr>
            <w:r>
              <w:t>2</w:t>
            </w:r>
          </w:p>
        </w:tc>
      </w:tr>
      <w:tr w:rsidR="009D3A70" w14:paraId="18A5EADF" w14:textId="77777777">
        <w:tc>
          <w:tcPr>
            <w:tcW w:w="0" w:type="auto"/>
          </w:tcPr>
          <w:p w14:paraId="4DEBE49D" w14:textId="77777777" w:rsidR="009D3A70" w:rsidRDefault="00000000">
            <w:pPr>
              <w:pStyle w:val="Compact"/>
            </w:pPr>
            <w:r>
              <w:rPr>
                <w:b/>
                <w:bCs/>
              </w:rPr>
              <w:t>H. Versões normalizadas</w:t>
            </w:r>
          </w:p>
        </w:tc>
        <w:tc>
          <w:tcPr>
            <w:tcW w:w="0" w:type="auto"/>
          </w:tcPr>
          <w:p w14:paraId="6DAE376B" w14:textId="77777777" w:rsidR="009D3A70" w:rsidRDefault="00000000">
            <w:pPr>
              <w:pStyle w:val="Compact"/>
            </w:pPr>
            <w:r>
              <w:t>Para ML</w:t>
            </w:r>
          </w:p>
        </w:tc>
        <w:tc>
          <w:tcPr>
            <w:tcW w:w="0" w:type="auto"/>
          </w:tcPr>
          <w:p w14:paraId="4F9102A6" w14:textId="77777777" w:rsidR="009D3A70" w:rsidRDefault="00000000">
            <w:pPr>
              <w:pStyle w:val="Compact"/>
            </w:pPr>
            <w:r>
              <w:t>5 colunas *_robust</w:t>
            </w:r>
          </w:p>
        </w:tc>
        <w:tc>
          <w:tcPr>
            <w:tcW w:w="0" w:type="auto"/>
          </w:tcPr>
          <w:p w14:paraId="091F8109" w14:textId="77777777" w:rsidR="009D3A70" w:rsidRDefault="00000000">
            <w:pPr>
              <w:pStyle w:val="Compact"/>
            </w:pPr>
            <w:r>
              <w:t>5</w:t>
            </w:r>
          </w:p>
        </w:tc>
      </w:tr>
      <w:tr w:rsidR="009D3A70" w14:paraId="236D8A6D" w14:textId="77777777">
        <w:tc>
          <w:tcPr>
            <w:tcW w:w="0" w:type="auto"/>
          </w:tcPr>
          <w:p w14:paraId="3030341F" w14:textId="77777777" w:rsidR="009D3A70" w:rsidRDefault="00000000">
            <w:pPr>
              <w:pStyle w:val="Compact"/>
            </w:pPr>
            <w:r>
              <w:rPr>
                <w:b/>
                <w:bCs/>
              </w:rPr>
              <w:t>I. Flags</w:t>
            </w:r>
          </w:p>
        </w:tc>
        <w:tc>
          <w:tcPr>
            <w:tcW w:w="0" w:type="auto"/>
          </w:tcPr>
          <w:p w14:paraId="444C4B33" w14:textId="77777777" w:rsidR="009D3A70" w:rsidRDefault="00000000">
            <w:pPr>
              <w:pStyle w:val="Compact"/>
            </w:pPr>
            <w:r>
              <w:t>Metadados</w:t>
            </w:r>
          </w:p>
        </w:tc>
        <w:tc>
          <w:tcPr>
            <w:tcW w:w="0" w:type="auto"/>
          </w:tcPr>
          <w:p w14:paraId="3DEDB75F" w14:textId="77777777" w:rsidR="009D3A70" w:rsidRDefault="00000000">
            <w:pPr>
              <w:pStyle w:val="Compact"/>
            </w:pPr>
            <w:r>
              <w:t>is_outlier</w:t>
            </w:r>
          </w:p>
        </w:tc>
        <w:tc>
          <w:tcPr>
            <w:tcW w:w="0" w:type="auto"/>
          </w:tcPr>
          <w:p w14:paraId="63A09B2A" w14:textId="77777777" w:rsidR="009D3A70" w:rsidRDefault="00000000">
            <w:pPr>
              <w:pStyle w:val="Compact"/>
            </w:pPr>
            <w:r>
              <w:t>1</w:t>
            </w:r>
          </w:p>
        </w:tc>
      </w:tr>
      <w:tr w:rsidR="009D3A70" w14:paraId="14006E03" w14:textId="77777777">
        <w:tc>
          <w:tcPr>
            <w:tcW w:w="0" w:type="auto"/>
          </w:tcPr>
          <w:p w14:paraId="3C644E37" w14:textId="77777777" w:rsidR="009D3A70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6F196CEB" w14:textId="77777777" w:rsidR="009D3A70" w:rsidRDefault="009D3A70">
            <w:pPr>
              <w:pStyle w:val="Compact"/>
            </w:pPr>
          </w:p>
        </w:tc>
        <w:tc>
          <w:tcPr>
            <w:tcW w:w="0" w:type="auto"/>
          </w:tcPr>
          <w:p w14:paraId="3D746483" w14:textId="77777777" w:rsidR="009D3A70" w:rsidRDefault="009D3A70">
            <w:pPr>
              <w:pStyle w:val="Compact"/>
            </w:pPr>
          </w:p>
        </w:tc>
        <w:tc>
          <w:tcPr>
            <w:tcW w:w="0" w:type="auto"/>
          </w:tcPr>
          <w:p w14:paraId="3540DA38" w14:textId="77777777" w:rsidR="009D3A70" w:rsidRDefault="00000000">
            <w:pPr>
              <w:pStyle w:val="Compact"/>
            </w:pPr>
            <w:r>
              <w:rPr>
                <w:b/>
                <w:bCs/>
              </w:rPr>
              <w:t>37</w:t>
            </w:r>
          </w:p>
        </w:tc>
      </w:tr>
    </w:tbl>
    <w:p w14:paraId="6F89307E" w14:textId="77777777" w:rsidR="009D3A70" w:rsidRDefault="00000000">
      <w:pPr>
        <w:pStyle w:val="Heading3"/>
      </w:pPr>
      <w:bookmarkStart w:id="53" w:name="X2fae46d160260c0f332628bd44503cf90ca818a"/>
      <w:r>
        <w:t>Características de qualidade do dataset final</w:t>
      </w:r>
    </w:p>
    <w:p w14:paraId="7D1655F2" w14:textId="77777777" w:rsidR="009D3A70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12.769 registros</w:t>
      </w:r>
      <w:r>
        <w:t xml:space="preserve"> preservados desde a base bruta — </w:t>
      </w:r>
      <w:r>
        <w:rPr>
          <w:b/>
          <w:bCs/>
        </w:rPr>
        <w:t>zero perda</w:t>
      </w:r>
      <w:r>
        <w:t xml:space="preserve"> de linhas ao longo do tratamento.</w:t>
      </w:r>
    </w:p>
    <w:p w14:paraId="5CEC0EA3" w14:textId="77777777" w:rsidR="009D3A70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0 nulos não justificados</w:t>
      </w:r>
      <w:r>
        <w:t xml:space="preserve"> — apenas em 2 features derivadas (</w:t>
      </w:r>
      <w:r>
        <w:rPr>
          <w:rStyle w:val="VerbatimChar"/>
        </w:rPr>
        <w:t>pct_aposentadoria</w:t>
      </w:r>
      <w:r>
        <w:t xml:space="preserve">, </w:t>
      </w:r>
      <w:r>
        <w:rPr>
          <w:rStyle w:val="VerbatimChar"/>
        </w:rPr>
        <w:t>taxa_vacancia_mensal</w:t>
      </w:r>
      <w:r>
        <w:t>), onde o NaN é semanticamente correto.</w:t>
      </w:r>
    </w:p>
    <w:p w14:paraId="66FA6871" w14:textId="77777777" w:rsidR="009D3A70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0 duplicatas</w:t>
      </w:r>
      <w:r>
        <w:t xml:space="preserve"> pela chave funcional </w:t>
      </w:r>
      <w:r>
        <w:rPr>
          <w:rStyle w:val="VerbatimChar"/>
        </w:rPr>
        <w:t>(cod_orgao, cod_cargo)</w:t>
      </w:r>
      <w:r>
        <w:t>.</w:t>
      </w:r>
    </w:p>
    <w:p w14:paraId="2F85A01A" w14:textId="77777777" w:rsidR="009D3A70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Tipos de dados corretos</w:t>
      </w:r>
      <w:r>
        <w:t xml:space="preserve"> em todas as colunas (datetime, string, category, int64, float64).</w:t>
      </w:r>
    </w:p>
    <w:p w14:paraId="345BD23F" w14:textId="77777777" w:rsidR="009D3A70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Padronização total</w:t>
      </w:r>
      <w:r>
        <w:t xml:space="preserve"> — todas as colunas em </w:t>
      </w:r>
      <w:r>
        <w:rPr>
          <w:rStyle w:val="VerbatimChar"/>
        </w:rPr>
        <w:t>snake_case</w:t>
      </w:r>
      <w:r>
        <w:t>.</w:t>
      </w:r>
    </w:p>
    <w:p w14:paraId="419D9BB2" w14:textId="77777777" w:rsidR="009D3A70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Reprodutível</w:t>
      </w:r>
      <w:r>
        <w:t xml:space="preserve"> — qualquer execução do pipeline (notebooks 02 → 03 → 04) regenera exatamente este dataset.</w:t>
      </w:r>
    </w:p>
    <w:p w14:paraId="566AC937" w14:textId="77777777" w:rsidR="009D3A70" w:rsidRDefault="00000000">
      <w:pPr>
        <w:pStyle w:val="Heading3"/>
      </w:pPr>
      <w:bookmarkStart w:id="54" w:name="X6bf99806bb84da09efa641ea49fcf3d3f840329"/>
      <w:bookmarkEnd w:id="53"/>
      <w:r>
        <w:t>Crescimento da base ao longo do tratamento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27"/>
        <w:gridCol w:w="930"/>
        <w:gridCol w:w="1031"/>
        <w:gridCol w:w="1139"/>
        <w:gridCol w:w="1784"/>
      </w:tblGrid>
      <w:tr w:rsidR="009D3A70" w14:paraId="487498A9" w14:textId="77777777" w:rsidTr="009D3A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B61CBE" w14:textId="77777777" w:rsidR="009D3A70" w:rsidRDefault="00000000">
            <w:pPr>
              <w:pStyle w:val="Compact"/>
            </w:pPr>
            <w:r>
              <w:t>Estágio</w:t>
            </w:r>
          </w:p>
        </w:tc>
        <w:tc>
          <w:tcPr>
            <w:tcW w:w="0" w:type="auto"/>
          </w:tcPr>
          <w:p w14:paraId="3A799617" w14:textId="77777777" w:rsidR="009D3A70" w:rsidRDefault="00000000">
            <w:pPr>
              <w:pStyle w:val="Compact"/>
            </w:pPr>
            <w:r>
              <w:t>Linhas</w:t>
            </w:r>
          </w:p>
        </w:tc>
        <w:tc>
          <w:tcPr>
            <w:tcW w:w="0" w:type="auto"/>
          </w:tcPr>
          <w:p w14:paraId="657FCDDD" w14:textId="77777777" w:rsidR="009D3A70" w:rsidRDefault="00000000">
            <w:pPr>
              <w:pStyle w:val="Compact"/>
            </w:pPr>
            <w:r>
              <w:t>Colunas</w:t>
            </w:r>
          </w:p>
        </w:tc>
        <w:tc>
          <w:tcPr>
            <w:tcW w:w="0" w:type="auto"/>
          </w:tcPr>
          <w:p w14:paraId="73098B7F" w14:textId="77777777" w:rsidR="009D3A70" w:rsidRDefault="00000000">
            <w:pPr>
              <w:pStyle w:val="Compact"/>
            </w:pPr>
            <w:r>
              <w:t>Memória</w:t>
            </w:r>
          </w:p>
        </w:tc>
        <w:tc>
          <w:tcPr>
            <w:tcW w:w="0" w:type="auto"/>
          </w:tcPr>
          <w:p w14:paraId="50397CC6" w14:textId="77777777" w:rsidR="009D3A70" w:rsidRDefault="00000000">
            <w:pPr>
              <w:pStyle w:val="Compact"/>
            </w:pPr>
            <w:r>
              <w:t>Nulos</w:t>
            </w:r>
          </w:p>
        </w:tc>
      </w:tr>
      <w:tr w:rsidR="009D3A70" w14:paraId="687362B1" w14:textId="77777777">
        <w:tc>
          <w:tcPr>
            <w:tcW w:w="0" w:type="auto"/>
          </w:tcPr>
          <w:p w14:paraId="3C117857" w14:textId="77777777" w:rsidR="009D3A70" w:rsidRDefault="00000000">
            <w:pPr>
              <w:pStyle w:val="Compact"/>
            </w:pPr>
            <w:r>
              <w:t>Base bruta (</w:t>
            </w:r>
            <w:r>
              <w:rPr>
                <w:rStyle w:val="VerbatimChar"/>
              </w:rPr>
              <w:t>.ods</w:t>
            </w:r>
            <w:r>
              <w:t>)</w:t>
            </w:r>
          </w:p>
        </w:tc>
        <w:tc>
          <w:tcPr>
            <w:tcW w:w="0" w:type="auto"/>
          </w:tcPr>
          <w:p w14:paraId="05427F7F" w14:textId="77777777" w:rsidR="009D3A70" w:rsidRDefault="00000000">
            <w:pPr>
              <w:pStyle w:val="Compact"/>
            </w:pPr>
            <w:r>
              <w:t>12.769</w:t>
            </w:r>
          </w:p>
        </w:tc>
        <w:tc>
          <w:tcPr>
            <w:tcW w:w="0" w:type="auto"/>
          </w:tcPr>
          <w:p w14:paraId="6321CF1A" w14:textId="77777777" w:rsidR="009D3A70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2312F97B" w14:textId="77777777" w:rsidR="009D3A70" w:rsidRDefault="00000000">
            <w:pPr>
              <w:pStyle w:val="Compact"/>
            </w:pPr>
            <w:r>
              <w:t>~3 MB</w:t>
            </w:r>
          </w:p>
        </w:tc>
        <w:tc>
          <w:tcPr>
            <w:tcW w:w="0" w:type="auto"/>
          </w:tcPr>
          <w:p w14:paraId="29F99FC7" w14:textId="77777777" w:rsidR="009D3A70" w:rsidRDefault="00000000">
            <w:pPr>
              <w:pStyle w:val="Compact"/>
            </w:pPr>
            <w:r>
              <w:t>1.618</w:t>
            </w:r>
          </w:p>
        </w:tc>
      </w:tr>
      <w:tr w:rsidR="009D3A70" w14:paraId="2E99E8ED" w14:textId="77777777">
        <w:tc>
          <w:tcPr>
            <w:tcW w:w="0" w:type="auto"/>
          </w:tcPr>
          <w:p w14:paraId="2D9E127E" w14:textId="77777777" w:rsidR="009D3A70" w:rsidRDefault="00000000">
            <w:pPr>
              <w:pStyle w:val="Compact"/>
            </w:pPr>
            <w:r>
              <w:t>Pós-limpeza (Notebook 02)</w:t>
            </w:r>
          </w:p>
        </w:tc>
        <w:tc>
          <w:tcPr>
            <w:tcW w:w="0" w:type="auto"/>
          </w:tcPr>
          <w:p w14:paraId="24383EB9" w14:textId="77777777" w:rsidR="009D3A70" w:rsidRDefault="00000000">
            <w:pPr>
              <w:pStyle w:val="Compact"/>
            </w:pPr>
            <w:r>
              <w:t>12.769</w:t>
            </w:r>
          </w:p>
        </w:tc>
        <w:tc>
          <w:tcPr>
            <w:tcW w:w="0" w:type="auto"/>
          </w:tcPr>
          <w:p w14:paraId="1CCAF59C" w14:textId="77777777" w:rsidR="009D3A70" w:rsidRDefault="00000000">
            <w:pPr>
              <w:pStyle w:val="Compact"/>
            </w:pPr>
            <w:r>
              <w:t>21</w:t>
            </w:r>
          </w:p>
        </w:tc>
        <w:tc>
          <w:tcPr>
            <w:tcW w:w="0" w:type="auto"/>
          </w:tcPr>
          <w:p w14:paraId="313D1034" w14:textId="77777777" w:rsidR="009D3A70" w:rsidRDefault="00000000">
            <w:pPr>
              <w:pStyle w:val="Compact"/>
            </w:pPr>
            <w:r>
              <w:t>~3 MB</w:t>
            </w:r>
          </w:p>
        </w:tc>
        <w:tc>
          <w:tcPr>
            <w:tcW w:w="0" w:type="auto"/>
          </w:tcPr>
          <w:p w14:paraId="0EA36D04" w14:textId="77777777" w:rsidR="009D3A70" w:rsidRDefault="00000000">
            <w:pPr>
              <w:pStyle w:val="Compact"/>
            </w:pPr>
            <w:r>
              <w:t>0</w:t>
            </w:r>
          </w:p>
        </w:tc>
      </w:tr>
      <w:tr w:rsidR="009D3A70" w14:paraId="1B8FE2AB" w14:textId="77777777">
        <w:tc>
          <w:tcPr>
            <w:tcW w:w="0" w:type="auto"/>
          </w:tcPr>
          <w:p w14:paraId="6189A7F5" w14:textId="77777777" w:rsidR="009D3A70" w:rsidRDefault="00000000">
            <w:pPr>
              <w:pStyle w:val="Compact"/>
            </w:pPr>
            <w:r>
              <w:t>Com features (Notebook 03)</w:t>
            </w:r>
          </w:p>
        </w:tc>
        <w:tc>
          <w:tcPr>
            <w:tcW w:w="0" w:type="auto"/>
          </w:tcPr>
          <w:p w14:paraId="78FD565D" w14:textId="77777777" w:rsidR="009D3A70" w:rsidRDefault="00000000">
            <w:pPr>
              <w:pStyle w:val="Compact"/>
            </w:pPr>
            <w:r>
              <w:t>12.769</w:t>
            </w:r>
          </w:p>
        </w:tc>
        <w:tc>
          <w:tcPr>
            <w:tcW w:w="0" w:type="auto"/>
          </w:tcPr>
          <w:p w14:paraId="29E7315C" w14:textId="77777777" w:rsidR="009D3A70" w:rsidRDefault="00000000">
            <w:pPr>
              <w:pStyle w:val="Compact"/>
            </w:pPr>
            <w:r>
              <w:t>37</w:t>
            </w:r>
          </w:p>
        </w:tc>
        <w:tc>
          <w:tcPr>
            <w:tcW w:w="0" w:type="auto"/>
          </w:tcPr>
          <w:p w14:paraId="255D6EC4" w14:textId="77777777" w:rsidR="009D3A70" w:rsidRDefault="00000000">
            <w:pPr>
              <w:pStyle w:val="Compact"/>
            </w:pPr>
            <w:r>
              <w:t>~6 MB</w:t>
            </w:r>
          </w:p>
        </w:tc>
        <w:tc>
          <w:tcPr>
            <w:tcW w:w="0" w:type="auto"/>
          </w:tcPr>
          <w:p w14:paraId="0C6F0E9A" w14:textId="77777777" w:rsidR="009D3A70" w:rsidRDefault="00000000">
            <w:pPr>
              <w:pStyle w:val="Compact"/>
            </w:pPr>
            <w:r>
              <w:t>NaN justificado</w:t>
            </w:r>
          </w:p>
        </w:tc>
      </w:tr>
      <w:tr w:rsidR="009D3A70" w14:paraId="04DC42D0" w14:textId="77777777">
        <w:tc>
          <w:tcPr>
            <w:tcW w:w="0" w:type="auto"/>
          </w:tcPr>
          <w:p w14:paraId="79F780DA" w14:textId="77777777" w:rsidR="009D3A70" w:rsidRDefault="00000000">
            <w:pPr>
              <w:pStyle w:val="Compact"/>
            </w:pPr>
            <w:r>
              <w:t>Dataset final (Notebook 04)</w:t>
            </w:r>
          </w:p>
        </w:tc>
        <w:tc>
          <w:tcPr>
            <w:tcW w:w="0" w:type="auto"/>
          </w:tcPr>
          <w:p w14:paraId="27171705" w14:textId="77777777" w:rsidR="009D3A70" w:rsidRDefault="00000000">
            <w:pPr>
              <w:pStyle w:val="Compact"/>
            </w:pPr>
            <w:r>
              <w:t>12.769</w:t>
            </w:r>
          </w:p>
        </w:tc>
        <w:tc>
          <w:tcPr>
            <w:tcW w:w="0" w:type="auto"/>
          </w:tcPr>
          <w:p w14:paraId="3BDADCFB" w14:textId="77777777" w:rsidR="009D3A70" w:rsidRDefault="00000000">
            <w:pPr>
              <w:pStyle w:val="Compact"/>
            </w:pPr>
            <w:r>
              <w:t>37</w:t>
            </w:r>
          </w:p>
        </w:tc>
        <w:tc>
          <w:tcPr>
            <w:tcW w:w="0" w:type="auto"/>
          </w:tcPr>
          <w:p w14:paraId="565C4B92" w14:textId="77777777" w:rsidR="009D3A70" w:rsidRDefault="00000000">
            <w:pPr>
              <w:pStyle w:val="Compact"/>
            </w:pPr>
            <w:r>
              <w:t>~6 MB</w:t>
            </w:r>
          </w:p>
        </w:tc>
        <w:tc>
          <w:tcPr>
            <w:tcW w:w="0" w:type="auto"/>
          </w:tcPr>
          <w:p w14:paraId="2DCBF755" w14:textId="77777777" w:rsidR="009D3A70" w:rsidRDefault="00000000">
            <w:pPr>
              <w:pStyle w:val="Compact"/>
            </w:pPr>
            <w:r>
              <w:t>NaN justificado</w:t>
            </w:r>
          </w:p>
        </w:tc>
      </w:tr>
    </w:tbl>
    <w:p w14:paraId="10FBCB41" w14:textId="77777777" w:rsidR="009D3A70" w:rsidRDefault="00000000">
      <w:pPr>
        <w:pStyle w:val="BodyText"/>
      </w:pPr>
      <w:r>
        <w:t xml:space="preserve">A base não perdeu nenhum registro ao longo do tratamento — todas as decisões privilegiaram </w:t>
      </w:r>
      <w:r>
        <w:rPr>
          <w:b/>
          <w:bCs/>
        </w:rPr>
        <w:t>preservação de informação</w:t>
      </w:r>
      <w:r>
        <w:t xml:space="preserve"> sobre simplificação.</w:t>
      </w:r>
    </w:p>
    <w:p w14:paraId="26B13E1A" w14:textId="77777777" w:rsidR="009D3A70" w:rsidRDefault="00000000">
      <w:r>
        <w:pict w14:anchorId="15E47252">
          <v:rect id="_x0000_i1044" style="width:0;height:1.5pt" o:hralign="center" o:hrstd="t" o:hr="t"/>
        </w:pict>
      </w:r>
    </w:p>
    <w:p w14:paraId="78A83BD7" w14:textId="77777777" w:rsidR="009D3A70" w:rsidRDefault="00000000">
      <w:pPr>
        <w:pStyle w:val="Heading2"/>
      </w:pPr>
      <w:bookmarkStart w:id="55" w:name="catálogo-de-dados"/>
      <w:bookmarkStart w:id="56" w:name="_Toc229928135"/>
      <w:bookmarkEnd w:id="51"/>
      <w:bookmarkEnd w:id="54"/>
      <w:r>
        <w:lastRenderedPageBreak/>
        <w:t>19. Catálogo de dados</w:t>
      </w:r>
      <w:bookmarkEnd w:id="56"/>
    </w:p>
    <w:p w14:paraId="690CA37C" w14:textId="77777777" w:rsidR="009D3A70" w:rsidRDefault="00000000">
      <w:pPr>
        <w:pStyle w:val="FirstParagraph"/>
      </w:pPr>
      <w:r>
        <w:t>O catálogo (</w:t>
      </w:r>
      <w:r>
        <w:rPr>
          <w:rStyle w:val="VerbatimChar"/>
        </w:rPr>
        <w:t>documentacao/catalogo_dados.xlsx</w:t>
      </w:r>
      <w:r>
        <w:t xml:space="preserve">) documenta os 8 atributos exigidos pelo enunciado para cada uma das 37 colunas do dataset final, totalizando </w:t>
      </w:r>
      <w:r>
        <w:rPr>
          <w:b/>
          <w:bCs/>
        </w:rPr>
        <w:t>37 entradas × 8 atributos</w:t>
      </w:r>
      <w:r>
        <w:t>. Foi construído no Notebook 04, seção 4.</w:t>
      </w:r>
    </w:p>
    <w:p w14:paraId="24E8B9F8" w14:textId="77777777" w:rsidR="009D3A70" w:rsidRDefault="00000000">
      <w:pPr>
        <w:pStyle w:val="Heading3"/>
      </w:pPr>
      <w:bookmarkStart w:id="57" w:name="atributos-documentados-8-por-coluna"/>
      <w:r>
        <w:t>Atributos documentados (8 por coluna)</w:t>
      </w:r>
    </w:p>
    <w:p w14:paraId="0F33247B" w14:textId="77777777" w:rsidR="009D3A70" w:rsidRDefault="00000000">
      <w:pPr>
        <w:pStyle w:val="Compact"/>
        <w:numPr>
          <w:ilvl w:val="0"/>
          <w:numId w:val="15"/>
        </w:numPr>
      </w:pPr>
      <w:r>
        <w:rPr>
          <w:rStyle w:val="VerbatimChar"/>
          <w:b/>
          <w:bCs/>
        </w:rPr>
        <w:t>nome_coluna</w:t>
      </w:r>
      <w:r>
        <w:t xml:space="preserve"> — identificador da coluna no dataset</w:t>
      </w:r>
    </w:p>
    <w:p w14:paraId="380B3DCE" w14:textId="77777777" w:rsidR="009D3A70" w:rsidRDefault="00000000">
      <w:pPr>
        <w:pStyle w:val="Compact"/>
        <w:numPr>
          <w:ilvl w:val="0"/>
          <w:numId w:val="15"/>
        </w:numPr>
      </w:pPr>
      <w:r>
        <w:rPr>
          <w:rStyle w:val="VerbatimChar"/>
          <w:b/>
          <w:bCs/>
        </w:rPr>
        <w:t>descricao</w:t>
      </w:r>
      <w:r>
        <w:t xml:space="preserve"> — significado em linguagem natural</w:t>
      </w:r>
    </w:p>
    <w:p w14:paraId="224EC761" w14:textId="77777777" w:rsidR="009D3A70" w:rsidRPr="00941876" w:rsidRDefault="00000000">
      <w:pPr>
        <w:pStyle w:val="Compact"/>
        <w:numPr>
          <w:ilvl w:val="0"/>
          <w:numId w:val="15"/>
        </w:numPr>
        <w:rPr>
          <w:lang w:val="en-US"/>
        </w:rPr>
      </w:pPr>
      <w:proofErr w:type="spellStart"/>
      <w:r w:rsidRPr="00941876">
        <w:rPr>
          <w:rStyle w:val="VerbatimChar"/>
          <w:b/>
          <w:bCs/>
          <w:lang w:val="en-US"/>
        </w:rPr>
        <w:t>tipo_dado</w:t>
      </w:r>
      <w:proofErr w:type="spellEnd"/>
      <w:r w:rsidRPr="00941876">
        <w:rPr>
          <w:lang w:val="en-US"/>
        </w:rPr>
        <w:t xml:space="preserve"> — datetime64, int64, float64, category, string</w:t>
      </w:r>
    </w:p>
    <w:p w14:paraId="434388EA" w14:textId="77777777" w:rsidR="009D3A70" w:rsidRDefault="00000000">
      <w:pPr>
        <w:pStyle w:val="Compact"/>
        <w:numPr>
          <w:ilvl w:val="0"/>
          <w:numId w:val="15"/>
        </w:numPr>
      </w:pPr>
      <w:r>
        <w:rPr>
          <w:rStyle w:val="VerbatimChar"/>
          <w:b/>
          <w:bCs/>
        </w:rPr>
        <w:t>exemplo</w:t>
      </w:r>
      <w:r>
        <w:t xml:space="preserve"> — valor real extraído dinamicamente do dataset</w:t>
      </w:r>
    </w:p>
    <w:p w14:paraId="10E84716" w14:textId="77777777" w:rsidR="009D3A70" w:rsidRDefault="00000000">
      <w:pPr>
        <w:pStyle w:val="Compact"/>
        <w:numPr>
          <w:ilvl w:val="0"/>
          <w:numId w:val="15"/>
        </w:numPr>
      </w:pPr>
      <w:r>
        <w:rPr>
          <w:rStyle w:val="VerbatimChar"/>
          <w:b/>
          <w:bCs/>
        </w:rPr>
        <w:t>origem</w:t>
      </w:r>
      <w:r>
        <w:t xml:space="preserve"> — referência ao campo da base SEGES ou à fórmula de derivação</w:t>
      </w:r>
    </w:p>
    <w:p w14:paraId="39FBD4CF" w14:textId="77777777" w:rsidR="009D3A70" w:rsidRDefault="00000000">
      <w:pPr>
        <w:pStyle w:val="Compact"/>
        <w:numPr>
          <w:ilvl w:val="0"/>
          <w:numId w:val="15"/>
        </w:numPr>
      </w:pPr>
      <w:r>
        <w:rPr>
          <w:rStyle w:val="VerbatimChar"/>
          <w:b/>
          <w:bCs/>
        </w:rPr>
        <w:t>tratamento_aplicado</w:t>
      </w:r>
      <w:r>
        <w:t xml:space="preserve"> — operação aplicada (conversão de tipo, preenchimento, fórmula)</w:t>
      </w:r>
    </w:p>
    <w:p w14:paraId="0D1FDD6C" w14:textId="77777777" w:rsidR="009D3A70" w:rsidRDefault="00000000">
      <w:pPr>
        <w:pStyle w:val="Compact"/>
        <w:numPr>
          <w:ilvl w:val="0"/>
          <w:numId w:val="15"/>
        </w:numPr>
      </w:pPr>
      <w:r>
        <w:rPr>
          <w:rStyle w:val="VerbatimChar"/>
          <w:b/>
          <w:bCs/>
        </w:rPr>
        <w:t>origem_tipo</w:t>
      </w:r>
      <w:r>
        <w:t xml:space="preserve"> — Original / Original (transformada) / Original (tratada) / Criada</w:t>
      </w:r>
    </w:p>
    <w:p w14:paraId="1A7E3202" w14:textId="77777777" w:rsidR="009D3A70" w:rsidRDefault="00000000">
      <w:pPr>
        <w:pStyle w:val="Compact"/>
        <w:numPr>
          <w:ilvl w:val="0"/>
          <w:numId w:val="15"/>
        </w:numPr>
      </w:pPr>
      <w:r>
        <w:rPr>
          <w:rStyle w:val="VerbatimChar"/>
          <w:b/>
          <w:bCs/>
        </w:rPr>
        <w:t>uso_esperado</w:t>
      </w:r>
      <w:r>
        <w:t xml:space="preserve"> — finalidade analítica (chave, dimensão, medida, KPI, insumo de ML)</w:t>
      </w:r>
    </w:p>
    <w:p w14:paraId="76512BEC" w14:textId="77777777" w:rsidR="009D3A70" w:rsidRDefault="00000000">
      <w:pPr>
        <w:pStyle w:val="Heading3"/>
      </w:pPr>
      <w:bookmarkStart w:id="58" w:name="distribuição-da-origem-das-colunas"/>
      <w:bookmarkEnd w:id="57"/>
      <w:r>
        <w:t>Distribuição da origem das colunas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78"/>
        <w:gridCol w:w="1405"/>
        <w:gridCol w:w="878"/>
      </w:tblGrid>
      <w:tr w:rsidR="009D3A70" w14:paraId="27CC7288" w14:textId="77777777" w:rsidTr="009D3A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0EFB97" w14:textId="77777777" w:rsidR="009D3A70" w:rsidRDefault="00000000">
            <w:pPr>
              <w:pStyle w:val="Compact"/>
            </w:pPr>
            <w:r>
              <w:t>Origem</w:t>
            </w:r>
          </w:p>
        </w:tc>
        <w:tc>
          <w:tcPr>
            <w:tcW w:w="0" w:type="auto"/>
          </w:tcPr>
          <w:p w14:paraId="10D69744" w14:textId="77777777" w:rsidR="009D3A70" w:rsidRDefault="00000000">
            <w:pPr>
              <w:pStyle w:val="Compact"/>
            </w:pPr>
            <w:r>
              <w:t>Quantidade</w:t>
            </w:r>
          </w:p>
        </w:tc>
        <w:tc>
          <w:tcPr>
            <w:tcW w:w="0" w:type="auto"/>
          </w:tcPr>
          <w:p w14:paraId="1375C327" w14:textId="77777777" w:rsidR="009D3A70" w:rsidRDefault="00000000">
            <w:pPr>
              <w:pStyle w:val="Compact"/>
            </w:pPr>
            <w:r>
              <w:t>%</w:t>
            </w:r>
          </w:p>
        </w:tc>
      </w:tr>
      <w:tr w:rsidR="009D3A70" w14:paraId="763394A1" w14:textId="77777777">
        <w:tc>
          <w:tcPr>
            <w:tcW w:w="0" w:type="auto"/>
          </w:tcPr>
          <w:p w14:paraId="69528A32" w14:textId="77777777" w:rsidR="009D3A70" w:rsidRDefault="00000000">
            <w:pPr>
              <w:pStyle w:val="Compact"/>
            </w:pPr>
            <w:r>
              <w:t>Criada</w:t>
            </w:r>
          </w:p>
        </w:tc>
        <w:tc>
          <w:tcPr>
            <w:tcW w:w="0" w:type="auto"/>
          </w:tcPr>
          <w:p w14:paraId="1E8C823F" w14:textId="77777777" w:rsidR="009D3A70" w:rsidRDefault="00000000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14:paraId="0F6D7BD0" w14:textId="77777777" w:rsidR="009D3A70" w:rsidRDefault="00000000">
            <w:pPr>
              <w:pStyle w:val="Compact"/>
            </w:pPr>
            <w:r>
              <w:t>45,9%</w:t>
            </w:r>
          </w:p>
        </w:tc>
      </w:tr>
      <w:tr w:rsidR="009D3A70" w14:paraId="38A8271E" w14:textId="77777777">
        <w:tc>
          <w:tcPr>
            <w:tcW w:w="0" w:type="auto"/>
          </w:tcPr>
          <w:p w14:paraId="33D9DBED" w14:textId="77777777" w:rsidR="009D3A70" w:rsidRDefault="00000000">
            <w:pPr>
              <w:pStyle w:val="Compact"/>
            </w:pPr>
            <w:r>
              <w:t>Original</w:t>
            </w:r>
          </w:p>
        </w:tc>
        <w:tc>
          <w:tcPr>
            <w:tcW w:w="0" w:type="auto"/>
          </w:tcPr>
          <w:p w14:paraId="47D6DB41" w14:textId="77777777" w:rsidR="009D3A70" w:rsidRDefault="00000000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18A62362" w14:textId="77777777" w:rsidR="009D3A70" w:rsidRDefault="00000000">
            <w:pPr>
              <w:pStyle w:val="Compact"/>
            </w:pPr>
            <w:r>
              <w:t>37,8%</w:t>
            </w:r>
          </w:p>
        </w:tc>
      </w:tr>
      <w:tr w:rsidR="009D3A70" w14:paraId="31E2073B" w14:textId="77777777">
        <w:tc>
          <w:tcPr>
            <w:tcW w:w="0" w:type="auto"/>
          </w:tcPr>
          <w:p w14:paraId="25F16C70" w14:textId="77777777" w:rsidR="009D3A70" w:rsidRDefault="00000000">
            <w:pPr>
              <w:pStyle w:val="Compact"/>
            </w:pPr>
            <w:r>
              <w:t>Original (transformada)</w:t>
            </w:r>
          </w:p>
        </w:tc>
        <w:tc>
          <w:tcPr>
            <w:tcW w:w="0" w:type="auto"/>
          </w:tcPr>
          <w:p w14:paraId="39D9C38E" w14:textId="77777777" w:rsidR="009D3A70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22FE145" w14:textId="77777777" w:rsidR="009D3A70" w:rsidRDefault="00000000">
            <w:pPr>
              <w:pStyle w:val="Compact"/>
            </w:pPr>
            <w:r>
              <w:t>10,8%</w:t>
            </w:r>
          </w:p>
        </w:tc>
      </w:tr>
      <w:tr w:rsidR="009D3A70" w14:paraId="75288C19" w14:textId="77777777">
        <w:tc>
          <w:tcPr>
            <w:tcW w:w="0" w:type="auto"/>
          </w:tcPr>
          <w:p w14:paraId="473C4351" w14:textId="77777777" w:rsidR="009D3A70" w:rsidRDefault="00000000">
            <w:pPr>
              <w:pStyle w:val="Compact"/>
            </w:pPr>
            <w:r>
              <w:t>Original (tratada)</w:t>
            </w:r>
          </w:p>
        </w:tc>
        <w:tc>
          <w:tcPr>
            <w:tcW w:w="0" w:type="auto"/>
          </w:tcPr>
          <w:p w14:paraId="6DEF4EF1" w14:textId="77777777" w:rsidR="009D3A70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0B46F8F" w14:textId="77777777" w:rsidR="009D3A70" w:rsidRDefault="00000000">
            <w:pPr>
              <w:pStyle w:val="Compact"/>
            </w:pPr>
            <w:r>
              <w:t>5,4%</w:t>
            </w:r>
          </w:p>
        </w:tc>
      </w:tr>
      <w:tr w:rsidR="009D3A70" w14:paraId="1469E313" w14:textId="77777777">
        <w:tc>
          <w:tcPr>
            <w:tcW w:w="0" w:type="auto"/>
          </w:tcPr>
          <w:p w14:paraId="2F93A267" w14:textId="77777777" w:rsidR="009D3A70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4DCA250E" w14:textId="77777777" w:rsidR="009D3A70" w:rsidRDefault="00000000">
            <w:pPr>
              <w:pStyle w:val="Compact"/>
            </w:pPr>
            <w:r>
              <w:rPr>
                <w:b/>
                <w:bCs/>
              </w:rPr>
              <w:t>37</w:t>
            </w:r>
          </w:p>
        </w:tc>
        <w:tc>
          <w:tcPr>
            <w:tcW w:w="0" w:type="auto"/>
          </w:tcPr>
          <w:p w14:paraId="5EFC698B" w14:textId="77777777" w:rsidR="009D3A70" w:rsidRDefault="00000000">
            <w:pPr>
              <w:pStyle w:val="Compact"/>
            </w:pPr>
            <w:r>
              <w:rPr>
                <w:b/>
                <w:bCs/>
              </w:rPr>
              <w:t>100%</w:t>
            </w:r>
          </w:p>
        </w:tc>
      </w:tr>
    </w:tbl>
    <w:p w14:paraId="3D3900C2" w14:textId="77777777" w:rsidR="009D3A70" w:rsidRDefault="00000000">
      <w:pPr>
        <w:pStyle w:val="Heading3"/>
      </w:pPr>
      <w:bookmarkStart w:id="59" w:name="estrutura-do-arquivo-xlsx"/>
      <w:bookmarkEnd w:id="58"/>
      <w:r>
        <w:t>Estrutura do arquivo XLSX</w:t>
      </w:r>
    </w:p>
    <w:p w14:paraId="4EDED670" w14:textId="77777777" w:rsidR="009D3A70" w:rsidRDefault="00000000">
      <w:pPr>
        <w:pStyle w:val="FirstParagraph"/>
      </w:pPr>
      <w:r>
        <w:t xml:space="preserve">O catálogo é um arquivo Excel com </w:t>
      </w:r>
      <w:r>
        <w:rPr>
          <w:b/>
          <w:bCs/>
        </w:rPr>
        <w:t>duas planilhas</w:t>
      </w:r>
      <w:r>
        <w:t>:</w:t>
      </w:r>
    </w:p>
    <w:p w14:paraId="55D556DC" w14:textId="77777777" w:rsidR="009D3A70" w:rsidRDefault="00000000">
      <w:pPr>
        <w:pStyle w:val="BodyText"/>
      </w:pPr>
      <w:r>
        <w:rPr>
          <w:b/>
          <w:bCs/>
        </w:rPr>
        <w:t xml:space="preserve">Planilha </w:t>
      </w:r>
      <w:r>
        <w:rPr>
          <w:rStyle w:val="VerbatimChar"/>
          <w:b/>
          <w:bCs/>
        </w:rPr>
        <w:t>Catalogo</w:t>
      </w:r>
      <w:r>
        <w:rPr>
          <w:b/>
          <w:bCs/>
        </w:rPr>
        <w:t>:</w:t>
      </w:r>
      <w:r>
        <w:t xml:space="preserve"> 37 linhas × 8 atributos, com cabeçalho destacado (azul-escuro com texto branco em negrito), zebra rows para legibilidade, bordas finas, larguras de coluna calibradas (descrição: 60 caracteres, uso esperado: 55, etc.), fonte Arial 10/11, e </w:t>
      </w:r>
      <w:r>
        <w:rPr>
          <w:i/>
          <w:iCs/>
        </w:rPr>
        <w:t>freeze panes</w:t>
      </w:r>
      <w:r>
        <w:t xml:space="preserve"> na linha 1.</w:t>
      </w:r>
    </w:p>
    <w:p w14:paraId="74721D65" w14:textId="77777777" w:rsidR="009D3A70" w:rsidRDefault="00000000">
      <w:pPr>
        <w:pStyle w:val="BodyText"/>
      </w:pPr>
      <w:r>
        <w:rPr>
          <w:b/>
          <w:bCs/>
        </w:rPr>
        <w:t xml:space="preserve">Planilha </w:t>
      </w:r>
      <w:r>
        <w:rPr>
          <w:rStyle w:val="VerbatimChar"/>
          <w:b/>
          <w:bCs/>
        </w:rPr>
        <w:t>Metadados</w:t>
      </w:r>
      <w:r>
        <w:rPr>
          <w:b/>
          <w:bCs/>
        </w:rPr>
        <w:t>:</w:t>
      </w:r>
      <w:r>
        <w:t xml:space="preserve"> 15 atributos sobre o projeto — versão, fonte primária, órgão responsável, arquivo original, totais (registros, colunas originais, colunas criadas), dicionário oficial, licença CC BY 4.0, data de geração.</w:t>
      </w:r>
    </w:p>
    <w:p w14:paraId="58DEA5F9" w14:textId="77777777" w:rsidR="009D3A70" w:rsidRDefault="00000000">
      <w:pPr>
        <w:pStyle w:val="Heading3"/>
      </w:pPr>
      <w:bookmarkStart w:id="60" w:name="como-o-catálogo-se-conecta-com-o-dataset"/>
      <w:bookmarkEnd w:id="59"/>
      <w:r>
        <w:t>Como o catálogo se conecta com o dataset</w:t>
      </w:r>
    </w:p>
    <w:p w14:paraId="70922C14" w14:textId="77777777" w:rsidR="009D3A70" w:rsidRDefault="00000000">
      <w:pPr>
        <w:pStyle w:val="FirstParagraph"/>
      </w:pPr>
      <w:r>
        <w:t xml:space="preserve">A construção do catálogo inclui uma </w:t>
      </w:r>
      <w:r>
        <w:rPr>
          <w:b/>
          <w:bCs/>
        </w:rPr>
        <w:t>validação cruzada automatizada</w:t>
      </w:r>
      <w:r>
        <w:t xml:space="preserve"> com </w:t>
      </w:r>
      <w:r>
        <w:rPr>
          <w:rStyle w:val="VerbatimChar"/>
        </w:rPr>
        <w:t>assert</w:t>
      </w:r>
      <w:r>
        <w:t xml:space="preserve">: o conjunto de nomes do catálogo precisa coincidir exatamente com o conjunto de colunas do dataset — sem coluna faltando, sem coluna sobrando, sem duplicatas. Essa validação impede que o catálogo divirja do dataset em futuras iterações. Os exemplos de valor são </w:t>
      </w:r>
      <w:r>
        <w:lastRenderedPageBreak/>
        <w:t xml:space="preserve">coletados </w:t>
      </w:r>
      <w:r>
        <w:rPr>
          <w:b/>
          <w:bCs/>
        </w:rPr>
        <w:t>dinamicamente</w:t>
      </w:r>
      <w:r>
        <w:t xml:space="preserve"> do dataset, não hardcoded, garantindo que sempre reflitam o conteúdo real.</w:t>
      </w:r>
    </w:p>
    <w:p w14:paraId="32B1E750" w14:textId="77777777" w:rsidR="009D3A70" w:rsidRDefault="00000000">
      <w:r>
        <w:pict w14:anchorId="78025F8B">
          <v:rect id="_x0000_i1045" style="width:0;height:1.5pt" o:hralign="center" o:hrstd="t" o:hr="t"/>
        </w:pict>
      </w:r>
    </w:p>
    <w:p w14:paraId="6E03BF34" w14:textId="77777777" w:rsidR="009D3A70" w:rsidRDefault="00000000">
      <w:pPr>
        <w:pStyle w:val="Heading2"/>
      </w:pPr>
      <w:bookmarkStart w:id="61" w:name="organização-dataops"/>
      <w:bookmarkStart w:id="62" w:name="_Toc229928136"/>
      <w:bookmarkEnd w:id="55"/>
      <w:bookmarkEnd w:id="60"/>
      <w:r>
        <w:t>20. Organização DataOps</w:t>
      </w:r>
      <w:bookmarkEnd w:id="62"/>
    </w:p>
    <w:p w14:paraId="20CB113F" w14:textId="77777777" w:rsidR="009D3A70" w:rsidRDefault="00000000">
      <w:pPr>
        <w:pStyle w:val="FirstParagraph"/>
      </w:pPr>
      <w:r>
        <w:t>A etapa 6.17 trata da organização do projeto, exigindo que outra pessoa consiga entender e reproduzir o trabalho. Estrutura adotada:</w:t>
      </w:r>
    </w:p>
    <w:p w14:paraId="29617255" w14:textId="77777777" w:rsidR="009D3A70" w:rsidRDefault="00000000">
      <w:pPr>
        <w:pStyle w:val="SourceCode"/>
      </w:pPr>
      <w:r>
        <w:rPr>
          <w:rStyle w:val="VerbatimChar"/>
        </w:rPr>
        <w:t>PM3_CargosVagosVacancias/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dados_brutos/                          (original preservado)</w:t>
      </w:r>
      <w:r>
        <w:br/>
      </w:r>
      <w:r>
        <w:rPr>
          <w:rStyle w:val="VerbatimChar"/>
        </w:rPr>
        <w:t>│   ├── CargosVagosVacancias_202603.ods</w:t>
      </w:r>
      <w:r>
        <w:br/>
      </w:r>
      <w:r>
        <w:rPr>
          <w:rStyle w:val="VerbatimChar"/>
        </w:rPr>
        <w:t>│   └── CargosVagosVacancias_202603.csv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dados_tratados/</w:t>
      </w:r>
      <w:r>
        <w:br/>
      </w:r>
      <w:r>
        <w:rPr>
          <w:rStyle w:val="VerbatimChar"/>
        </w:rPr>
        <w:t>│   ├── dataset_pos_limpeza.csv            (checkpoint NB 02)</w:t>
      </w:r>
      <w:r>
        <w:br/>
      </w:r>
      <w:r>
        <w:rPr>
          <w:rStyle w:val="VerbatimChar"/>
        </w:rPr>
        <w:t>│   ├── dataset_com_features.csv           (checkpoint NB 03)</w:t>
      </w:r>
      <w:r>
        <w:br/>
      </w:r>
      <w:r>
        <w:rPr>
          <w:rStyle w:val="VerbatimChar"/>
        </w:rPr>
        <w:t>│   ├── dataset_final_tratado.csv          (ENTREGÁVEL final)</w:t>
      </w:r>
      <w:r>
        <w:br/>
      </w:r>
      <w:r>
        <w:rPr>
          <w:rStyle w:val="VerbatimChar"/>
        </w:rPr>
        <w:t>│   ├── dataset_final_tratado.xlsx         (ENTREGÁVEL final)</w:t>
      </w:r>
      <w:r>
        <w:br/>
      </w:r>
      <w:r>
        <w:rPr>
          <w:rStyle w:val="VerbatimChar"/>
        </w:rPr>
        <w:t>│   └── agregacoes/                        (3 tabelas agregadas)</w:t>
      </w:r>
      <w:r>
        <w:br/>
      </w:r>
      <w:r>
        <w:rPr>
          <w:rStyle w:val="VerbatimChar"/>
        </w:rPr>
        <w:t>│       ├── agg_por_orgao.csv</w:t>
      </w:r>
      <w:r>
        <w:br/>
      </w:r>
      <w:r>
        <w:rPr>
          <w:rStyle w:val="VerbatimChar"/>
        </w:rPr>
        <w:t>│       ├── agg_por_nivel.csv</w:t>
      </w:r>
      <w:r>
        <w:br/>
      </w:r>
      <w:r>
        <w:rPr>
          <w:rStyle w:val="VerbatimChar"/>
        </w:rPr>
        <w:t>│       └── agg_por_tipo_vacancia.csv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notebooks/</w:t>
      </w:r>
      <w:r>
        <w:br/>
      </w:r>
      <w:r>
        <w:rPr>
          <w:rStyle w:val="VerbatimChar"/>
        </w:rPr>
        <w:t>│   ├── 00_planejamento_e_contexto.ipynb   (etapas 6.1, 6.2)</w:t>
      </w:r>
      <w:r>
        <w:br/>
      </w:r>
      <w:r>
        <w:rPr>
          <w:rStyle w:val="VerbatimChar"/>
        </w:rPr>
        <w:t>│   ├── 01_diagnostico_qualidade.ipynb     (etapas 6.3, 6.4)</w:t>
      </w:r>
      <w:r>
        <w:br/>
      </w:r>
      <w:r>
        <w:rPr>
          <w:rStyle w:val="VerbatimChar"/>
        </w:rPr>
        <w:t>│   ├── 02_limpeza_e_transformacao.ipynb   (etapas 6.6-6.10)</w:t>
      </w:r>
      <w:r>
        <w:br/>
      </w:r>
      <w:r>
        <w:rPr>
          <w:rStyle w:val="VerbatimChar"/>
        </w:rPr>
        <w:t>│   ├── 02b_analise_exploratoria.ipynb     (etapa 6.5)</w:t>
      </w:r>
      <w:r>
        <w:br/>
      </w:r>
      <w:r>
        <w:rPr>
          <w:rStyle w:val="VerbatimChar"/>
        </w:rPr>
        <w:t>│   ├── 03_feature_engineering.ipynb       (etapas 6.11-6.14)</w:t>
      </w:r>
      <w:r>
        <w:br/>
      </w:r>
      <w:r>
        <w:rPr>
          <w:rStyle w:val="VerbatimChar"/>
        </w:rPr>
        <w:t>│   └── 04_dataset_final.ipynb             (etapas 6.15, 6.16)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documentacao/</w:t>
      </w:r>
      <w:r>
        <w:br/>
      </w:r>
      <w:r>
        <w:rPr>
          <w:rStyle w:val="VerbatimChar"/>
        </w:rPr>
        <w:t>│   ├── problemas_qualidade.xlsx           (NB 01)</w:t>
      </w:r>
      <w:r>
        <w:br/>
      </w:r>
      <w:r>
        <w:rPr>
          <w:rStyle w:val="VerbatimChar"/>
        </w:rPr>
        <w:t>│   ├── catalogo_dados.xlsx                (NB 04)</w:t>
      </w:r>
      <w:r>
        <w:br/>
      </w:r>
      <w:r>
        <w:rPr>
          <w:rStyle w:val="VerbatimChar"/>
        </w:rPr>
        <w:t>│   └── relatorio_final.docx               (este documento)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evidencias_aed/</w:t>
      </w:r>
      <w:r>
        <w:br/>
      </w:r>
      <w:r>
        <w:rPr>
          <w:rStyle w:val="VerbatimChar"/>
        </w:rPr>
        <w:t>│   └── 7 gráficos PNG                     (NB 02b)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orange/</w:t>
      </w:r>
      <w:r>
        <w:br/>
      </w:r>
      <w:r>
        <w:rPr>
          <w:rStyle w:val="VerbatimChar"/>
        </w:rPr>
        <w:t>│   └── GUIA_ORANGE.md                     (opcional)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README.md                              (instruções de execução)</w:t>
      </w:r>
    </w:p>
    <w:p w14:paraId="1A6BF58E" w14:textId="77777777" w:rsidR="009D3A70" w:rsidRDefault="00000000">
      <w:pPr>
        <w:pStyle w:val="Heading3"/>
      </w:pPr>
      <w:bookmarkStart w:id="63" w:name="princípios-dataops-aplicados"/>
      <w:r>
        <w:lastRenderedPageBreak/>
        <w:t>Princípios DataOps aplicados</w:t>
      </w:r>
    </w:p>
    <w:p w14:paraId="3AB817C9" w14:textId="77777777" w:rsidR="009D3A70" w:rsidRDefault="00000000">
      <w:pPr>
        <w:pStyle w:val="FirstParagraph"/>
      </w:pPr>
      <w:r>
        <w:rPr>
          <w:b/>
          <w:bCs/>
        </w:rPr>
        <w:t>Imutabilidade da base original.</w:t>
      </w:r>
      <w:r>
        <w:t xml:space="preserve"> O arquivo </w:t>
      </w:r>
      <w:r>
        <w:rPr>
          <w:rStyle w:val="VerbatimChar"/>
        </w:rPr>
        <w:t>.ods</w:t>
      </w:r>
      <w:r>
        <w:t xml:space="preserve"> em </w:t>
      </w:r>
      <w:r>
        <w:rPr>
          <w:rStyle w:val="VerbatimChar"/>
        </w:rPr>
        <w:t>dados_brutos/</w:t>
      </w:r>
      <w:r>
        <w:t xml:space="preserve"> nunca é modificado. Cada execução do pipeline lê dele e produz arquivos novos.</w:t>
      </w:r>
    </w:p>
    <w:p w14:paraId="437553A2" w14:textId="77777777" w:rsidR="009D3A70" w:rsidRDefault="00000000">
      <w:pPr>
        <w:pStyle w:val="BodyText"/>
      </w:pPr>
      <w:r>
        <w:rPr>
          <w:b/>
          <w:bCs/>
        </w:rPr>
        <w:t>Checkpoints intermediários.</w:t>
      </w:r>
      <w:r>
        <w:t xml:space="preserve"> O dataset é salvo após cada etapa importante (pós-limpeza, com features, final). Isso permite que o pipeline seja executado parcialmente — útil para debug e iteração.</w:t>
      </w:r>
    </w:p>
    <w:p w14:paraId="071650FC" w14:textId="77777777" w:rsidR="009D3A70" w:rsidRDefault="00000000">
      <w:pPr>
        <w:pStyle w:val="BodyText"/>
      </w:pPr>
      <w:r>
        <w:rPr>
          <w:b/>
          <w:bCs/>
        </w:rPr>
        <w:t>Versionamento implícito.</w:t>
      </w:r>
      <w:r>
        <w:t xml:space="preserve"> Como cada notebook produz um arquivo específico, é trivial comparar versões: </w:t>
      </w:r>
      <w:r>
        <w:rPr>
          <w:rStyle w:val="VerbatimChar"/>
        </w:rPr>
        <w:t>diff dataset_pos_limpeza.csv dataset_final_tratado.csv</w:t>
      </w:r>
      <w:r>
        <w:t xml:space="preserve"> mostra exatamente o que mudou.</w:t>
      </w:r>
    </w:p>
    <w:p w14:paraId="7E2D92EF" w14:textId="77777777" w:rsidR="009D3A70" w:rsidRDefault="00000000">
      <w:pPr>
        <w:pStyle w:val="BodyText"/>
      </w:pPr>
      <w:r>
        <w:rPr>
          <w:b/>
          <w:bCs/>
        </w:rPr>
        <w:t>Reprodutibilidade total.</w:t>
      </w:r>
      <w:r>
        <w:t xml:space="preserve"> Os notebooks usam </w:t>
      </w:r>
      <w:r>
        <w:rPr>
          <w:b/>
          <w:bCs/>
        </w:rPr>
        <w:t>caminhos relativos</w:t>
      </w:r>
      <w:r>
        <w:t xml:space="preserve"> (</w:t>
      </w:r>
      <w:r>
        <w:rPr>
          <w:rStyle w:val="VerbatimChar"/>
        </w:rPr>
        <w:t>../dados_brutos/</w:t>
      </w:r>
      <w:r>
        <w:t>) e dependências mínimas (pandas, numpy, matplotlib, seaborn, openpyxl, scikit-learn). Qualquer professor ou colega pode clonar a pasta, instalar as dependências e regenerar exatamente o mesmo dataset final.</w:t>
      </w:r>
    </w:p>
    <w:p w14:paraId="356ACE4A" w14:textId="77777777" w:rsidR="009D3A70" w:rsidRDefault="00000000">
      <w:pPr>
        <w:pStyle w:val="BodyText"/>
      </w:pPr>
      <w:r>
        <w:rPr>
          <w:b/>
          <w:bCs/>
        </w:rPr>
        <w:t>Documentação ancorada no código.</w:t>
      </w:r>
      <w:r>
        <w:t xml:space="preserve"> Cada notebook tem markdown explicativo abundante, e os comentários no código justificam decisões técnicas. O catálogo de dados serve como documento de referência principal.</w:t>
      </w:r>
    </w:p>
    <w:p w14:paraId="5D78C346" w14:textId="77777777" w:rsidR="009D3A70" w:rsidRDefault="00000000">
      <w:pPr>
        <w:pStyle w:val="BodyText"/>
      </w:pPr>
      <w:r>
        <w:rPr>
          <w:b/>
          <w:bCs/>
        </w:rPr>
        <w:t>Asserções de qualidade.</w:t>
      </w:r>
      <w:r>
        <w:t xml:space="preserve"> O Notebook 04 inclui 6 verificações automatizadas com </w:t>
      </w:r>
      <w:r>
        <w:rPr>
          <w:rStyle w:val="VerbatimChar"/>
        </w:rPr>
        <w:t>assert</w:t>
      </w:r>
      <w:r>
        <w:t>: se algum critério falhar em uma futura execução, o pipeline para em vez de produzir um dataset corrompido silenciosamente.</w:t>
      </w:r>
    </w:p>
    <w:p w14:paraId="7CE83ED3" w14:textId="77777777" w:rsidR="009D3A70" w:rsidRDefault="00000000">
      <w:r>
        <w:pict w14:anchorId="0E185AB3">
          <v:rect id="_x0000_i1046" style="width:0;height:1.5pt" o:hralign="center" o:hrstd="t" o:hr="t"/>
        </w:pict>
      </w:r>
    </w:p>
    <w:p w14:paraId="74BF2228" w14:textId="77777777" w:rsidR="009D3A70" w:rsidRDefault="00000000">
      <w:pPr>
        <w:pStyle w:val="Heading2"/>
      </w:pPr>
      <w:bookmarkStart w:id="64" w:name="conclusão"/>
      <w:bookmarkStart w:id="65" w:name="_Toc229928137"/>
      <w:bookmarkEnd w:id="61"/>
      <w:bookmarkEnd w:id="63"/>
      <w:r>
        <w:t>21. Conclusão</w:t>
      </w:r>
      <w:bookmarkEnd w:id="65"/>
    </w:p>
    <w:p w14:paraId="638E3BF6" w14:textId="77777777" w:rsidR="009D3A70" w:rsidRDefault="00000000">
      <w:pPr>
        <w:pStyle w:val="FirstParagraph"/>
      </w:pPr>
      <w:r>
        <w:t>O projeto cumpriu o objetivo central do PM3: demonstrar domínio sobre o processo completo de preparação de dados, partindo de uma base governamental real e entregando um dataset final, limpo, enriquecido e documentado, pronto para uso em BI e Data Mining.</w:t>
      </w:r>
    </w:p>
    <w:p w14:paraId="629F27B4" w14:textId="77777777" w:rsidR="009D3A70" w:rsidRDefault="00000000">
      <w:pPr>
        <w:pStyle w:val="BodyText"/>
      </w:pPr>
      <w:r>
        <w:t>O ponto de partida foi uma base de 12.769 registros e 20 colunas, com 1.618 valores nulos, inconsistências aritméticas em 14% das linhas, outliers extremos legítimos e categorias sem padronização. O ponto de chegada é um dataset de 12.769 registros (zero perda) e 37 colunas — sendo 14 originais, 6 originais transformadas/tratadas e 17 criadas via feature engineering, normalização e discretização. Toda decisão técnica está justificada nos notebooks, replicada neste relatório, e documentada no catálogo de dados.</w:t>
      </w:r>
    </w:p>
    <w:p w14:paraId="0EC30E58" w14:textId="77777777" w:rsidR="009D3A70" w:rsidRDefault="00000000">
      <w:pPr>
        <w:pStyle w:val="BodyText"/>
      </w:pPr>
      <w:r>
        <w:t>Três achados analíticos emergiram durante o tratamento, e ilustram o tipo de insight que justifica todo o processo:</w:t>
      </w:r>
    </w:p>
    <w:p w14:paraId="6C09F34C" w14:textId="77777777" w:rsidR="009D3A70" w:rsidRDefault="00000000">
      <w:pPr>
        <w:numPr>
          <w:ilvl w:val="0"/>
          <w:numId w:val="16"/>
        </w:numPr>
      </w:pPr>
      <w:r>
        <w:rPr>
          <w:b/>
          <w:bCs/>
        </w:rPr>
        <w:t>Aposentadoria representa 76,7% das vacâncias.</w:t>
      </w:r>
      <w:r>
        <w:t xml:space="preserve"> Não é rotatividade voluntária — é transição etária. Política pública de reposição precisa ser pautada por projeções demográficas, não por turnover convencional.</w:t>
      </w:r>
    </w:p>
    <w:p w14:paraId="54C7A6B1" w14:textId="77777777" w:rsidR="009D3A70" w:rsidRDefault="00000000">
      <w:pPr>
        <w:numPr>
          <w:ilvl w:val="0"/>
          <w:numId w:val="16"/>
        </w:numPr>
      </w:pPr>
      <w:r>
        <w:rPr>
          <w:b/>
          <w:bCs/>
        </w:rPr>
        <w:lastRenderedPageBreak/>
        <w:t>Cargos institucionais “outliers” são justamente os mais importantes.</w:t>
      </w:r>
      <w:r>
        <w:t xml:space="preserve"> A decisão metodológica de preservá-los com flag, em vez de removê-los, foi crítica. Removê-los empobreceria a análise da realidade do Executivo Federal.</w:t>
      </w:r>
    </w:p>
    <w:p w14:paraId="0A52A65A" w14:textId="77777777" w:rsidR="009D3A70" w:rsidRDefault="00000000">
      <w:pPr>
        <w:numPr>
          <w:ilvl w:val="0"/>
          <w:numId w:val="16"/>
        </w:numPr>
      </w:pPr>
      <w:r>
        <w:rPr>
          <w:b/>
          <w:bCs/>
        </w:rPr>
        <w:t>Há paradoxo de Simpson na taxa de ocupação.</w:t>
      </w:r>
      <w:r>
        <w:t xml:space="preserve"> 76% dos cargos individuais estão “completos” (&gt;90%), mas a taxa agregada do governo é de apenas 67%. A escolha errada da métrica em um dashboard falsifica a história — escolha que só fica visível com tratamento cuidadoso dos dados.</w:t>
      </w:r>
    </w:p>
    <w:p w14:paraId="1FC47A34" w14:textId="77777777" w:rsidR="009D3A70" w:rsidRDefault="00000000">
      <w:pPr>
        <w:pStyle w:val="FirstParagraph"/>
      </w:pPr>
      <w:r>
        <w:t>Esses achados validam a premissa do enunciado: dados ruins produzem decisões ruins. Tratamento cuidadoso não é etapa burocrática — é a etapa que define se a análise downstream vai ser correta ou simplesmente colorida.</w:t>
      </w:r>
    </w:p>
    <w:p w14:paraId="4F90D683" w14:textId="77777777" w:rsidR="009D3A70" w:rsidRDefault="00000000">
      <w:r>
        <w:pict w14:anchorId="575C3A9A">
          <v:rect id="_x0000_i1047" style="width:0;height:1.5pt" o:hralign="center" o:hrstd="t" o:hr="t"/>
        </w:pict>
      </w:r>
    </w:p>
    <w:p w14:paraId="02822D38" w14:textId="77777777" w:rsidR="009D3A70" w:rsidRDefault="00000000">
      <w:pPr>
        <w:pStyle w:val="Heading2"/>
      </w:pPr>
      <w:bookmarkStart w:id="66" w:name="limitações"/>
      <w:bookmarkStart w:id="67" w:name="_Toc229928138"/>
      <w:bookmarkEnd w:id="64"/>
      <w:r>
        <w:t>22. Limitações</w:t>
      </w:r>
      <w:bookmarkEnd w:id="67"/>
    </w:p>
    <w:p w14:paraId="570D77B6" w14:textId="77777777" w:rsidR="009D3A70" w:rsidRDefault="00000000">
      <w:pPr>
        <w:pStyle w:val="FirstParagraph"/>
      </w:pPr>
      <w:r>
        <w:t>O projeto, apesar de cobrir integralmente as 17 etapas do enunciado, tem limitações que devem ser explicitadas:</w:t>
      </w:r>
    </w:p>
    <w:p w14:paraId="3AB66E11" w14:textId="77777777" w:rsidR="009D3A70" w:rsidRDefault="00000000">
      <w:pPr>
        <w:pStyle w:val="BodyText"/>
      </w:pPr>
      <w:r>
        <w:rPr>
          <w:b/>
          <w:bCs/>
        </w:rPr>
        <w:t>Recorte temporal.</w:t>
      </w:r>
      <w:r>
        <w:t xml:space="preserve"> A análise utiliza um único snapshot (março/2026). Conclusões sobre tendências, sazonalidade, evolução do quadro federal ou velocidade de aposentadorias </w:t>
      </w:r>
      <w:r>
        <w:rPr>
          <w:b/>
          <w:bCs/>
        </w:rPr>
        <w:t>não podem</w:t>
      </w:r>
      <w:r>
        <w:t xml:space="preserve"> ser extraídas desta versão. As colunas </w:t>
      </w:r>
      <w:r>
        <w:rPr>
          <w:rStyle w:val="VerbatimChar"/>
        </w:rPr>
        <w:t>ano</w:t>
      </w:r>
      <w:r>
        <w:t xml:space="preserve">, </w:t>
      </w:r>
      <w:r>
        <w:rPr>
          <w:rStyle w:val="VerbatimChar"/>
        </w:rPr>
        <w:t>mes</w:t>
      </w:r>
      <w:r>
        <w:t xml:space="preserve"> e </w:t>
      </w:r>
      <w:r>
        <w:rPr>
          <w:rStyle w:val="VerbatimChar"/>
        </w:rPr>
        <w:t>trimestre</w:t>
      </w:r>
      <w:r>
        <w:t xml:space="preserve"> foram criadas como preparação para análises temporais futuras, mas o dataset atual contém apenas uma competência.</w:t>
      </w:r>
    </w:p>
    <w:p w14:paraId="03A950B4" w14:textId="77777777" w:rsidR="009D3A70" w:rsidRDefault="00000000">
      <w:pPr>
        <w:pStyle w:val="BodyText"/>
      </w:pPr>
      <w:r>
        <w:rPr>
          <w:b/>
          <w:bCs/>
        </w:rPr>
        <w:t>Ausência de dados de servidores individuais.</w:t>
      </w:r>
      <w:r>
        <w:t xml:space="preserve"> A base agrega ao nível </w:t>
      </w:r>
      <w:r>
        <w:rPr>
          <w:rStyle w:val="VerbatimChar"/>
        </w:rPr>
        <w:t>(órgão × cargo)</w:t>
      </w:r>
      <w:r>
        <w:t>. Não temos informação sobre idade, gênero, tempo de serviço, lotação física ou remuneração de cada servidor. Análises demográficas precisas exigem cruzamento com o SIAPE (Sistema Integrado de Administração de Pessoal), o que está fora do escopo deste projeto.</w:t>
      </w:r>
    </w:p>
    <w:p w14:paraId="1189CAA8" w14:textId="77777777" w:rsidR="009D3A70" w:rsidRDefault="00000000">
      <w:pPr>
        <w:pStyle w:val="BodyText"/>
      </w:pPr>
      <w:r>
        <w:rPr>
          <w:b/>
          <w:bCs/>
        </w:rPr>
        <w:t>Cobertura: apenas Executivo Federal Civil.</w:t>
      </w:r>
      <w:r>
        <w:t xml:space="preserve"> Não estão incluídos servidores militares, do Poder Legislativo, do Poder Judiciário, do Ministério Público nem das três esferas estaduais e municipais. Para análise consolidada do setor público brasileiro, seria preciso integrar bases adicionais (RAIS-Setor Público, dados dos tribunais de contas, etc.).</w:t>
      </w:r>
    </w:p>
    <w:p w14:paraId="6E304A86" w14:textId="77777777" w:rsidR="009D3A70" w:rsidRDefault="00000000">
      <w:pPr>
        <w:pStyle w:val="BodyText"/>
      </w:pPr>
      <w:r>
        <w:rPr>
          <w:b/>
          <w:bCs/>
        </w:rPr>
        <w:t>Outliers preservados sem segmentação ainda aplicada.</w:t>
      </w:r>
      <w:r>
        <w:t xml:space="preserve"> A flag </w:t>
      </w:r>
      <w:r>
        <w:rPr>
          <w:rStyle w:val="VerbatimChar"/>
        </w:rPr>
        <w:t>is_outlier</w:t>
      </w:r>
      <w:r>
        <w:t xml:space="preserve"> foi criada, mas o dataset final inclui todos os registros juntos. Análises posteriores podem precisar segmentar em “cargos típicos” (</w:t>
      </w:r>
      <w:r>
        <w:rPr>
          <w:rStyle w:val="VerbatimChar"/>
        </w:rPr>
        <w:t>is_outlier=0</w:t>
      </w:r>
      <w:r>
        <w:t>) e “institucionais” (</w:t>
      </w:r>
      <w:r>
        <w:rPr>
          <w:rStyle w:val="VerbatimChar"/>
        </w:rPr>
        <w:t>is_outlier=1</w:t>
      </w:r>
      <w:r>
        <w:t>) — preparativo feito, decisão postergada.</w:t>
      </w:r>
    </w:p>
    <w:p w14:paraId="4DA7D90F" w14:textId="77777777" w:rsidR="009D3A70" w:rsidRDefault="00000000">
      <w:pPr>
        <w:pStyle w:val="BodyText"/>
      </w:pPr>
      <w:r>
        <w:rPr>
          <w:b/>
          <w:bCs/>
        </w:rPr>
        <w:t>Métricas derivadas com NaN nas pontas.</w:t>
      </w:r>
      <w:r>
        <w:t xml:space="preserve"> Cerca de 58% dos registros têm </w:t>
      </w:r>
      <w:r>
        <w:rPr>
          <w:rStyle w:val="VerbatimChar"/>
        </w:rPr>
        <w:t>pct_aposentadoria=NaN</w:t>
      </w:r>
      <w:r>
        <w:t xml:space="preserve"> (cargos sem vacância no mês) e ~9% têm </w:t>
      </w:r>
      <w:r>
        <w:rPr>
          <w:rStyle w:val="VerbatimChar"/>
        </w:rPr>
        <w:t>taxa_vacancia_mensal=NaN</w:t>
      </w:r>
      <w:r>
        <w:t xml:space="preserve"> (cargos sem ocupantes). Esses NaN são justificados, mas exigem atenção em qualquer agregação posterior — média simples dessas colunas pode estar enviesada.</w:t>
      </w:r>
    </w:p>
    <w:p w14:paraId="3B3F0152" w14:textId="77777777" w:rsidR="009D3A70" w:rsidRDefault="00000000">
      <w:pPr>
        <w:pStyle w:val="BodyText"/>
      </w:pPr>
      <w:r>
        <w:rPr>
          <w:b/>
          <w:bCs/>
        </w:rPr>
        <w:lastRenderedPageBreak/>
        <w:t>Sem validação cruzada com outras fontes.</w:t>
      </w:r>
      <w:r>
        <w:t xml:space="preserve"> Os totais reportados pela SEGES não foram conferidos contra publicações alternativas (relatórios do TCU, dados da CGU, transparência do MGI). Em produção, seria recomendável esse cross-check.</w:t>
      </w:r>
    </w:p>
    <w:p w14:paraId="7B227DB4" w14:textId="77777777" w:rsidR="009D3A70" w:rsidRDefault="00000000">
      <w:pPr>
        <w:pStyle w:val="BodyText"/>
      </w:pPr>
      <w:r>
        <w:rPr>
          <w:b/>
          <w:bCs/>
        </w:rPr>
        <w:t>Sem perspectiva qualitativa.</w:t>
      </w:r>
      <w:r>
        <w:t xml:space="preserve"> O projeto é puramente quantitativo. Não há análise de motivos políticos, jurídicos ou administrativos por trás dos déficits — apenas a mensuração deles.</w:t>
      </w:r>
    </w:p>
    <w:p w14:paraId="753D5733" w14:textId="77777777" w:rsidR="009D3A70" w:rsidRDefault="00000000">
      <w:r>
        <w:pict w14:anchorId="0840FAEB">
          <v:rect id="_x0000_i1048" style="width:0;height:1.5pt" o:hralign="center" o:hrstd="t" o:hr="t"/>
        </w:pict>
      </w:r>
    </w:p>
    <w:p w14:paraId="4D47469F" w14:textId="77777777" w:rsidR="009D3A70" w:rsidRDefault="00000000">
      <w:pPr>
        <w:pStyle w:val="Heading2"/>
      </w:pPr>
      <w:bookmarkStart w:id="68" w:name="próximos-passos"/>
      <w:bookmarkStart w:id="69" w:name="_Toc229928139"/>
      <w:bookmarkEnd w:id="66"/>
      <w:r>
        <w:t>23. Próximos passos</w:t>
      </w:r>
      <w:bookmarkEnd w:id="69"/>
    </w:p>
    <w:p w14:paraId="426D2EC8" w14:textId="77777777" w:rsidR="009D3A70" w:rsidRDefault="00000000">
      <w:pPr>
        <w:pStyle w:val="FirstParagraph"/>
      </w:pPr>
      <w:r>
        <w:t>Caminhos naturais de evolução do projeto:</w:t>
      </w:r>
    </w:p>
    <w:p w14:paraId="71A89382" w14:textId="77777777" w:rsidR="009D3A70" w:rsidRDefault="00000000">
      <w:pPr>
        <w:pStyle w:val="BodyText"/>
      </w:pPr>
      <w:r>
        <w:rPr>
          <w:b/>
          <w:bCs/>
        </w:rPr>
        <w:t>a) Incorporar série histórica.</w:t>
      </w:r>
      <w:r>
        <w:t xml:space="preserve"> A SEGES publica esta base mensalmente há mais de uma década. Concatenar 12+ meses transformaria o problema de análise de snapshot em análise temporal, viabilizando: tendência da taxa de ocupação ao longo do tempo, identificação de “ondas” de aposentadoria, detecção de impactos de eventos administrativos (reformas, novas carreiras, criação/extinção de órgãos). O pipeline atual já está preparado — basta loopar a leitura por competência.</w:t>
      </w:r>
    </w:p>
    <w:p w14:paraId="6B2FCECC" w14:textId="77777777" w:rsidR="009D3A70" w:rsidRDefault="00000000">
      <w:pPr>
        <w:pStyle w:val="BodyText"/>
      </w:pPr>
      <w:r>
        <w:rPr>
          <w:b/>
          <w:bCs/>
        </w:rPr>
        <w:t>b) Construir um dashboard interativo.</w:t>
      </w:r>
      <w:r>
        <w:t xml:space="preserve"> O dataset final está pronto para consumo direto em Power BI, Looker Studio, Metabase ou Tableau. Sugestões de visões iniciais: painel executivo do MGI (KPIs federais), drill-down por ministério, dashboard de “carreiras em alerta” (taxa de vacância &gt; X%), mapa de concentração de aposentadorias previstas.</w:t>
      </w:r>
    </w:p>
    <w:p w14:paraId="241D4998" w14:textId="77777777" w:rsidR="009D3A70" w:rsidRDefault="00000000">
      <w:pPr>
        <w:pStyle w:val="BodyText"/>
      </w:pPr>
      <w:r>
        <w:rPr>
          <w:b/>
          <w:bCs/>
        </w:rPr>
        <w:t>c) Aplicar clustering aos órgãos.</w:t>
      </w:r>
      <w:r>
        <w:t xml:space="preserve"> Usar as features </w:t>
      </w:r>
      <w:r>
        <w:rPr>
          <w:rStyle w:val="VerbatimChar"/>
        </w:rPr>
        <w:t>*_robust</w:t>
      </w:r>
      <w:r>
        <w:t xml:space="preserve"> em K-Means ou DBSCAN para identificar 3-5 perfis típicos de órgão. As features adequadas para isso já foram criadas no Notebook 03. Resultado esperado: clusters interpretáveis como “fiscalizadores enxutos”, “prestadores de grande escala em déficit”, “órgãos universitários”, etc.</w:t>
      </w:r>
    </w:p>
    <w:p w14:paraId="129D0BD6" w14:textId="77777777" w:rsidR="009D3A70" w:rsidRDefault="00000000">
      <w:pPr>
        <w:pStyle w:val="BodyText"/>
      </w:pPr>
      <w:r>
        <w:rPr>
          <w:b/>
          <w:bCs/>
        </w:rPr>
        <w:t>d) Implementar detecção de anomalias mais sofisticada.</w:t>
      </w:r>
      <w:r>
        <w:t xml:space="preserve"> A flag </w:t>
      </w:r>
      <w:r>
        <w:rPr>
          <w:rStyle w:val="VerbatimChar"/>
        </w:rPr>
        <w:t>is_outlier</w:t>
      </w:r>
      <w:r>
        <w:t xml:space="preserve"> atual é baseada em IQR simples. Algoritmos como Isolation Forest ou Local Outlier Factor, aplicados sobre múltiplas dimensões simultaneamente, podem identificar combinações anômalas (ex.: órgão pequeno com vacância de aposentadoria desproporcionalmente alta).</w:t>
      </w:r>
    </w:p>
    <w:p w14:paraId="2DDBCC63" w14:textId="77777777" w:rsidR="009D3A70" w:rsidRDefault="00000000">
      <w:pPr>
        <w:pStyle w:val="BodyText"/>
      </w:pPr>
      <w:r>
        <w:rPr>
          <w:b/>
          <w:bCs/>
        </w:rPr>
        <w:t>e) Construir modelo preditivo de aposentadorias.</w:t>
      </w:r>
      <w:r>
        <w:t xml:space="preserve"> Combinando esta base com SIAPE (idade dos servidores), seria possível treinar um modelo que projeta, para cada cargo, quantas vacâncias por aposentadoria são esperadas nos próximos 12 meses. Isso converteria o trabalho atual de descrição em planejamento prescritivo de concursos.</w:t>
      </w:r>
    </w:p>
    <w:p w14:paraId="643CBBEB" w14:textId="77777777" w:rsidR="009D3A70" w:rsidRDefault="00000000">
      <w:pPr>
        <w:pStyle w:val="BodyText"/>
      </w:pPr>
      <w:r>
        <w:rPr>
          <w:b/>
          <w:bCs/>
        </w:rPr>
        <w:t>f) Cruzar com dados de concursos públicos abertos.</w:t>
      </w:r>
      <w:r>
        <w:t xml:space="preserve"> Integrar com bases de editais publicados (Diário Oficial, sites de organizadoras) para gerar indicador de “tempo de resposta”: quanto tempo passa entre uma vacância e a abertura de concurso para reposição.</w:t>
      </w:r>
    </w:p>
    <w:p w14:paraId="09020AEE" w14:textId="77777777" w:rsidR="009D3A70" w:rsidRDefault="00000000">
      <w:pPr>
        <w:pStyle w:val="BodyText"/>
      </w:pPr>
      <w:r>
        <w:rPr>
          <w:b/>
          <w:bCs/>
        </w:rPr>
        <w:t>g) Versionar o pipeline com Git e DVC.</w:t>
      </w:r>
      <w:r>
        <w:t xml:space="preserve"> Em produção, recomenda-se versionamento explícito tanto do código (Git) quanto dos dados (Data Version Control), permitindo reproduzir exatamente o dataset gerado em qualquer competência passada.</w:t>
      </w:r>
    </w:p>
    <w:p w14:paraId="2E69F6CC" w14:textId="77777777" w:rsidR="009D3A70" w:rsidRDefault="00000000">
      <w:pPr>
        <w:pStyle w:val="BodyText"/>
      </w:pPr>
      <w:r>
        <w:rPr>
          <w:b/>
          <w:bCs/>
        </w:rPr>
        <w:lastRenderedPageBreak/>
        <w:t>h) Automação do refresh mensal.</w:t>
      </w:r>
      <w:r>
        <w:t xml:space="preserve"> Quando a próxima competência for publicada, o pipeline atual pode ser executado novamente sem alterações de código. Próximo passo natural é agendar via cron, GitHub Actions ou Airflow para que o dataset final esteja sempre atualizado.</w:t>
      </w:r>
    </w:p>
    <w:p w14:paraId="322DBBA3" w14:textId="77777777" w:rsidR="009D3A70" w:rsidRDefault="00000000">
      <w:r>
        <w:pict w14:anchorId="3FE6BC19">
          <v:rect id="_x0000_i1049" style="width:0;height:1.5pt" o:hralign="center" o:hrstd="t" o:hr="t"/>
        </w:pict>
      </w:r>
    </w:p>
    <w:p w14:paraId="1F8439A7" w14:textId="77777777" w:rsidR="009D3A70" w:rsidRDefault="00000000">
      <w:pPr>
        <w:pStyle w:val="Heading2"/>
      </w:pPr>
      <w:bookmarkStart w:id="70" w:name="referências-bibliográficas"/>
      <w:bookmarkStart w:id="71" w:name="_Toc229928140"/>
      <w:bookmarkEnd w:id="68"/>
      <w:r>
        <w:t>Referências bibliográficas</w:t>
      </w:r>
      <w:bookmarkEnd w:id="71"/>
    </w:p>
    <w:p w14:paraId="2EA4828D" w14:textId="77777777" w:rsidR="009D3A70" w:rsidRDefault="00000000">
      <w:pPr>
        <w:pStyle w:val="FirstParagraph"/>
      </w:pPr>
      <w:r>
        <w:t xml:space="preserve">BRASIL. </w:t>
      </w:r>
      <w:r>
        <w:rPr>
          <w:b/>
          <w:bCs/>
        </w:rPr>
        <w:t>Lei nº 8.112, de 11 de dezembro de 1990.</w:t>
      </w:r>
      <w:r>
        <w:t xml:space="preserve"> Dispõe sobre o Regime Jurídico dos Servidores Públicos Civis da União, das autarquias e das fundações públicas federais. Especificamente o art. 33 (vacância). Disponível em: http://www.planalto.gov.br/ccivil_03/leis/L8112cons.htm. Acesso em: 2026.</w:t>
      </w:r>
    </w:p>
    <w:p w14:paraId="78312E9D" w14:textId="77777777" w:rsidR="009D3A70" w:rsidRDefault="00000000">
      <w:pPr>
        <w:pStyle w:val="BodyText"/>
      </w:pPr>
      <w:r>
        <w:t xml:space="preserve">BRASIL. </w:t>
      </w:r>
      <w:r>
        <w:rPr>
          <w:b/>
          <w:bCs/>
        </w:rPr>
        <w:t>Secretaria de Gestão e Inovação (SEGES) / Ministério da Gestão e da Inovação em Serviços Públicos (MGI).</w:t>
      </w:r>
      <w:r>
        <w:t xml:space="preserve"> Conjunto de dados “Cargos Vagos e Vacâncias do Poder Executivo Federal Civil”. Disponível em: https://dados.gov.br/dados/conjuntos-dados/gestao-de-pessoas-executivo-federal—cargos-vagos-e-vacancias. Acesso em: 2026.</w:t>
      </w:r>
    </w:p>
    <w:p w14:paraId="11D6439C" w14:textId="77777777" w:rsidR="009D3A70" w:rsidRDefault="00000000">
      <w:pPr>
        <w:pStyle w:val="BodyText"/>
      </w:pPr>
      <w:r>
        <w:t xml:space="preserve">BRASIL. </w:t>
      </w:r>
      <w:r>
        <w:rPr>
          <w:b/>
          <w:bCs/>
        </w:rPr>
        <w:t>SEGES/MGI.</w:t>
      </w:r>
      <w:r>
        <w:t xml:space="preserve"> Dicionário oficial dos campos da base — </w:t>
      </w:r>
      <w:r>
        <w:rPr>
          <w:rStyle w:val="VerbatimChar"/>
        </w:rPr>
        <w:t>Dicionario_CargosVagosVacancias.pdf</w:t>
      </w:r>
      <w:r>
        <w:t>. Disponível no repositório oficial: https://repositorio.dados.gov.br/segrt/cargos%20vagos%20e%20vacancia/2026/Dicionario_CargosVagosVacancias.pdf. Acesso em: 2026.</w:t>
      </w:r>
    </w:p>
    <w:p w14:paraId="63EC73D6" w14:textId="77777777" w:rsidR="009D3A70" w:rsidRDefault="00000000">
      <w:pPr>
        <w:pStyle w:val="BodyText"/>
      </w:pPr>
      <w:r>
        <w:t xml:space="preserve">CASTRO, L. N.; FERRARI, D. G. </w:t>
      </w:r>
      <w:r>
        <w:rPr>
          <w:b/>
          <w:bCs/>
        </w:rPr>
        <w:t>Introdução à mineração de dados: conceitos básicos, algoritmos e aplicações.</w:t>
      </w:r>
      <w:r>
        <w:t xml:space="preserve"> São Paulo: Saraiva, 2016.</w:t>
      </w:r>
    </w:p>
    <w:p w14:paraId="0124D37B" w14:textId="77777777" w:rsidR="009D3A70" w:rsidRDefault="00000000">
      <w:pPr>
        <w:pStyle w:val="BodyText"/>
      </w:pPr>
      <w:r>
        <w:t xml:space="preserve">CERCHIARI DE ANDRADE, A. L. </w:t>
      </w:r>
      <w:r>
        <w:rPr>
          <w:b/>
          <w:bCs/>
        </w:rPr>
        <w:t>Preparação e análise exploratória de dados.</w:t>
      </w:r>
      <w:r>
        <w:t xml:space="preserve"> SAGAH.</w:t>
      </w:r>
    </w:p>
    <w:p w14:paraId="7CD1B706" w14:textId="77777777" w:rsidR="009D3A70" w:rsidRPr="00941876" w:rsidRDefault="00000000">
      <w:pPr>
        <w:pStyle w:val="BodyText"/>
        <w:rPr>
          <w:lang w:val="en-US"/>
        </w:rPr>
      </w:pPr>
      <w:r>
        <w:t xml:space="preserve">GOLDSCHMIDT, R.; BEZERRA, E.; PASSOS, E. </w:t>
      </w:r>
      <w:r>
        <w:rPr>
          <w:b/>
          <w:bCs/>
        </w:rPr>
        <w:t>Data mining: conceitos, técnicas, algoritmos, orientações e aplicações.</w:t>
      </w:r>
      <w:r>
        <w:t xml:space="preserve"> </w:t>
      </w:r>
      <w:r w:rsidRPr="00941876">
        <w:rPr>
          <w:lang w:val="en-US"/>
        </w:rPr>
        <w:t>Rio de Janeiro: Elsevier, 2015.</w:t>
      </w:r>
    </w:p>
    <w:p w14:paraId="14675ADE" w14:textId="77777777" w:rsidR="009D3A70" w:rsidRPr="00941876" w:rsidRDefault="00000000">
      <w:pPr>
        <w:pStyle w:val="BodyText"/>
        <w:rPr>
          <w:lang w:val="en-US"/>
        </w:rPr>
      </w:pPr>
      <w:proofErr w:type="spellStart"/>
      <w:r w:rsidRPr="00941876">
        <w:rPr>
          <w:lang w:val="en-US"/>
        </w:rPr>
        <w:t>McKINNEY</w:t>
      </w:r>
      <w:proofErr w:type="spellEnd"/>
      <w:r w:rsidRPr="00941876">
        <w:rPr>
          <w:lang w:val="en-US"/>
        </w:rPr>
        <w:t xml:space="preserve">, W. </w:t>
      </w:r>
      <w:r w:rsidRPr="00941876">
        <w:rPr>
          <w:b/>
          <w:bCs/>
          <w:lang w:val="en-US"/>
        </w:rPr>
        <w:t xml:space="preserve">Python for Data Analysis: Data Wrangling with pandas, NumPy, and </w:t>
      </w:r>
      <w:proofErr w:type="spellStart"/>
      <w:r w:rsidRPr="00941876">
        <w:rPr>
          <w:b/>
          <w:bCs/>
          <w:lang w:val="en-US"/>
        </w:rPr>
        <w:t>Jupyter</w:t>
      </w:r>
      <w:proofErr w:type="spellEnd"/>
      <w:r w:rsidRPr="00941876">
        <w:rPr>
          <w:b/>
          <w:bCs/>
          <w:lang w:val="en-US"/>
        </w:rPr>
        <w:t>.</w:t>
      </w:r>
      <w:r w:rsidRPr="00941876">
        <w:rPr>
          <w:lang w:val="en-US"/>
        </w:rPr>
        <w:t xml:space="preserve"> 3rd ed. O’Reilly Media, 2022.</w:t>
      </w:r>
    </w:p>
    <w:p w14:paraId="5C15B510" w14:textId="77777777" w:rsidR="009D3A70" w:rsidRDefault="00000000">
      <w:pPr>
        <w:pStyle w:val="BodyText"/>
      </w:pPr>
      <w:r w:rsidRPr="00941876">
        <w:rPr>
          <w:lang w:val="en-US"/>
        </w:rPr>
        <w:t>PEDREGOSA, F. et al. </w:t>
      </w:r>
      <w:r w:rsidRPr="00941876">
        <w:rPr>
          <w:b/>
          <w:bCs/>
          <w:lang w:val="en-US"/>
        </w:rPr>
        <w:t>Scikit-learn: Machine Learning in Python.</w:t>
      </w:r>
      <w:r w:rsidRPr="00941876">
        <w:rPr>
          <w:lang w:val="en-US"/>
        </w:rPr>
        <w:t xml:space="preserve"> Journal of Machine Learning Research, v. 12, p. 2825-2830, 2011. </w:t>
      </w:r>
      <w:r>
        <w:t>(Referência para os scalers utilizados na seção 15.)</w:t>
      </w:r>
    </w:p>
    <w:p w14:paraId="47D00C6A" w14:textId="77777777" w:rsidR="009D3A70" w:rsidRDefault="00000000">
      <w:r>
        <w:pict w14:anchorId="11CAE3CD">
          <v:rect id="_x0000_i1050" style="width:0;height:1.5pt" o:hralign="center" o:hrstd="t" o:hr="t"/>
        </w:pict>
      </w:r>
    </w:p>
    <w:p w14:paraId="1379240A" w14:textId="77777777" w:rsidR="009D3A70" w:rsidRDefault="00000000">
      <w:pPr>
        <w:pStyle w:val="FirstParagraph"/>
      </w:pPr>
      <w:r>
        <w:rPr>
          <w:b/>
          <w:bCs/>
        </w:rPr>
        <w:t>Fim do relatório.</w:t>
      </w:r>
      <w:bookmarkEnd w:id="0"/>
      <w:bookmarkEnd w:id="70"/>
    </w:p>
    <w:sectPr w:rsidR="009D3A7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82105" w14:textId="77777777" w:rsidR="00654367" w:rsidRDefault="00654367">
      <w:pPr>
        <w:spacing w:after="0"/>
      </w:pPr>
      <w:r>
        <w:separator/>
      </w:r>
    </w:p>
  </w:endnote>
  <w:endnote w:type="continuationSeparator" w:id="0">
    <w:p w14:paraId="7835BEDC" w14:textId="77777777" w:rsidR="00654367" w:rsidRDefault="0065436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A7BAB" w14:textId="77777777" w:rsidR="00654367" w:rsidRDefault="00654367">
      <w:r>
        <w:separator/>
      </w:r>
    </w:p>
  </w:footnote>
  <w:footnote w:type="continuationSeparator" w:id="0">
    <w:p w14:paraId="33035E86" w14:textId="77777777" w:rsidR="00654367" w:rsidRDefault="006543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82E16E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456D32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B874AB3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6"/>
    <w:multiLevelType w:val="multilevel"/>
    <w:tmpl w:val="B2B2C816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9"/>
    <w:multiLevelType w:val="multilevel"/>
    <w:tmpl w:val="ED44E90C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" w16cid:durableId="1570657041">
    <w:abstractNumId w:val="0"/>
  </w:num>
  <w:num w:numId="2" w16cid:durableId="3598160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4943383">
    <w:abstractNumId w:val="1"/>
  </w:num>
  <w:num w:numId="4" w16cid:durableId="10348925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94797693">
    <w:abstractNumId w:val="3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6" w16cid:durableId="326137193">
    <w:abstractNumId w:val="4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7" w16cid:durableId="1826508456">
    <w:abstractNumId w:val="1"/>
  </w:num>
  <w:num w:numId="8" w16cid:durableId="2118256796">
    <w:abstractNumId w:val="1"/>
  </w:num>
  <w:num w:numId="9" w16cid:durableId="606743334">
    <w:abstractNumId w:val="1"/>
  </w:num>
  <w:num w:numId="10" w16cid:durableId="207106912">
    <w:abstractNumId w:val="1"/>
  </w:num>
  <w:num w:numId="11" w16cid:durableId="1814171815">
    <w:abstractNumId w:val="1"/>
  </w:num>
  <w:num w:numId="12" w16cid:durableId="244805139">
    <w:abstractNumId w:val="1"/>
  </w:num>
  <w:num w:numId="13" w16cid:durableId="208149503">
    <w:abstractNumId w:val="1"/>
  </w:num>
  <w:num w:numId="14" w16cid:durableId="31006404">
    <w:abstractNumId w:val="1"/>
  </w:num>
  <w:num w:numId="15" w16cid:durableId="17749375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212209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3A70"/>
    <w:rsid w:val="00654367"/>
    <w:rsid w:val="00941876"/>
    <w:rsid w:val="009D3A70"/>
    <w:rsid w:val="00A80F7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1A3A0"/>
  <w15:docId w15:val="{3B6A23F4-0453-41D1-900D-88C1CAEEF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941876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94187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24</Pages>
  <Words>7111</Words>
  <Characters>40534</Characters>
  <Application>Microsoft Office Word</Application>
  <DocSecurity>0</DocSecurity>
  <Lines>337</Lines>
  <Paragraphs>95</Paragraphs>
  <ScaleCrop>false</ScaleCrop>
  <Company/>
  <LinksUpToDate>false</LinksUpToDate>
  <CharactersWithSpaces>47550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Heron Felipe J D</cp:lastModifiedBy>
  <cp:revision>2</cp:revision>
  <dcterms:created xsi:type="dcterms:W3CDTF">2026-05-17T19:29:00Z</dcterms:created>
  <dcterms:modified xsi:type="dcterms:W3CDTF">2026-05-17T19:38:00Z</dcterms:modified>
  <dc:language>pt-BR</dc:language>
</cp:coreProperties>
</file>