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5F" w:rsidRPr="006D156D" w:rsidRDefault="007732B7" w:rsidP="00766945">
      <w:pPr>
        <w:pStyle w:val="a3"/>
        <w:rPr>
          <w:sz w:val="48"/>
          <w:szCs w:val="48"/>
        </w:rPr>
      </w:pPr>
      <w:r w:rsidRPr="006D156D">
        <w:rPr>
          <w:rFonts w:hint="eastAsia"/>
          <w:sz w:val="48"/>
          <w:szCs w:val="48"/>
        </w:rPr>
        <w:t>资料整理</w:t>
      </w:r>
    </w:p>
    <w:p w:rsidR="007732B7" w:rsidRDefault="007732B7" w:rsidP="006D156D">
      <w:pPr>
        <w:pStyle w:val="a7"/>
        <w:numPr>
          <w:ilvl w:val="0"/>
          <w:numId w:val="5"/>
        </w:numPr>
        <w:jc w:val="left"/>
        <w:rPr>
          <w:rStyle w:val="a6"/>
          <w:b/>
          <w:sz w:val="30"/>
          <w:szCs w:val="30"/>
        </w:rPr>
      </w:pPr>
      <w:r w:rsidRPr="006D156D">
        <w:rPr>
          <w:rStyle w:val="a6"/>
          <w:rFonts w:hint="eastAsia"/>
          <w:b/>
          <w:sz w:val="30"/>
          <w:szCs w:val="30"/>
        </w:rPr>
        <w:t>设计模式</w:t>
      </w:r>
    </w:p>
    <w:p w:rsidR="00766945" w:rsidRPr="004D121E" w:rsidRDefault="004D121E" w:rsidP="00766945">
      <w:pPr>
        <w:pStyle w:val="a5"/>
        <w:numPr>
          <w:ilvl w:val="0"/>
          <w:numId w:val="15"/>
        </w:numPr>
        <w:ind w:firstLineChars="0"/>
        <w:rPr>
          <w:rStyle w:val="a6"/>
          <w:sz w:val="22"/>
        </w:rPr>
      </w:pPr>
      <w:r>
        <w:rPr>
          <w:rStyle w:val="a6"/>
          <w:rFonts w:hint="eastAsia"/>
          <w:sz w:val="22"/>
        </w:rPr>
        <w:t>工厂</w:t>
      </w:r>
      <w:r w:rsidR="00766945" w:rsidRPr="004D121E">
        <w:rPr>
          <w:rStyle w:val="a6"/>
          <w:rFonts w:hint="eastAsia"/>
          <w:sz w:val="22"/>
        </w:rPr>
        <w:t>模式</w:t>
      </w:r>
      <w:r>
        <w:rPr>
          <w:rStyle w:val="a6"/>
          <w:rFonts w:hint="eastAsia"/>
          <w:sz w:val="22"/>
        </w:rPr>
        <w:t>（</w:t>
      </w:r>
      <w:r w:rsidR="0052303A">
        <w:rPr>
          <w:rStyle w:val="a6"/>
          <w:rFonts w:hint="eastAsia"/>
          <w:sz w:val="22"/>
        </w:rPr>
        <w:t>Factory</w:t>
      </w:r>
      <w:r>
        <w:rPr>
          <w:rStyle w:val="a6"/>
          <w:rFonts w:hint="eastAsia"/>
          <w:sz w:val="22"/>
        </w:rPr>
        <w:t>）</w:t>
      </w:r>
      <w:r w:rsidRPr="004D121E">
        <w:rPr>
          <w:rStyle w:val="a6"/>
          <w:rFonts w:hint="eastAsia"/>
          <w:sz w:val="22"/>
        </w:rPr>
        <w:t>：</w:t>
      </w:r>
      <w:r w:rsidR="0052303A" w:rsidRPr="0052303A">
        <w:t>分为简单工厂和抽象工厂</w:t>
      </w:r>
      <w:r w:rsidR="0052303A">
        <w:rPr>
          <w:rFonts w:hint="eastAsia"/>
        </w:rPr>
        <w:t>，都是解决实际过程中标准化生产或者创建的问题。比如从三无小作坊-</w:t>
      </w:r>
      <w:r w:rsidR="0052303A">
        <w:t>---&gt;</w:t>
      </w:r>
      <w:r w:rsidR="0052303A">
        <w:rPr>
          <w:rFonts w:hint="eastAsia"/>
        </w:rPr>
        <w:t>到标准工厂生产</w:t>
      </w:r>
      <w:r w:rsidR="0052303A">
        <w:rPr>
          <w:rFonts w:hint="eastAsia"/>
        </w:rPr>
        <w:t>-</w:t>
      </w:r>
      <w:r w:rsidR="0052303A">
        <w:t>---&gt;</w:t>
      </w:r>
      <w:r w:rsidR="0052303A">
        <w:rPr>
          <w:rFonts w:hint="eastAsia"/>
        </w:rPr>
        <w:t>国际化流水线。</w:t>
      </w:r>
    </w:p>
    <w:p w:rsidR="00766945" w:rsidRPr="006D72E6" w:rsidRDefault="00766945" w:rsidP="00766945">
      <w:pPr>
        <w:pStyle w:val="a5"/>
        <w:numPr>
          <w:ilvl w:val="0"/>
          <w:numId w:val="15"/>
        </w:numPr>
        <w:ind w:firstLineChars="0"/>
        <w:rPr>
          <w:b/>
          <w:bCs/>
          <w:sz w:val="22"/>
        </w:rPr>
      </w:pPr>
      <w:proofErr w:type="gramStart"/>
      <w:r w:rsidRPr="004D121E">
        <w:rPr>
          <w:rStyle w:val="a6"/>
          <w:rFonts w:hint="eastAsia"/>
          <w:sz w:val="22"/>
        </w:rPr>
        <w:t>单例模式</w:t>
      </w:r>
      <w:proofErr w:type="gramEnd"/>
      <w:r w:rsidR="003376C8">
        <w:rPr>
          <w:rStyle w:val="a6"/>
          <w:rFonts w:hint="eastAsia"/>
          <w:sz w:val="22"/>
        </w:rPr>
        <w:t>（S</w:t>
      </w:r>
      <w:r w:rsidR="003376C8">
        <w:rPr>
          <w:rStyle w:val="a6"/>
          <w:sz w:val="22"/>
        </w:rPr>
        <w:t>ingleton</w:t>
      </w:r>
      <w:r w:rsidR="003376C8">
        <w:rPr>
          <w:rStyle w:val="a6"/>
          <w:rFonts w:hint="eastAsia"/>
          <w:sz w:val="22"/>
        </w:rPr>
        <w:t>）：</w:t>
      </w:r>
      <w:r w:rsidR="003376C8" w:rsidRPr="003376C8">
        <w:rPr>
          <w:rFonts w:hint="eastAsia"/>
        </w:rPr>
        <w:t>保证一个</w:t>
      </w:r>
      <w:proofErr w:type="gramStart"/>
      <w:r w:rsidR="003376C8" w:rsidRPr="003376C8">
        <w:rPr>
          <w:rFonts w:hint="eastAsia"/>
        </w:rPr>
        <w:t>类只有</w:t>
      </w:r>
      <w:proofErr w:type="gramEnd"/>
      <w:r w:rsidR="003376C8" w:rsidRPr="003376C8">
        <w:rPr>
          <w:rFonts w:hint="eastAsia"/>
        </w:rPr>
        <w:t>一个实例</w:t>
      </w:r>
      <w:r w:rsidR="00804F46">
        <w:rPr>
          <w:rFonts w:hint="eastAsia"/>
        </w:rPr>
        <w:t>，并提供一个访问它的全局访问点</w:t>
      </w:r>
    </w:p>
    <w:p w:rsidR="006D72E6" w:rsidRPr="001E61B5" w:rsidRDefault="006D72E6" w:rsidP="001E61B5">
      <w:pPr>
        <w:ind w:firstLine="420"/>
        <w:rPr>
          <w:rFonts w:hint="eastAsia"/>
        </w:rPr>
      </w:pPr>
      <w:r w:rsidRPr="001E61B5">
        <w:rPr>
          <w:rFonts w:hint="eastAsia"/>
        </w:rPr>
        <w:t>常见有懒汉式、饿汉式、注册登记式（静态内部类）</w:t>
      </w:r>
    </w:p>
    <w:p w:rsidR="00766945" w:rsidRPr="004D121E" w:rsidRDefault="00766945" w:rsidP="00766945">
      <w:pPr>
        <w:pStyle w:val="a5"/>
        <w:numPr>
          <w:ilvl w:val="0"/>
          <w:numId w:val="15"/>
        </w:numPr>
        <w:ind w:firstLineChars="0"/>
        <w:rPr>
          <w:rStyle w:val="a6"/>
          <w:sz w:val="22"/>
        </w:rPr>
      </w:pPr>
      <w:r w:rsidRPr="004D121E">
        <w:rPr>
          <w:rStyle w:val="a6"/>
          <w:rFonts w:hint="eastAsia"/>
          <w:sz w:val="22"/>
        </w:rPr>
        <w:t>原型模式</w:t>
      </w:r>
      <w:r w:rsidR="00804F46">
        <w:rPr>
          <w:rStyle w:val="a6"/>
          <w:rFonts w:hint="eastAsia"/>
          <w:sz w:val="22"/>
        </w:rPr>
        <w:t>（Pro</w:t>
      </w:r>
      <w:r w:rsidR="00804F46">
        <w:rPr>
          <w:rStyle w:val="a6"/>
          <w:sz w:val="22"/>
        </w:rPr>
        <w:t>totype</w:t>
      </w:r>
      <w:r w:rsidR="00804F46">
        <w:rPr>
          <w:rStyle w:val="a6"/>
          <w:rFonts w:hint="eastAsia"/>
          <w:sz w:val="22"/>
        </w:rPr>
        <w:t>）：</w:t>
      </w:r>
      <w:r w:rsidR="00804F46" w:rsidRPr="00C961ED">
        <w:rPr>
          <w:rFonts w:hint="eastAsia"/>
        </w:rPr>
        <w:t>以</w:t>
      </w:r>
      <w:r w:rsidR="00C961ED" w:rsidRPr="00C961ED">
        <w:rPr>
          <w:rFonts w:hint="eastAsia"/>
        </w:rPr>
        <w:t>对象为原型进行克隆复制</w:t>
      </w:r>
      <w:r w:rsidR="00C961ED">
        <w:rPr>
          <w:rFonts w:hint="eastAsia"/>
        </w:rPr>
        <w:t>，技术实现有实现cloneable重写clone方法、字节</w:t>
      </w:r>
      <w:proofErr w:type="gramStart"/>
      <w:r w:rsidR="00C961ED">
        <w:rPr>
          <w:rFonts w:hint="eastAsia"/>
        </w:rPr>
        <w:t>码操作</w:t>
      </w:r>
      <w:proofErr w:type="gramEnd"/>
      <w:r w:rsidR="00C961ED">
        <w:rPr>
          <w:rFonts w:hint="eastAsia"/>
        </w:rPr>
        <w:t>实现、反射机制实现。</w:t>
      </w:r>
    </w:p>
    <w:p w:rsidR="00766945" w:rsidRDefault="00766945" w:rsidP="00766945">
      <w:pPr>
        <w:pStyle w:val="a5"/>
        <w:numPr>
          <w:ilvl w:val="0"/>
          <w:numId w:val="15"/>
        </w:numPr>
        <w:ind w:firstLineChars="0"/>
      </w:pPr>
      <w:r w:rsidRPr="004D121E">
        <w:rPr>
          <w:rStyle w:val="a6"/>
          <w:rFonts w:hint="eastAsia"/>
          <w:sz w:val="22"/>
        </w:rPr>
        <w:t>代理模式</w:t>
      </w:r>
      <w:r w:rsidR="00C961ED">
        <w:rPr>
          <w:rStyle w:val="a6"/>
          <w:rFonts w:hint="eastAsia"/>
          <w:sz w:val="22"/>
        </w:rPr>
        <w:t>（</w:t>
      </w:r>
      <w:r w:rsidR="004E2E7B">
        <w:rPr>
          <w:rStyle w:val="a6"/>
          <w:sz w:val="22"/>
        </w:rPr>
        <w:t>Proxy</w:t>
      </w:r>
      <w:r w:rsidR="00C961ED">
        <w:rPr>
          <w:rStyle w:val="a6"/>
          <w:rFonts w:hint="eastAsia"/>
          <w:sz w:val="22"/>
        </w:rPr>
        <w:t>）</w:t>
      </w:r>
      <w:r w:rsidR="004E2E7B">
        <w:rPr>
          <w:rStyle w:val="a6"/>
          <w:rFonts w:hint="eastAsia"/>
          <w:sz w:val="22"/>
        </w:rPr>
        <w:t>：</w:t>
      </w:r>
      <w:r w:rsidR="004E2E7B" w:rsidRPr="00E532A3">
        <w:rPr>
          <w:rFonts w:hint="eastAsia"/>
        </w:rPr>
        <w:t>分为动态代理和静态代理</w:t>
      </w:r>
      <w:r w:rsidR="004E2E7B" w:rsidRPr="00E532A3">
        <w:t>，</w:t>
      </w:r>
      <w:r w:rsidR="004E2E7B" w:rsidRPr="00E532A3">
        <w:rPr>
          <w:rFonts w:hint="eastAsia"/>
        </w:rPr>
        <w:t>在代理对象和被代理对象中间的处理</w:t>
      </w:r>
    </w:p>
    <w:p w:rsidR="00037448" w:rsidRPr="00E532A3" w:rsidRDefault="00037448" w:rsidP="00037448">
      <w:pPr>
        <w:pStyle w:val="a5"/>
        <w:ind w:left="454" w:firstLineChars="0" w:firstLine="0"/>
        <w:rPr>
          <w:rFonts w:hint="eastAsia"/>
        </w:rPr>
      </w:pPr>
      <w:r w:rsidRPr="00037448">
        <w:t>有</w:t>
      </w:r>
      <w:proofErr w:type="spellStart"/>
      <w:r w:rsidRPr="00037448">
        <w:t>jdk</w:t>
      </w:r>
      <w:proofErr w:type="spellEnd"/>
      <w:r w:rsidRPr="00037448">
        <w:t>动态代理和</w:t>
      </w:r>
      <w:proofErr w:type="spellStart"/>
      <w:r w:rsidRPr="00037448">
        <w:t>cglib</w:t>
      </w:r>
      <w:proofErr w:type="spellEnd"/>
      <w:r w:rsidRPr="00037448">
        <w:rPr>
          <w:rFonts w:hint="eastAsia"/>
        </w:rPr>
        <w:t>代理</w:t>
      </w:r>
    </w:p>
    <w:p w:rsidR="00766945" w:rsidRPr="00E532A3" w:rsidRDefault="00766945" w:rsidP="00766945">
      <w:pPr>
        <w:pStyle w:val="a5"/>
        <w:numPr>
          <w:ilvl w:val="0"/>
          <w:numId w:val="15"/>
        </w:numPr>
        <w:ind w:firstLineChars="0"/>
      </w:pPr>
      <w:r w:rsidRPr="004D121E">
        <w:rPr>
          <w:rStyle w:val="a6"/>
          <w:rFonts w:hint="eastAsia"/>
          <w:sz w:val="22"/>
        </w:rPr>
        <w:t>策略模式</w:t>
      </w:r>
      <w:r w:rsidR="00E532A3">
        <w:rPr>
          <w:rStyle w:val="a6"/>
          <w:rFonts w:hint="eastAsia"/>
          <w:sz w:val="22"/>
        </w:rPr>
        <w:t>（Stra</w:t>
      </w:r>
      <w:r w:rsidR="00E532A3">
        <w:rPr>
          <w:rStyle w:val="a6"/>
          <w:sz w:val="22"/>
        </w:rPr>
        <w:t>tegy</w:t>
      </w:r>
      <w:r w:rsidR="00E532A3">
        <w:rPr>
          <w:rStyle w:val="a6"/>
          <w:rFonts w:hint="eastAsia"/>
          <w:sz w:val="22"/>
        </w:rPr>
        <w:t>）：</w:t>
      </w:r>
      <w:r w:rsidR="00E532A3" w:rsidRPr="00E532A3">
        <w:rPr>
          <w:rFonts w:hint="eastAsia"/>
        </w:rPr>
        <w:t>执行过程中执行逻辑可以选择不同策略来执行，但是最终指向结果是固定的</w:t>
      </w:r>
      <w:r w:rsidR="00FC2D93">
        <w:rPr>
          <w:rFonts w:hint="eastAsia"/>
        </w:rPr>
        <w:t>，比如购物结算可以选择不同的支付结算方式</w:t>
      </w:r>
    </w:p>
    <w:p w:rsidR="00766945" w:rsidRPr="004D121E" w:rsidRDefault="00766945" w:rsidP="00766945">
      <w:pPr>
        <w:pStyle w:val="a5"/>
        <w:numPr>
          <w:ilvl w:val="0"/>
          <w:numId w:val="15"/>
        </w:numPr>
        <w:ind w:firstLineChars="0"/>
        <w:rPr>
          <w:rStyle w:val="a6"/>
          <w:sz w:val="22"/>
        </w:rPr>
      </w:pPr>
      <w:r w:rsidRPr="004D121E">
        <w:rPr>
          <w:rStyle w:val="a6"/>
          <w:rFonts w:hint="eastAsia"/>
          <w:sz w:val="22"/>
        </w:rPr>
        <w:t>模板方法模式</w:t>
      </w:r>
      <w:r w:rsidR="00E532A3">
        <w:rPr>
          <w:rStyle w:val="a6"/>
          <w:rFonts w:hint="eastAsia"/>
          <w:sz w:val="22"/>
        </w:rPr>
        <w:t>（</w:t>
      </w:r>
      <w:r w:rsidR="00E532A3">
        <w:rPr>
          <w:rStyle w:val="a6"/>
          <w:sz w:val="22"/>
        </w:rPr>
        <w:t>Template Method</w:t>
      </w:r>
      <w:r w:rsidR="00E532A3">
        <w:rPr>
          <w:rStyle w:val="a6"/>
          <w:rFonts w:hint="eastAsia"/>
          <w:sz w:val="22"/>
        </w:rPr>
        <w:t>）：</w:t>
      </w:r>
      <w:r w:rsidR="006D72E6" w:rsidRPr="006D72E6">
        <w:rPr>
          <w:rFonts w:hint="eastAsia"/>
        </w:rPr>
        <w:t>执行流程固定，中间步骤有差别</w:t>
      </w:r>
      <w:r w:rsidR="006D72E6" w:rsidRPr="006D72E6">
        <w:t>比如</w:t>
      </w:r>
      <w:r w:rsidR="006D72E6" w:rsidRPr="006D72E6">
        <w:rPr>
          <w:rFonts w:hint="eastAsia"/>
        </w:rPr>
        <w:t>jdbc</w:t>
      </w:r>
      <w:r w:rsidR="006D72E6" w:rsidRPr="006D72E6">
        <w:t>Template都需要进行访问数据库流程，但是不同数据</w:t>
      </w:r>
      <w:r w:rsidR="006D72E6" w:rsidRPr="006D72E6">
        <w:rPr>
          <w:rFonts w:hint="eastAsia"/>
        </w:rPr>
        <w:t>库可以切换。</w:t>
      </w:r>
    </w:p>
    <w:p w:rsidR="00766945" w:rsidRPr="00227FF7" w:rsidRDefault="00766945" w:rsidP="00766945">
      <w:pPr>
        <w:pStyle w:val="a5"/>
        <w:numPr>
          <w:ilvl w:val="0"/>
          <w:numId w:val="15"/>
        </w:numPr>
        <w:ind w:firstLineChars="0"/>
      </w:pPr>
      <w:r w:rsidRPr="004D121E">
        <w:rPr>
          <w:rStyle w:val="a6"/>
          <w:rFonts w:hint="eastAsia"/>
          <w:sz w:val="22"/>
        </w:rPr>
        <w:t>委派模式</w:t>
      </w:r>
      <w:r w:rsidR="005A46A7">
        <w:rPr>
          <w:rStyle w:val="a6"/>
          <w:rFonts w:hint="eastAsia"/>
          <w:sz w:val="22"/>
        </w:rPr>
        <w:t>（De</w:t>
      </w:r>
      <w:r w:rsidR="005A46A7">
        <w:rPr>
          <w:rStyle w:val="a6"/>
          <w:sz w:val="22"/>
        </w:rPr>
        <w:t>legate</w:t>
      </w:r>
      <w:r w:rsidR="005A46A7">
        <w:rPr>
          <w:rStyle w:val="a6"/>
          <w:rFonts w:hint="eastAsia"/>
          <w:sz w:val="22"/>
        </w:rPr>
        <w:t>）：</w:t>
      </w:r>
      <w:r w:rsidR="00227FF7" w:rsidRPr="00227FF7">
        <w:rPr>
          <w:rFonts w:hint="eastAsia"/>
        </w:rPr>
        <w:t>是一种特殊的代理模式，关键字全权代理，比如项目经理派发共工作认、</w:t>
      </w:r>
      <w:proofErr w:type="spellStart"/>
      <w:r w:rsidR="00227FF7" w:rsidRPr="00227FF7">
        <w:rPr>
          <w:rFonts w:hint="eastAsia"/>
        </w:rPr>
        <w:t>Servlet</w:t>
      </w:r>
      <w:r w:rsidR="00227FF7" w:rsidRPr="00227FF7">
        <w:t>Dispatcher</w:t>
      </w:r>
      <w:proofErr w:type="spellEnd"/>
    </w:p>
    <w:p w:rsidR="00766945" w:rsidRPr="00227FF7" w:rsidRDefault="00766945" w:rsidP="00766945">
      <w:pPr>
        <w:pStyle w:val="a5"/>
        <w:numPr>
          <w:ilvl w:val="0"/>
          <w:numId w:val="15"/>
        </w:numPr>
        <w:ind w:firstLineChars="0"/>
      </w:pPr>
      <w:r w:rsidRPr="004D121E">
        <w:rPr>
          <w:rStyle w:val="a6"/>
          <w:rFonts w:hint="eastAsia"/>
          <w:sz w:val="22"/>
        </w:rPr>
        <w:t>适配器模式</w:t>
      </w:r>
      <w:r w:rsidR="00227FF7">
        <w:rPr>
          <w:rStyle w:val="a6"/>
          <w:rFonts w:hint="eastAsia"/>
          <w:sz w:val="22"/>
        </w:rPr>
        <w:t>（</w:t>
      </w:r>
      <w:r w:rsidR="00227FF7">
        <w:rPr>
          <w:rStyle w:val="a6"/>
          <w:sz w:val="22"/>
        </w:rPr>
        <w:t>Adapter</w:t>
      </w:r>
      <w:r w:rsidR="00227FF7">
        <w:rPr>
          <w:rStyle w:val="a6"/>
          <w:rFonts w:hint="eastAsia"/>
          <w:sz w:val="22"/>
        </w:rPr>
        <w:t>）：</w:t>
      </w:r>
      <w:r w:rsidR="00227FF7" w:rsidRPr="00227FF7">
        <w:rPr>
          <w:rFonts w:hint="eastAsia"/>
        </w:rPr>
        <w:t>注重兼容、转换适配不同的情况</w:t>
      </w:r>
      <w:r w:rsidR="00227FF7">
        <w:rPr>
          <w:rFonts w:hint="eastAsia"/>
        </w:rPr>
        <w:t>。比如兼容</w:t>
      </w:r>
      <w:proofErr w:type="gramStart"/>
      <w:r w:rsidR="00227FF7">
        <w:rPr>
          <w:rFonts w:hint="eastAsia"/>
        </w:rPr>
        <w:t>老系统</w:t>
      </w:r>
      <w:proofErr w:type="gramEnd"/>
      <w:r w:rsidR="00227FF7">
        <w:rPr>
          <w:rFonts w:hint="eastAsia"/>
        </w:rPr>
        <w:t>的接口</w:t>
      </w:r>
    </w:p>
    <w:p w:rsidR="00766945" w:rsidRPr="004D121E" w:rsidRDefault="00766945" w:rsidP="00766945">
      <w:pPr>
        <w:pStyle w:val="a5"/>
        <w:numPr>
          <w:ilvl w:val="0"/>
          <w:numId w:val="15"/>
        </w:numPr>
        <w:ind w:firstLineChars="0"/>
        <w:rPr>
          <w:rStyle w:val="a6"/>
          <w:sz w:val="22"/>
        </w:rPr>
      </w:pPr>
      <w:proofErr w:type="gramStart"/>
      <w:r w:rsidRPr="004D121E">
        <w:rPr>
          <w:rStyle w:val="a6"/>
          <w:rFonts w:hint="eastAsia"/>
          <w:sz w:val="22"/>
        </w:rPr>
        <w:t>装饰器</w:t>
      </w:r>
      <w:proofErr w:type="gramEnd"/>
      <w:r w:rsidRPr="004D121E">
        <w:rPr>
          <w:rStyle w:val="a6"/>
          <w:rFonts w:hint="eastAsia"/>
          <w:sz w:val="22"/>
        </w:rPr>
        <w:t>模式</w:t>
      </w:r>
      <w:r w:rsidR="00223A64">
        <w:rPr>
          <w:rStyle w:val="a6"/>
          <w:rFonts w:hint="eastAsia"/>
          <w:sz w:val="22"/>
        </w:rPr>
        <w:t>（Dec</w:t>
      </w:r>
      <w:r w:rsidR="00223A64">
        <w:rPr>
          <w:rStyle w:val="a6"/>
          <w:sz w:val="22"/>
        </w:rPr>
        <w:t>orator</w:t>
      </w:r>
      <w:r w:rsidR="00223A64">
        <w:rPr>
          <w:rStyle w:val="a6"/>
          <w:rFonts w:hint="eastAsia"/>
          <w:sz w:val="22"/>
        </w:rPr>
        <w:t>）：</w:t>
      </w:r>
      <w:r w:rsidR="00223A64" w:rsidRPr="00223A64">
        <w:rPr>
          <w:rFonts w:hint="eastAsia"/>
        </w:rPr>
        <w:t>主要实现对原有功能的包装和增强，注重覆盖和扩展</w:t>
      </w:r>
    </w:p>
    <w:p w:rsidR="00766945" w:rsidRPr="004D121E" w:rsidRDefault="00766945" w:rsidP="00766945">
      <w:pPr>
        <w:pStyle w:val="a5"/>
        <w:numPr>
          <w:ilvl w:val="0"/>
          <w:numId w:val="15"/>
        </w:numPr>
        <w:ind w:firstLineChars="0"/>
        <w:rPr>
          <w:rStyle w:val="a6"/>
          <w:sz w:val="22"/>
        </w:rPr>
      </w:pPr>
      <w:r w:rsidRPr="004D121E">
        <w:rPr>
          <w:rStyle w:val="a6"/>
          <w:rFonts w:hint="eastAsia"/>
          <w:sz w:val="22"/>
        </w:rPr>
        <w:t>观察者模式</w:t>
      </w:r>
      <w:r w:rsidR="00E46041">
        <w:rPr>
          <w:rStyle w:val="a6"/>
          <w:rFonts w:hint="eastAsia"/>
          <w:sz w:val="22"/>
        </w:rPr>
        <w:t>（Obser</w:t>
      </w:r>
      <w:r w:rsidR="00E46041">
        <w:rPr>
          <w:rStyle w:val="a6"/>
          <w:sz w:val="22"/>
        </w:rPr>
        <w:t>ver</w:t>
      </w:r>
      <w:r w:rsidR="00E46041">
        <w:rPr>
          <w:rStyle w:val="a6"/>
          <w:rFonts w:hint="eastAsia"/>
          <w:sz w:val="22"/>
        </w:rPr>
        <w:t>）：</w:t>
      </w:r>
      <w:r w:rsidR="00E46041" w:rsidRPr="00E46041">
        <w:rPr>
          <w:rFonts w:hint="eastAsia"/>
        </w:rPr>
        <w:t>当一个操作结束后通知被观察者</w:t>
      </w:r>
      <w:r w:rsidR="00E46041">
        <w:rPr>
          <w:rFonts w:hint="eastAsia"/>
        </w:rPr>
        <w:t>，比如</w:t>
      </w:r>
      <w:r w:rsidR="007A4D42">
        <w:rPr>
          <w:rFonts w:hint="eastAsia"/>
        </w:rPr>
        <w:t>监听器</w:t>
      </w:r>
      <w:r w:rsidR="00E46041">
        <w:rPr>
          <w:rFonts w:hint="eastAsia"/>
        </w:rPr>
        <w:t>list</w:t>
      </w:r>
      <w:r w:rsidR="00E46041">
        <w:t>ener</w:t>
      </w:r>
    </w:p>
    <w:p w:rsidR="007732B7" w:rsidRDefault="007732B7" w:rsidP="006D156D">
      <w:pPr>
        <w:pStyle w:val="a7"/>
        <w:numPr>
          <w:ilvl w:val="0"/>
          <w:numId w:val="5"/>
        </w:numPr>
        <w:jc w:val="left"/>
        <w:rPr>
          <w:rStyle w:val="a6"/>
          <w:b/>
          <w:sz w:val="30"/>
          <w:szCs w:val="30"/>
        </w:rPr>
      </w:pPr>
      <w:r w:rsidRPr="006D156D">
        <w:rPr>
          <w:rStyle w:val="a6"/>
          <w:b/>
          <w:sz w:val="30"/>
          <w:szCs w:val="30"/>
        </w:rPr>
        <w:t>S</w:t>
      </w:r>
      <w:r w:rsidRPr="006D156D">
        <w:rPr>
          <w:rStyle w:val="a6"/>
          <w:rFonts w:hint="eastAsia"/>
          <w:b/>
          <w:sz w:val="30"/>
          <w:szCs w:val="30"/>
        </w:rPr>
        <w:t>pring源码</w:t>
      </w:r>
    </w:p>
    <w:p w:rsidR="00BD3BC3" w:rsidRDefault="00BD3BC3" w:rsidP="00BD3BC3">
      <w:pPr>
        <w:pStyle w:val="a5"/>
        <w:numPr>
          <w:ilvl w:val="0"/>
          <w:numId w:val="16"/>
        </w:numPr>
        <w:ind w:firstLineChars="0"/>
        <w:rPr>
          <w:rStyle w:val="a6"/>
          <w:sz w:val="22"/>
        </w:rPr>
      </w:pPr>
      <w:r w:rsidRPr="00BD3BC3">
        <w:rPr>
          <w:rStyle w:val="a6"/>
          <w:sz w:val="22"/>
        </w:rPr>
        <w:t>IOC/DI</w:t>
      </w:r>
    </w:p>
    <w:p w:rsidR="00BD3BC3" w:rsidRDefault="00BD3BC3" w:rsidP="00BD3BC3">
      <w:pPr>
        <w:pStyle w:val="a5"/>
        <w:numPr>
          <w:ilvl w:val="0"/>
          <w:numId w:val="17"/>
        </w:numPr>
        <w:ind w:firstLineChars="0"/>
        <w:rPr>
          <w:rStyle w:val="a6"/>
          <w:sz w:val="22"/>
        </w:rPr>
      </w:pPr>
      <w:r>
        <w:rPr>
          <w:rStyle w:val="a6"/>
          <w:rFonts w:hint="eastAsia"/>
          <w:sz w:val="22"/>
        </w:rPr>
        <w:t>定位</w:t>
      </w:r>
      <w:r w:rsidR="009C3A5A">
        <w:rPr>
          <w:rStyle w:val="a6"/>
          <w:sz w:val="22"/>
        </w:rPr>
        <w:tab/>
      </w:r>
      <w:r w:rsidR="009C3A5A">
        <w:rPr>
          <w:rStyle w:val="a6"/>
          <w:rFonts w:hint="eastAsia"/>
          <w:sz w:val="22"/>
        </w:rPr>
        <w:t>对</w:t>
      </w:r>
      <w:proofErr w:type="spellStart"/>
      <w:r w:rsidR="009C3A5A">
        <w:rPr>
          <w:rStyle w:val="a6"/>
          <w:rFonts w:hint="eastAsia"/>
          <w:sz w:val="22"/>
        </w:rPr>
        <w:t>springBean</w:t>
      </w:r>
      <w:proofErr w:type="spellEnd"/>
      <w:r w:rsidR="009C3A5A">
        <w:rPr>
          <w:rStyle w:val="a6"/>
          <w:rFonts w:hint="eastAsia"/>
          <w:sz w:val="22"/>
        </w:rPr>
        <w:t>定义的xml进行定位</w:t>
      </w:r>
    </w:p>
    <w:p w:rsidR="00BD3BC3" w:rsidRDefault="00BD3BC3" w:rsidP="009C3A5A">
      <w:pPr>
        <w:pStyle w:val="a5"/>
        <w:numPr>
          <w:ilvl w:val="0"/>
          <w:numId w:val="17"/>
        </w:numPr>
        <w:ind w:firstLineChars="0"/>
        <w:rPr>
          <w:rStyle w:val="a6"/>
          <w:sz w:val="22"/>
        </w:rPr>
      </w:pPr>
      <w:r>
        <w:rPr>
          <w:rStyle w:val="a6"/>
          <w:rFonts w:hint="eastAsia"/>
          <w:sz w:val="22"/>
        </w:rPr>
        <w:t>加载</w:t>
      </w:r>
      <w:r w:rsidR="009C3A5A">
        <w:rPr>
          <w:rStyle w:val="a6"/>
          <w:rFonts w:hint="eastAsia"/>
          <w:sz w:val="22"/>
        </w:rPr>
        <w:t xml:space="preserve"> </w:t>
      </w:r>
      <w:r w:rsidR="009C3A5A">
        <w:rPr>
          <w:rStyle w:val="a6"/>
          <w:sz w:val="22"/>
        </w:rPr>
        <w:tab/>
      </w:r>
      <w:proofErr w:type="spellStart"/>
      <w:r w:rsidR="009C3A5A" w:rsidRPr="009C3A5A">
        <w:rPr>
          <w:rStyle w:val="a6"/>
          <w:sz w:val="22"/>
        </w:rPr>
        <w:t>BeanDefinition</w:t>
      </w:r>
      <w:proofErr w:type="spellEnd"/>
      <w:r w:rsidR="009C3A5A" w:rsidRPr="009C3A5A">
        <w:rPr>
          <w:rStyle w:val="a6"/>
          <w:sz w:val="22"/>
        </w:rPr>
        <w:t>保存类信息，包括OOP关系</w:t>
      </w:r>
    </w:p>
    <w:p w:rsidR="00BD3BC3" w:rsidRDefault="00BD3BC3" w:rsidP="009C3A5A">
      <w:pPr>
        <w:pStyle w:val="a5"/>
        <w:numPr>
          <w:ilvl w:val="0"/>
          <w:numId w:val="17"/>
        </w:numPr>
        <w:ind w:firstLineChars="0"/>
        <w:rPr>
          <w:rStyle w:val="a6"/>
          <w:sz w:val="22"/>
        </w:rPr>
      </w:pPr>
      <w:r>
        <w:rPr>
          <w:rStyle w:val="a6"/>
          <w:rFonts w:hint="eastAsia"/>
          <w:sz w:val="22"/>
        </w:rPr>
        <w:t>注册</w:t>
      </w:r>
      <w:r w:rsidR="009C3A5A">
        <w:rPr>
          <w:rStyle w:val="a6"/>
          <w:sz w:val="22"/>
        </w:rPr>
        <w:tab/>
      </w:r>
      <w:proofErr w:type="spellStart"/>
      <w:r w:rsidR="009C3A5A" w:rsidRPr="009C3A5A">
        <w:rPr>
          <w:rStyle w:val="a6"/>
          <w:sz w:val="22"/>
        </w:rPr>
        <w:t>Factroy</w:t>
      </w:r>
      <w:proofErr w:type="spellEnd"/>
      <w:r w:rsidR="009C3A5A" w:rsidRPr="009C3A5A">
        <w:rPr>
          <w:rStyle w:val="a6"/>
          <w:sz w:val="22"/>
        </w:rPr>
        <w:t>、Context 就是把用户所定义的Bean放到IOC容器中（Map）</w:t>
      </w:r>
    </w:p>
    <w:p w:rsidR="00BD3BC3" w:rsidRDefault="00BD3BC3" w:rsidP="00BD3BC3">
      <w:pPr>
        <w:pStyle w:val="a5"/>
        <w:ind w:left="420" w:firstLineChars="0" w:firstLine="0"/>
        <w:rPr>
          <w:rStyle w:val="a6"/>
          <w:sz w:val="22"/>
        </w:rPr>
      </w:pPr>
    </w:p>
    <w:p w:rsidR="00BD3BC3" w:rsidRDefault="00BD3BC3" w:rsidP="00BD3BC3">
      <w:pPr>
        <w:pStyle w:val="a5"/>
        <w:numPr>
          <w:ilvl w:val="0"/>
          <w:numId w:val="16"/>
        </w:numPr>
        <w:ind w:firstLineChars="0"/>
        <w:rPr>
          <w:rStyle w:val="a6"/>
          <w:sz w:val="22"/>
        </w:rPr>
      </w:pPr>
      <w:proofErr w:type="spellStart"/>
      <w:r>
        <w:rPr>
          <w:rStyle w:val="a6"/>
          <w:sz w:val="22"/>
        </w:rPr>
        <w:t>S</w:t>
      </w:r>
      <w:r>
        <w:rPr>
          <w:rStyle w:val="a6"/>
          <w:rFonts w:hint="eastAsia"/>
          <w:sz w:val="22"/>
        </w:rPr>
        <w:t>pringMvc</w:t>
      </w:r>
      <w:proofErr w:type="spellEnd"/>
    </w:p>
    <w:p w:rsidR="00BD3BC3" w:rsidRDefault="00BD3BC3" w:rsidP="00BD3BC3">
      <w:pPr>
        <w:pStyle w:val="a5"/>
        <w:ind w:left="420" w:firstLineChars="0" w:firstLine="0"/>
        <w:rPr>
          <w:rStyle w:val="a6"/>
          <w:sz w:val="22"/>
        </w:rPr>
      </w:pPr>
      <w:r>
        <w:rPr>
          <w:rStyle w:val="a6"/>
          <w:rFonts w:hint="eastAsia"/>
          <w:sz w:val="22"/>
        </w:rPr>
        <w:t>配置</w:t>
      </w:r>
      <w:r w:rsidR="00A23EA7">
        <w:rPr>
          <w:rStyle w:val="a6"/>
          <w:sz w:val="22"/>
        </w:rPr>
        <w:tab/>
      </w:r>
      <w:r w:rsidR="00A23EA7">
        <w:rPr>
          <w:rStyle w:val="a6"/>
          <w:sz w:val="22"/>
        </w:rPr>
        <w:tab/>
      </w:r>
      <w:r w:rsidR="00A23EA7">
        <w:rPr>
          <w:rStyle w:val="a6"/>
          <w:rFonts w:hint="eastAsia"/>
          <w:sz w:val="22"/>
        </w:rPr>
        <w:t>在web</w:t>
      </w:r>
      <w:r w:rsidR="00A23EA7">
        <w:rPr>
          <w:rStyle w:val="a6"/>
          <w:sz w:val="22"/>
        </w:rPr>
        <w:t>.xml</w:t>
      </w:r>
      <w:r w:rsidR="00A23EA7">
        <w:rPr>
          <w:rStyle w:val="a6"/>
          <w:rFonts w:hint="eastAsia"/>
          <w:sz w:val="22"/>
        </w:rPr>
        <w:t>中配置</w:t>
      </w:r>
      <w:proofErr w:type="spellStart"/>
      <w:r w:rsidR="00A23EA7">
        <w:rPr>
          <w:rStyle w:val="a6"/>
          <w:rFonts w:hint="eastAsia"/>
          <w:sz w:val="22"/>
        </w:rPr>
        <w:t>init-param</w:t>
      </w:r>
      <w:proofErr w:type="spellEnd"/>
      <w:r w:rsidR="00A23EA7">
        <w:rPr>
          <w:rStyle w:val="a6"/>
          <w:rFonts w:hint="eastAsia"/>
          <w:sz w:val="22"/>
        </w:rPr>
        <w:t>、servlet-pa</w:t>
      </w:r>
      <w:r w:rsidR="00A23EA7">
        <w:rPr>
          <w:rStyle w:val="a6"/>
          <w:sz w:val="22"/>
        </w:rPr>
        <w:t>ttern</w:t>
      </w:r>
      <w:r w:rsidR="00A23EA7">
        <w:rPr>
          <w:rStyle w:val="a6"/>
          <w:rFonts w:hint="eastAsia"/>
          <w:sz w:val="22"/>
        </w:rPr>
        <w:t>入口参数</w:t>
      </w:r>
    </w:p>
    <w:p w:rsidR="00BD3BC3" w:rsidRDefault="00BD3BC3" w:rsidP="00BD3BC3">
      <w:pPr>
        <w:pStyle w:val="a5"/>
        <w:ind w:left="420" w:firstLineChars="0" w:firstLine="0"/>
        <w:rPr>
          <w:rStyle w:val="a6"/>
          <w:sz w:val="22"/>
        </w:rPr>
      </w:pPr>
      <w:r>
        <w:rPr>
          <w:rStyle w:val="a6"/>
          <w:rFonts w:hint="eastAsia"/>
          <w:sz w:val="22"/>
        </w:rPr>
        <w:t>初始化</w:t>
      </w:r>
      <w:r w:rsidR="00A23EA7">
        <w:rPr>
          <w:rStyle w:val="a6"/>
          <w:sz w:val="22"/>
        </w:rPr>
        <w:tab/>
      </w:r>
      <w:r w:rsidR="00A23EA7">
        <w:rPr>
          <w:rStyle w:val="a6"/>
          <w:sz w:val="22"/>
        </w:rPr>
        <w:tab/>
      </w:r>
      <w:r w:rsidR="00A23EA7">
        <w:rPr>
          <w:rStyle w:val="a6"/>
          <w:rFonts w:hint="eastAsia"/>
          <w:sz w:val="22"/>
        </w:rPr>
        <w:t>通过对servlet的继承调用</w:t>
      </w:r>
      <w:proofErr w:type="spellStart"/>
      <w:r w:rsidR="00A23EA7">
        <w:rPr>
          <w:rStyle w:val="a6"/>
          <w:sz w:val="22"/>
        </w:rPr>
        <w:t>onRefresh</w:t>
      </w:r>
      <w:proofErr w:type="spellEnd"/>
      <w:r w:rsidR="00A23EA7">
        <w:rPr>
          <w:rStyle w:val="a6"/>
          <w:rFonts w:hint="eastAsia"/>
          <w:sz w:val="22"/>
        </w:rPr>
        <w:t>然后对9大组件进行初始化</w:t>
      </w:r>
    </w:p>
    <w:p w:rsidR="00BD3BC3" w:rsidRPr="00BD3BC3" w:rsidRDefault="00BD3BC3" w:rsidP="00BD3BC3">
      <w:pPr>
        <w:pStyle w:val="a5"/>
        <w:ind w:left="420" w:firstLineChars="0" w:firstLine="0"/>
        <w:rPr>
          <w:rStyle w:val="a6"/>
          <w:rFonts w:hint="eastAsia"/>
          <w:sz w:val="22"/>
        </w:rPr>
      </w:pPr>
      <w:r>
        <w:rPr>
          <w:rStyle w:val="a6"/>
          <w:rFonts w:hint="eastAsia"/>
          <w:sz w:val="22"/>
        </w:rPr>
        <w:t>请求处理</w:t>
      </w:r>
      <w:r w:rsidR="00A23EA7">
        <w:rPr>
          <w:rStyle w:val="a6"/>
          <w:sz w:val="22"/>
        </w:rPr>
        <w:tab/>
      </w:r>
      <w:r w:rsidR="00A23EA7">
        <w:rPr>
          <w:rStyle w:val="a6"/>
          <w:rFonts w:hint="eastAsia"/>
          <w:sz w:val="22"/>
        </w:rPr>
        <w:t>通过调用</w:t>
      </w:r>
      <w:proofErr w:type="spellStart"/>
      <w:r w:rsidR="00A23EA7">
        <w:rPr>
          <w:rStyle w:val="a6"/>
          <w:rFonts w:hint="eastAsia"/>
          <w:sz w:val="22"/>
        </w:rPr>
        <w:t>do</w:t>
      </w:r>
      <w:r w:rsidR="00A23EA7">
        <w:rPr>
          <w:rStyle w:val="a6"/>
          <w:sz w:val="22"/>
        </w:rPr>
        <w:t>Service</w:t>
      </w:r>
      <w:proofErr w:type="spellEnd"/>
      <w:r w:rsidR="00A23EA7">
        <w:rPr>
          <w:rStyle w:val="a6"/>
          <w:rFonts w:hint="eastAsia"/>
          <w:sz w:val="22"/>
        </w:rPr>
        <w:t>在调用</w:t>
      </w:r>
      <w:proofErr w:type="spellStart"/>
      <w:r w:rsidR="00A23EA7">
        <w:rPr>
          <w:rStyle w:val="a6"/>
          <w:sz w:val="22"/>
        </w:rPr>
        <w:t>doDispatch</w:t>
      </w:r>
      <w:proofErr w:type="spellEnd"/>
      <w:r w:rsidR="00A23EA7">
        <w:rPr>
          <w:rStyle w:val="a6"/>
          <w:rFonts w:hint="eastAsia"/>
          <w:sz w:val="22"/>
        </w:rPr>
        <w:t>来进行分发处理请求然后返回字符串写入response</w:t>
      </w:r>
      <w:bookmarkStart w:id="0" w:name="_GoBack"/>
      <w:bookmarkEnd w:id="0"/>
    </w:p>
    <w:p w:rsidR="007732B7" w:rsidRPr="006D156D" w:rsidRDefault="007732B7" w:rsidP="006D156D">
      <w:pPr>
        <w:pStyle w:val="a7"/>
        <w:numPr>
          <w:ilvl w:val="0"/>
          <w:numId w:val="5"/>
        </w:numPr>
        <w:jc w:val="left"/>
        <w:rPr>
          <w:rStyle w:val="a6"/>
        </w:rPr>
      </w:pPr>
      <w:r w:rsidRPr="006D156D">
        <w:rPr>
          <w:rStyle w:val="a6"/>
          <w:b/>
          <w:sz w:val="30"/>
          <w:szCs w:val="30"/>
        </w:rPr>
        <w:t>M</w:t>
      </w:r>
      <w:r w:rsidRPr="006D156D">
        <w:rPr>
          <w:rStyle w:val="a6"/>
          <w:rFonts w:hint="eastAsia"/>
          <w:b/>
          <w:sz w:val="30"/>
          <w:szCs w:val="30"/>
        </w:rPr>
        <w:t>y</w:t>
      </w:r>
      <w:r w:rsidRPr="006D156D">
        <w:rPr>
          <w:rStyle w:val="a6"/>
          <w:b/>
          <w:sz w:val="30"/>
          <w:szCs w:val="30"/>
        </w:rPr>
        <w:t>batis</w:t>
      </w:r>
      <w:r w:rsidRPr="006D156D">
        <w:rPr>
          <w:rStyle w:val="a6"/>
          <w:rFonts w:hint="eastAsia"/>
          <w:b/>
          <w:sz w:val="30"/>
          <w:szCs w:val="30"/>
        </w:rPr>
        <w:t>源码</w:t>
      </w:r>
    </w:p>
    <w:sectPr w:rsidR="007732B7" w:rsidRPr="006D1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104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C5054DD"/>
    <w:multiLevelType w:val="hybridMultilevel"/>
    <w:tmpl w:val="31E4891E"/>
    <w:lvl w:ilvl="0" w:tplc="9D404A8C">
      <w:start w:val="1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D63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2001D4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" w15:restartNumberingAfterBreak="0">
    <w:nsid w:val="314D1136"/>
    <w:multiLevelType w:val="hybridMultilevel"/>
    <w:tmpl w:val="6DB062E4"/>
    <w:lvl w:ilvl="0" w:tplc="1ABE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5A2A47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35890ACE"/>
    <w:multiLevelType w:val="hybridMultilevel"/>
    <w:tmpl w:val="2ED88566"/>
    <w:lvl w:ilvl="0" w:tplc="AD4853F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96485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5C8C2E44"/>
    <w:multiLevelType w:val="hybridMultilevel"/>
    <w:tmpl w:val="5560A7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1C7D25"/>
    <w:multiLevelType w:val="hybridMultilevel"/>
    <w:tmpl w:val="88ACC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C166E1"/>
    <w:multiLevelType w:val="multilevel"/>
    <w:tmpl w:val="3962D37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6CB5562"/>
    <w:multiLevelType w:val="hybridMultilevel"/>
    <w:tmpl w:val="95A2D528"/>
    <w:lvl w:ilvl="0" w:tplc="747672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78652B"/>
    <w:multiLevelType w:val="multilevel"/>
    <w:tmpl w:val="0409001D"/>
    <w:numStyleLink w:val="10"/>
  </w:abstractNum>
  <w:abstractNum w:abstractNumId="13" w15:restartNumberingAfterBreak="0">
    <w:nsid w:val="7155285C"/>
    <w:multiLevelType w:val="multilevel"/>
    <w:tmpl w:val="0409001D"/>
    <w:styleLink w:val="10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2CC569B"/>
    <w:multiLevelType w:val="hybridMultilevel"/>
    <w:tmpl w:val="6D4A3562"/>
    <w:lvl w:ilvl="0" w:tplc="747672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D2409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16" w15:restartNumberingAfterBreak="0">
    <w:nsid w:val="7E555DE5"/>
    <w:multiLevelType w:val="hybridMultilevel"/>
    <w:tmpl w:val="B6ECE9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0"/>
  </w:num>
  <w:num w:numId="5">
    <w:abstractNumId w:val="8"/>
  </w:num>
  <w:num w:numId="6">
    <w:abstractNumId w:val="14"/>
  </w:num>
  <w:num w:numId="7">
    <w:abstractNumId w:val="3"/>
  </w:num>
  <w:num w:numId="8">
    <w:abstractNumId w:val="12"/>
  </w:num>
  <w:num w:numId="9">
    <w:abstractNumId w:val="13"/>
  </w:num>
  <w:num w:numId="10">
    <w:abstractNumId w:val="7"/>
  </w:num>
  <w:num w:numId="11">
    <w:abstractNumId w:val="5"/>
  </w:num>
  <w:num w:numId="12">
    <w:abstractNumId w:val="2"/>
  </w:num>
  <w:num w:numId="13">
    <w:abstractNumId w:val="10"/>
  </w:num>
  <w:num w:numId="14">
    <w:abstractNumId w:val="15"/>
  </w:num>
  <w:num w:numId="15">
    <w:abstractNumId w:val="1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A0"/>
    <w:rsid w:val="00037448"/>
    <w:rsid w:val="001E61B5"/>
    <w:rsid w:val="00214FA1"/>
    <w:rsid w:val="00223A64"/>
    <w:rsid w:val="00227FF7"/>
    <w:rsid w:val="003376C8"/>
    <w:rsid w:val="004D121E"/>
    <w:rsid w:val="004E2E7B"/>
    <w:rsid w:val="0052303A"/>
    <w:rsid w:val="005A46A7"/>
    <w:rsid w:val="006D156D"/>
    <w:rsid w:val="006D72E6"/>
    <w:rsid w:val="00766945"/>
    <w:rsid w:val="007732B7"/>
    <w:rsid w:val="007A4D42"/>
    <w:rsid w:val="007B335F"/>
    <w:rsid w:val="00804F46"/>
    <w:rsid w:val="00851C3A"/>
    <w:rsid w:val="009C3A5A"/>
    <w:rsid w:val="00A23EA7"/>
    <w:rsid w:val="00B81FA0"/>
    <w:rsid w:val="00BD3BC3"/>
    <w:rsid w:val="00C961ED"/>
    <w:rsid w:val="00E46041"/>
    <w:rsid w:val="00E532A3"/>
    <w:rsid w:val="00E85BE0"/>
    <w:rsid w:val="00F04B96"/>
    <w:rsid w:val="00F86015"/>
    <w:rsid w:val="00FC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4995"/>
  <w15:chartTrackingRefBased/>
  <w15:docId w15:val="{83B062AE-A181-4489-A234-7C200311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7732B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56D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56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56D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56D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56D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56D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56D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56D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7732B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732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32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732B7"/>
    <w:pPr>
      <w:ind w:firstLineChars="200" w:firstLine="420"/>
    </w:pPr>
  </w:style>
  <w:style w:type="character" w:styleId="a6">
    <w:name w:val="Strong"/>
    <w:basedOn w:val="a0"/>
    <w:uiPriority w:val="22"/>
    <w:qFormat/>
    <w:rsid w:val="007732B7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6D15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D156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D15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15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15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156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D15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D156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D15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D156D"/>
    <w:rPr>
      <w:rFonts w:asciiTheme="majorHAnsi" w:eastAsiaTheme="majorEastAsia" w:hAnsiTheme="majorHAnsi" w:cstheme="majorBidi"/>
      <w:szCs w:val="21"/>
    </w:rPr>
  </w:style>
  <w:style w:type="numbering" w:customStyle="1" w:styleId="10">
    <w:name w:val="样式1"/>
    <w:uiPriority w:val="99"/>
    <w:rsid w:val="0076694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LiHong</dc:creator>
  <cp:keywords/>
  <dc:description/>
  <cp:lastModifiedBy>LiHong</cp:lastModifiedBy>
  <cp:revision>24</cp:revision>
  <dcterms:created xsi:type="dcterms:W3CDTF">2019-11-09T08:31:00Z</dcterms:created>
  <dcterms:modified xsi:type="dcterms:W3CDTF">2019-11-09T11:35:00Z</dcterms:modified>
</cp:coreProperties>
</file>