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32"/>
          <w:szCs w:val="32"/>
        </w:rPr>
        <w:t xml:space="preserve">GitLab Group Membership Monitoring — Technical Decision Document</w:t>
      </w:r>
    </w:p>
    <w:p>
      <w:pPr>
        <w:pStyle w:val="Heading2"/>
        <w:spacing w:after="120" w:before="250"/>
      </w:pPr>
      <w:r>
        <w:t xml:space="preserve">1. Objective</w:t>
      </w:r>
    </w:p>
    <w:p>
      <w:pPr>
        <w:spacing w:after="150"/>
      </w:pPr>
      <w:r>
        <w:t xml:space="preserve">Automatically detect and notify DevOps when any user is added to (or removed from) the restricted Apps1 group, to prevent repeat audit issues like the recent accidental addition of a Developer to a DevOps-only group.</w:t>
      </w:r>
    </w:p>
    <w:p>
      <w:pPr>
        <w:pStyle w:val="Heading2"/>
        <w:spacing w:after="120" w:before="250"/>
      </w:pPr>
      <w:r>
        <w:t xml:space="preserve">2. Confirmed Environment Constraint</w:t>
      </w:r>
    </w:p>
    <w:p>
      <w:pPr>
        <w:spacing w:after="150"/>
      </w:pPr>
      <w:r>
        <w:t xml:space="preserve">Our GitLab instance is running on the Free/Core tier (no Premium or Ultimate license). This was verified via: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"Security &amp; Compliance" / Audit Events menu with real data at the group level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"Subscription" entry in Admin Area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/admin/subscription returns 404</w:t>
      </w:r>
    </w:p>
    <w:p>
      <w:pPr>
        <w:spacing w:after="150"/>
      </w:pPr>
      <w:r>
        <w:t xml:space="preserve">This constraint drives the entire decision below — several GitLab-native notification features are tier-locked.</w:t>
      </w:r>
    </w:p>
    <w:p>
      <w:pPr>
        <w:pStyle w:val="Heading2"/>
        <w:spacing w:after="120" w:before="250"/>
      </w:pPr>
      <w:r>
        <w:t xml:space="preserve">3. Options Evaluated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5000"/>
      </w:tblGrid>
      <w:tr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W w:type="dxa" w:w="1500"/>
            <w:shd w:fill="D9D9D9" w:val="clear"/>
          </w:tcPr>
          <w:p>
            <w:r>
              <w:rPr>
                <w:b/>
                <w:bCs/>
              </w:rPr>
              <w:t xml:space="preserve">Free tier?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Real-time?</w:t>
            </w:r>
          </w:p>
        </w:tc>
        <w:tc>
          <w:tcPr>
            <w:tcW w:type="dxa" w:w="5000"/>
            <w:shd w:fill="D9D9D9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Project Webhooks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Only fire on project-scoped events (push, MR, issue, pipeline, job). Group membership changes are not a project event — cannot be used for this requirement.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Group Webhooks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No — Premium/Ultimate only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Would fire on group-level events including member changes, but gated behind a license tier we don't have.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System Hooks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Yes (GitLab CE, Admin Area)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Instance-wide hooks fire on events like user_add_to_group / user_remove_from_group for any group. Requires Admin access and a hosted HTTP endpoint to receive and filter the payload.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Scheduled CI/CD script (polling)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No — bounded by interval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Runs inside existing GitLab CI, no new infrastructure, no admin access required. This is the option implemented.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4. Why Webhooks Were Not Used</w:t>
      </w:r>
    </w:p>
    <w:p>
      <w:pPr>
        <w:spacing w:after="150"/>
      </w:pPr>
      <w:r>
        <w:t xml:space="preserve">Project webhooks: wrong event scope entirely — they don't cover group membership at all, regardless of license tier.</w:t>
      </w:r>
    </w:p>
    <w:p>
      <w:pPr>
        <w:spacing w:after="150"/>
      </w:pPr>
      <w:r>
        <w:t xml:space="preserve">Group webhooks: the correct, lowest-effort solution, but it is a Premium/Ultimate-gated feature. Not usable on our current license.</w:t>
      </w:r>
    </w:p>
    <w:p>
      <w:pPr>
        <w:spacing w:after="150"/>
      </w:pPr>
      <w:r>
        <w:t xml:space="preserve">System Hooks: technically free-tier-compatible and real-time, but adds real infrastructure — we would need to build and host a small receiver service (with HTTPS, uptime monitoring, and its own maintenance), reachable from the GitLab server, that filters the instance-wide event stream down to just our one group. This is a heavier lift than the current script and is listed below as a future option, not ruled out — just deferred.</w:t>
      </w:r>
    </w:p>
    <w:p>
      <w:pPr>
        <w:pStyle w:val="Heading2"/>
        <w:spacing w:after="120" w:before="250"/>
      </w:pPr>
      <w:r>
        <w:t xml:space="preserve">5. Why the Scheduled Script Was Chosen</w:t>
      </w:r>
    </w:p>
    <w:p>
      <w:pPr>
        <w:spacing w:after="150"/>
      </w:pPr>
      <w:r>
        <w:t xml:space="preserve">Given the constraints above, a scheduled CI/CD job that polls the Group Members API and diffs against a stored snapshot was the only option that: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Requires no Premium license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Requires no new infrastructure or hosted endpoint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Requires no GitLab Admin access (runs with a regular read_api token)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be built and deployed entirely within existing GitLab CI/CD</w:t>
      </w:r>
    </w:p>
    <w:p>
      <w:pPr>
        <w:pStyle w:val="Heading2"/>
        <w:spacing w:after="120" w:before="250"/>
      </w:pPr>
      <w:r>
        <w:t xml:space="preserve">6. Advantages of the Scheduled Script Approach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license dependency — works entirely on Free tier.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external infrastructure — no server/endpoint to host, patch, or monitor; it's just a CI job.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Self-contained audit trail — every run is logged in the pipeline job log; the baseline snapshot itself is a versioned artifact in the Package Registry.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Also catches removals, not just additions — a useful extra signal for offboarding audits.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Easy to adjust — filtering logic, email formatting, and frequency are all plain script/YAML changes, no redeployment of a separate service.</w:t>
      </w:r>
    </w:p>
    <w:p>
      <w:pPr>
        <w:pStyle w:val="Heading2"/>
        <w:spacing w:after="120" w:before="250"/>
      </w:pPr>
      <w:r>
        <w:t xml:space="preserve">7. Disadvantages / Limitations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real-time — a change is only caught at the next scheduled run, so there's a detection lag bounded by the interval (e.g. up to 15 min, or up to a day, depending on how it's scheduled).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volume — running on a tight interval creates a large number of pipeline executions over time: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Every 15 min → ~96 runs/day → ~2,880/month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Hourly → ~24 runs/day → ~720/month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Daily → ~30/month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run consumes CI/CD minutes and adds an entry to pipeline history, which is the core concern raised — frequent polling does add clutter and resource usage, even though each run is lightweight (a few API calls).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maintenance — the read_api access token will expire and needs periodic rotation (unlike a webhook, which has no token to expire).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Silent failure risk — if the scheduled pipeline itself fails or is disabled, monitoring stops with no separate alert for that (mitigated by GitLab's own "pipeline failed" email notification, but worth noting).</w:t>
      </w:r>
    </w:p>
    <w:p>
      <w:pPr>
        <w:pStyle w:val="Heading2"/>
        <w:spacing w:after="120" w:before="250"/>
      </w:pPr>
      <w:r>
        <w:t xml:space="preserve">8. Mitigating the Pipeline-Volume Concern</w:t>
      </w:r>
    </w:p>
    <w:p>
      <w:pPr>
        <w:spacing w:after="150"/>
      </w:pPr>
      <w:r>
        <w:t xml:space="preserve">If build pile-up is the primary objection, options include: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Lower the frequency — hourly or even twice-daily is likely sufficient for an access-control audit use case (detection lag of an hour vs 15 min is a reasonable trade-off for far fewer runs).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pipeline cleanup — GitLab can auto-delete old pipeline records after a retention window (Project → Settings → CI/CD → General pipelines → "Delete pipelines older than X days"), so history doesn't grow unbounded regardless of frequency.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 single shared "ops-automation" project for this and any future similar checks, so pipeline volume is consolidated and easy to monitor in one place rather than scattered across project repos.</w:t>
      </w:r>
    </w:p>
    <w:p>
      <w:pPr>
        <w:pStyle w:val="Heading2"/>
        <w:spacing w:after="120" w:before="250"/>
      </w:pPr>
      <w:r>
        <w:t xml:space="preserve">9. Future Option: System Hooks (Real-Time, No Polling)</w:t>
      </w:r>
    </w:p>
    <w:p>
      <w:pPr>
        <w:spacing w:after="150"/>
      </w:pPr>
      <w:r>
        <w:t xml:space="preserve">If real-time detection with zero recurring pipeline runs becomes a priority, System Hooks are worth a follow-up investigation: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Configured once in Admin Area → System Hooks with a target URL.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Fires instantly on group membership changes instance-wide.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Removes the scheduling/build-volume trade-off entirely.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Trade-off: requires standing up and maintaining a small webhook receiver (to filter the instance-wide events down to our one group and send the email), and requires GitLab Admin access to configure.</w:t>
      </w:r>
    </w:p>
    <w:p>
      <w:pPr>
        <w:spacing w:after="150"/>
      </w:pPr>
      <w:r>
        <w:t xml:space="preserve">This is recommended as a phase 2 improvement once the scheduled script is validated in production, rather than a blocker to shipping the current solution.</w:t>
      </w:r>
    </w:p>
    <w:p>
      <w:pPr>
        <w:pStyle w:val="Heading2"/>
        <w:spacing w:after="120" w:before="250"/>
      </w:pPr>
      <w:r>
        <w:t xml:space="preserve">10. Recommendation</w:t>
      </w:r>
    </w:p>
    <w:p>
      <w:pPr>
        <w:spacing w:after="150"/>
      </w:pPr>
      <w:r>
        <w:t xml:space="preserve">Proceed with the scheduled script on an hourly interval (not 15 min) as the immediate fix, with pipeline retention cleanup enabled to address the build-volume concern. Revisit System Hooks as a real-time upgrade in a later phase if the hourly detection lag proves insufficient.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2026-10-01T08:22:24.140Z</dcterms:created>
  <dcterms:modified xsi:type="dcterms:W3CDTF">2026-10-01T08:22:24.147Z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