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Радіовуглецевий метод дослідження</w:t>
      </w:r>
    </w:p>
    <w:p>
      <w:pPr>
        <w:pStyle w:val="Heading2"/>
      </w:pPr>
      <w:r>
        <w:t>Що це таке</w:t>
      </w:r>
    </w:p>
    <w:p>
      <w:r>
        <w:t>Радіовуглецевий метод (або метод C-14) — це науковий спосіб визначення віку органічних матеріалів. Його використовують археологи, історики та геологи для встановлення часу існування предметів або решток живих організмів.</w:t>
      </w:r>
    </w:p>
    <w:p>
      <w:pPr>
        <w:pStyle w:val="Heading2"/>
      </w:pPr>
      <w:r>
        <w:t>Принцип методу</w:t>
      </w:r>
    </w:p>
    <w:p>
      <w:r>
        <w:t>У природі існує радіоактивний ізотоп вуглецю — вуглець‑14 (C-14). Він потрапляє в організми рослин, тварин і людей під час життя. Після смерті організму надходження вуглецю припиняється, а ізотоп C‑14 поступово розпадається. Вимірюючи кількість цього ізотопу, вчені можуть визначити приблизний вік знахідки.</w:t>
      </w:r>
    </w:p>
    <w:p>
      <w:pPr>
        <w:pStyle w:val="Heading2"/>
      </w:pPr>
      <w:r>
        <w:t>Схема методу</w:t>
      </w:r>
    </w:p>
    <w:p>
      <w:r>
        <w:t>1. Живий організм отримує вуглець‑14 з атмосфери.</w:t>
        <w:br/>
        <w:t>2. Організм помирає.</w:t>
        <w:br/>
        <w:t>3. Ізотоп C‑14 починає поступово розпадатися.</w:t>
        <w:br/>
        <w:t>4. Вчені вимірюють залишок C‑14 у зразку.</w:t>
        <w:br/>
        <w:t>5. За спеціальними формулами визначають вік знахідки.</w:t>
      </w:r>
    </w:p>
    <w:p>
      <w:pPr>
        <w:pStyle w:val="Heading2"/>
      </w:pPr>
      <w:r>
        <w:t>Де застосовується</w:t>
      </w:r>
    </w:p>
    <w:p>
      <w:r>
        <w:t>• археологія (визначення віку кісток, деревини, тканин);</w:t>
        <w:br/>
        <w:t>• історія (датування стародавніх предметів);</w:t>
        <w:br/>
        <w:t>• геологія та палеонтологія;</w:t>
        <w:br/>
        <w:t>• дослідження давніх культур.</w:t>
      </w:r>
    </w:p>
    <w:p>
      <w:pPr>
        <w:pStyle w:val="Heading2"/>
      </w:pPr>
      <w:r>
        <w:t>Обмеження методу</w:t>
      </w:r>
    </w:p>
    <w:p>
      <w:r>
        <w:t>Метод працює тільки для органічних матеріалів і дозволяє визначати вік приблизно до 50–60 тисяч років.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