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4C4EC" w14:textId="77777777" w:rsidR="0044661F" w:rsidRDefault="00000000">
      <w:pPr>
        <w:pStyle w:val="Title"/>
      </w:pPr>
      <w:r>
        <w:t>Customer Churn Prediction Project Report</w:t>
      </w:r>
    </w:p>
    <w:p w14:paraId="38636AD3" w14:textId="77777777" w:rsidR="0044661F" w:rsidRDefault="00000000">
      <w:r>
        <w:t>This report details the process and results of a customer churn prediction model for a telecommunications company using the Telco Customer Churn dataset. The goal was to predict whether customers would churn, providing the business with valuable insights to proactively retain customers. The project followed a series of steps, including baseline modeling, data preprocessing, feature engineering, hyperparameter tuning, and model refinement.</w:t>
      </w:r>
    </w:p>
    <w:p w14:paraId="5905F95E" w14:textId="77777777" w:rsidR="0044661F" w:rsidRDefault="00000000">
      <w:pPr>
        <w:pStyle w:val="Heading1"/>
      </w:pPr>
      <w:r>
        <w:t>1. Objective and Problem Definition</w:t>
      </w:r>
    </w:p>
    <w:p w14:paraId="553C6762" w14:textId="77777777" w:rsidR="0044661F" w:rsidRDefault="00000000">
      <w:r>
        <w:t>The primary objective was to develop a model capable of predicting customer churn based on various factors, including demographic data, service usage, and customer account details. Accurately identifying churn risk allows the company to intervene with retention strategies.</w:t>
      </w:r>
    </w:p>
    <w:p w14:paraId="09570B72" w14:textId="77777777" w:rsidR="0044661F" w:rsidRDefault="00000000">
      <w:pPr>
        <w:pStyle w:val="Heading2"/>
      </w:pPr>
      <w:r>
        <w:t>Dataset Overview</w:t>
      </w:r>
    </w:p>
    <w:p w14:paraId="6B5EDD04" w14:textId="77777777" w:rsidR="0044661F" w:rsidRDefault="00000000">
      <w:r>
        <w:t>- Source: Telco Customer Churn dataset (Kaggle)</w:t>
      </w:r>
      <w:r>
        <w:br/>
        <w:t>- Target Variable: Churn (binary: 1 for churn, 0 for no churn)</w:t>
      </w:r>
      <w:r>
        <w:br/>
        <w:t>- Key Features: Demographics (e.g., age, gender), account information (e.g., contract type, tenure), and service usage (e.g., internet service type, monthly charges).</w:t>
      </w:r>
    </w:p>
    <w:p w14:paraId="1E02D6A2" w14:textId="77777777" w:rsidR="00334334" w:rsidRDefault="00334334"/>
    <w:p w14:paraId="74745B0D" w14:textId="5F286CBF" w:rsidR="00334334" w:rsidRDefault="00334334" w:rsidP="00334334">
      <w:pPr>
        <w:pStyle w:val="Heading1"/>
      </w:pPr>
      <w:r>
        <w:t>2</w:t>
      </w:r>
      <w:r>
        <w:t>. Preprocessing Steps</w:t>
      </w:r>
    </w:p>
    <w:p w14:paraId="2ED608BF" w14:textId="77777777" w:rsidR="00334334" w:rsidRDefault="00334334" w:rsidP="00334334">
      <w:r>
        <w:t>The following preprocessing steps were applied to the dataset to ensure data quality and model readiness:</w:t>
      </w:r>
      <w:r>
        <w:br/>
        <w:t>- Missing Value Handling: Removed rows with null values to ensure data quality.</w:t>
      </w:r>
      <w:r>
        <w:br/>
        <w:t>- Target Encoding: Converted the churn column into binary values (0 for 'No', 1 for 'Yes').</w:t>
      </w:r>
      <w:r>
        <w:br/>
        <w:t>- One-Hot Encoding: Applied to categorical features like '</w:t>
      </w:r>
      <w:proofErr w:type="spellStart"/>
      <w:r>
        <w:t>InternetService</w:t>
      </w:r>
      <w:proofErr w:type="spellEnd"/>
      <w:r>
        <w:t>' and 'Contract' for machine compatibility.</w:t>
      </w:r>
      <w:r>
        <w:br/>
        <w:t>- Scaling: Standardized numerical features like '</w:t>
      </w:r>
      <w:proofErr w:type="spellStart"/>
      <w:r>
        <w:t>MonthlyCharges</w:t>
      </w:r>
      <w:proofErr w:type="spellEnd"/>
      <w:r>
        <w:t>' and '</w:t>
      </w:r>
      <w:proofErr w:type="spellStart"/>
      <w:r>
        <w:t>TotalCharges</w:t>
      </w:r>
      <w:proofErr w:type="spellEnd"/>
      <w:r>
        <w:t>' for consistent input.</w:t>
      </w:r>
    </w:p>
    <w:p w14:paraId="641A4726" w14:textId="77777777" w:rsidR="00334334" w:rsidRDefault="00334334" w:rsidP="00334334"/>
    <w:p w14:paraId="49B65F57" w14:textId="77777777" w:rsidR="00334334" w:rsidRDefault="00334334"/>
    <w:p w14:paraId="3151E308" w14:textId="301AF8AA" w:rsidR="0044661F" w:rsidRDefault="00334334">
      <w:pPr>
        <w:pStyle w:val="Heading1"/>
      </w:pPr>
      <w:r>
        <w:lastRenderedPageBreak/>
        <w:t>3</w:t>
      </w:r>
      <w:r w:rsidR="00000000">
        <w:t>. Baseline vs Refined Model Performance</w:t>
      </w:r>
    </w:p>
    <w:p w14:paraId="2D7F780F" w14:textId="45B76B2C" w:rsidR="0044661F" w:rsidRDefault="00000000">
      <w:r>
        <w:t xml:space="preserve">The baseline model was developed using minimal preprocessing and initial features. The refined model, on the other hand, incorporated various enhancement techniques, including feature engineering, hyperparameter tuning, and model </w:t>
      </w:r>
      <w:proofErr w:type="spellStart"/>
      <w:r>
        <w:t>ensembling</w:t>
      </w:r>
      <w:proofErr w:type="spellEnd"/>
      <w:r>
        <w:t>.</w:t>
      </w:r>
      <w:r w:rsidR="00334334">
        <w:t xml:space="preserve"> </w:t>
      </w:r>
    </w:p>
    <w:p w14:paraId="4D979C42" w14:textId="4993C91C" w:rsidR="00334334" w:rsidRDefault="00334334">
      <w:r w:rsidRPr="00334334">
        <w:t>Since recall for churned customers was low, this was a clear area for improvement.</w:t>
      </w:r>
    </w:p>
    <w:p w14:paraId="0E2D9C3D" w14:textId="77777777" w:rsidR="0044661F" w:rsidRDefault="00000000">
      <w:r>
        <w:t>Model Performance Comparison:</w:t>
      </w:r>
    </w:p>
    <w:tbl>
      <w:tblPr>
        <w:tblW w:w="0" w:type="auto"/>
        <w:tblLook w:val="04A0" w:firstRow="1" w:lastRow="0" w:firstColumn="1" w:lastColumn="0" w:noHBand="0" w:noVBand="1"/>
      </w:tblPr>
      <w:tblGrid>
        <w:gridCol w:w="1728"/>
        <w:gridCol w:w="1728"/>
        <w:gridCol w:w="2464"/>
        <w:gridCol w:w="992"/>
        <w:gridCol w:w="1728"/>
      </w:tblGrid>
      <w:tr w:rsidR="00334334" w14:paraId="28008D12" w14:textId="77777777" w:rsidTr="00334334">
        <w:tc>
          <w:tcPr>
            <w:tcW w:w="1728" w:type="dxa"/>
          </w:tcPr>
          <w:p w14:paraId="06CF79E6" w14:textId="77777777" w:rsidR="00334334" w:rsidRDefault="00334334" w:rsidP="00334334">
            <w:r>
              <w:t>Metric</w:t>
            </w:r>
          </w:p>
        </w:tc>
        <w:tc>
          <w:tcPr>
            <w:tcW w:w="1728" w:type="dxa"/>
          </w:tcPr>
          <w:p w14:paraId="608426B3" w14:textId="77777777" w:rsidR="00334334" w:rsidRDefault="00334334" w:rsidP="00334334">
            <w:r>
              <w:t>Baseline Model</w:t>
            </w:r>
          </w:p>
        </w:tc>
        <w:tc>
          <w:tcPr>
            <w:tcW w:w="2464" w:type="dxa"/>
          </w:tcPr>
          <w:p w14:paraId="48CD7911" w14:textId="77777777" w:rsidR="00334334" w:rsidRDefault="00334334" w:rsidP="00334334">
            <w:r>
              <w:t>Refined Model</w:t>
            </w:r>
          </w:p>
        </w:tc>
        <w:tc>
          <w:tcPr>
            <w:tcW w:w="992" w:type="dxa"/>
          </w:tcPr>
          <w:p w14:paraId="0DAA6B6D" w14:textId="1FCF2960" w:rsidR="00334334" w:rsidRDefault="00334334" w:rsidP="00334334">
            <w:r>
              <w:t>Refined Model with SMOTE</w:t>
            </w:r>
          </w:p>
        </w:tc>
        <w:tc>
          <w:tcPr>
            <w:tcW w:w="1728" w:type="dxa"/>
          </w:tcPr>
          <w:p w14:paraId="5DE7FDCD" w14:textId="316F66CC" w:rsidR="00334334" w:rsidRDefault="00334334" w:rsidP="00334334">
            <w:r>
              <w:t>Ensemble Model (Random Forest)</w:t>
            </w:r>
          </w:p>
        </w:tc>
      </w:tr>
      <w:tr w:rsidR="0044661F" w14:paraId="3AD5F7AA" w14:textId="77777777" w:rsidTr="00334334">
        <w:tc>
          <w:tcPr>
            <w:tcW w:w="1728" w:type="dxa"/>
          </w:tcPr>
          <w:p w14:paraId="3830BF16" w14:textId="77777777" w:rsidR="0044661F" w:rsidRDefault="00000000">
            <w:r>
              <w:t>Accuracy</w:t>
            </w:r>
          </w:p>
        </w:tc>
        <w:tc>
          <w:tcPr>
            <w:tcW w:w="1728" w:type="dxa"/>
          </w:tcPr>
          <w:p w14:paraId="411F76C6" w14:textId="77777777" w:rsidR="0044661F" w:rsidRDefault="00000000">
            <w:r>
              <w:t>78.6%</w:t>
            </w:r>
          </w:p>
        </w:tc>
        <w:tc>
          <w:tcPr>
            <w:tcW w:w="2464" w:type="dxa"/>
          </w:tcPr>
          <w:p w14:paraId="6F1C6437" w14:textId="77777777" w:rsidR="0044661F" w:rsidRDefault="00000000">
            <w:r>
              <w:t>85.2%</w:t>
            </w:r>
          </w:p>
        </w:tc>
        <w:tc>
          <w:tcPr>
            <w:tcW w:w="992" w:type="dxa"/>
          </w:tcPr>
          <w:p w14:paraId="2F3D8D77" w14:textId="77777777" w:rsidR="0044661F" w:rsidRDefault="00000000">
            <w:r>
              <w:t>81%</w:t>
            </w:r>
          </w:p>
        </w:tc>
        <w:tc>
          <w:tcPr>
            <w:tcW w:w="1728" w:type="dxa"/>
          </w:tcPr>
          <w:p w14:paraId="6768CEE4" w14:textId="77777777" w:rsidR="0044661F" w:rsidRDefault="00000000">
            <w:r>
              <w:t>80%</w:t>
            </w:r>
          </w:p>
        </w:tc>
      </w:tr>
      <w:tr w:rsidR="0044661F" w14:paraId="1B95CECC" w14:textId="77777777" w:rsidTr="00334334">
        <w:tc>
          <w:tcPr>
            <w:tcW w:w="1728" w:type="dxa"/>
          </w:tcPr>
          <w:p w14:paraId="3D8B11BF" w14:textId="77777777" w:rsidR="0044661F" w:rsidRDefault="00000000">
            <w:r>
              <w:t>Precision (Churn)</w:t>
            </w:r>
          </w:p>
        </w:tc>
        <w:tc>
          <w:tcPr>
            <w:tcW w:w="1728" w:type="dxa"/>
          </w:tcPr>
          <w:p w14:paraId="1B348FD3" w14:textId="77777777" w:rsidR="0044661F" w:rsidRDefault="00000000">
            <w:r>
              <w:t>62.4%</w:t>
            </w:r>
          </w:p>
        </w:tc>
        <w:tc>
          <w:tcPr>
            <w:tcW w:w="2464" w:type="dxa"/>
          </w:tcPr>
          <w:p w14:paraId="4A7E5769" w14:textId="77777777" w:rsidR="0044661F" w:rsidRDefault="00000000">
            <w:r>
              <w:t>73.1%</w:t>
            </w:r>
          </w:p>
        </w:tc>
        <w:tc>
          <w:tcPr>
            <w:tcW w:w="992" w:type="dxa"/>
          </w:tcPr>
          <w:p w14:paraId="6BEC351A" w14:textId="77777777" w:rsidR="0044661F" w:rsidRDefault="00000000">
            <w:r>
              <w:t>69%</w:t>
            </w:r>
          </w:p>
        </w:tc>
        <w:tc>
          <w:tcPr>
            <w:tcW w:w="1728" w:type="dxa"/>
          </w:tcPr>
          <w:p w14:paraId="5FBE1E1B" w14:textId="77777777" w:rsidR="0044661F" w:rsidRDefault="00000000">
            <w:r>
              <w:t>60%</w:t>
            </w:r>
          </w:p>
        </w:tc>
      </w:tr>
      <w:tr w:rsidR="0044661F" w14:paraId="599051F1" w14:textId="77777777" w:rsidTr="00334334">
        <w:tc>
          <w:tcPr>
            <w:tcW w:w="1728" w:type="dxa"/>
          </w:tcPr>
          <w:p w14:paraId="5D2B2B8B" w14:textId="77777777" w:rsidR="0044661F" w:rsidRDefault="00000000">
            <w:r>
              <w:t>Recall (Churn)</w:t>
            </w:r>
          </w:p>
        </w:tc>
        <w:tc>
          <w:tcPr>
            <w:tcW w:w="1728" w:type="dxa"/>
          </w:tcPr>
          <w:p w14:paraId="5C325F9E" w14:textId="77777777" w:rsidR="0044661F" w:rsidRDefault="00000000">
            <w:r>
              <w:t>54.3%</w:t>
            </w:r>
          </w:p>
        </w:tc>
        <w:tc>
          <w:tcPr>
            <w:tcW w:w="2464" w:type="dxa"/>
          </w:tcPr>
          <w:p w14:paraId="138B0E5D" w14:textId="77777777" w:rsidR="0044661F" w:rsidRDefault="00000000">
            <w:r>
              <w:t>78.5%</w:t>
            </w:r>
          </w:p>
        </w:tc>
        <w:tc>
          <w:tcPr>
            <w:tcW w:w="992" w:type="dxa"/>
          </w:tcPr>
          <w:p w14:paraId="58B2B0B8" w14:textId="77777777" w:rsidR="0044661F" w:rsidRDefault="00000000">
            <w:r>
              <w:t>57%</w:t>
            </w:r>
          </w:p>
        </w:tc>
        <w:tc>
          <w:tcPr>
            <w:tcW w:w="1728" w:type="dxa"/>
          </w:tcPr>
          <w:p w14:paraId="5A325FC1" w14:textId="77777777" w:rsidR="0044661F" w:rsidRDefault="00000000">
            <w:r>
              <w:t>60%</w:t>
            </w:r>
          </w:p>
        </w:tc>
      </w:tr>
    </w:tbl>
    <w:p w14:paraId="1807843D" w14:textId="77777777" w:rsidR="0044661F" w:rsidRDefault="00000000">
      <w:pPr>
        <w:pStyle w:val="Heading1"/>
      </w:pPr>
      <w:r>
        <w:t>4. Feature Engineering</w:t>
      </w:r>
    </w:p>
    <w:p w14:paraId="7368CE8E" w14:textId="77777777" w:rsidR="0044661F" w:rsidRDefault="00000000">
      <w:r>
        <w:t>Feature engineering techniques were used to extract more meaningful information from the raw data and improve model performance.</w:t>
      </w:r>
      <w:r>
        <w:br/>
        <w:t>- Tenure Binning: Created a new feature 'tenure_bin' for grouped tenure intervals, adding interpretability.</w:t>
      </w:r>
      <w:r>
        <w:br/>
        <w:t>- Feature Selection via VIF: Removed multicollinear features to prevent overfitting.</w:t>
      </w:r>
      <w:r>
        <w:br/>
        <w:t>- Interaction Features: Combined relevant features such as 'Contract' and 'PaymentMethod' for better correlation capture.</w:t>
      </w:r>
    </w:p>
    <w:p w14:paraId="16C918D9" w14:textId="77777777" w:rsidR="0044661F" w:rsidRDefault="00000000">
      <w:pPr>
        <w:pStyle w:val="Heading1"/>
      </w:pPr>
      <w:r>
        <w:t>5. Hyperparameter Tuning</w:t>
      </w:r>
    </w:p>
    <w:p w14:paraId="3BCAE8AA" w14:textId="77777777" w:rsidR="0044661F" w:rsidRDefault="00000000">
      <w:r>
        <w:t>Hyperparameter tuning was performed using GridSearchCV to optimize model parameters. The following parameters were tuned:</w:t>
      </w:r>
      <w:r>
        <w:br/>
        <w:t>- Number of Trees (n_estimators): Increased to 200 for better stability.</w:t>
      </w:r>
      <w:r>
        <w:br/>
        <w:t>- Maximum Depth (max_depth): Limited to 20 to reduce overfitting.</w:t>
      </w:r>
      <w:r>
        <w:br/>
        <w:t>- Minimum Samples Split (min_samples_split): Set to 5 for fine-grained splits.</w:t>
      </w:r>
    </w:p>
    <w:p w14:paraId="28F7524C" w14:textId="20C5C937" w:rsidR="00334334" w:rsidRDefault="00334334">
      <w:r>
        <w:t>Refined Model Results:</w:t>
      </w:r>
      <w:r>
        <w:br/>
      </w:r>
      <w:r>
        <w:br/>
        <w:t xml:space="preserve">| Metric        </w:t>
      </w:r>
      <w:r>
        <w:t xml:space="preserve">              </w:t>
      </w:r>
      <w:r>
        <w:t xml:space="preserve">  | Value      |</w:t>
      </w:r>
      <w:r>
        <w:br/>
        <w:t>|----------------</w:t>
      </w:r>
      <w:r>
        <w:t>--------</w:t>
      </w:r>
      <w:r>
        <w:t>-|------------|</w:t>
      </w:r>
      <w:r>
        <w:br/>
        <w:t xml:space="preserve">| Accuracy      </w:t>
      </w:r>
      <w:r>
        <w:t xml:space="preserve">            </w:t>
      </w:r>
      <w:r>
        <w:t xml:space="preserve"> | 76.0%    |</w:t>
      </w:r>
      <w:r>
        <w:br/>
        <w:t>| Precision (</w:t>
      </w:r>
      <w:proofErr w:type="gramStart"/>
      <w:r>
        <w:t>Churn)  |</w:t>
      </w:r>
      <w:proofErr w:type="gramEnd"/>
      <w:r>
        <w:t xml:space="preserve"> 54.0%    |</w:t>
      </w:r>
      <w:r>
        <w:br/>
      </w:r>
      <w:r>
        <w:lastRenderedPageBreak/>
        <w:t xml:space="preserve">| Recall (Churn)   </w:t>
      </w:r>
      <w:r>
        <w:t xml:space="preserve">    </w:t>
      </w:r>
      <w:r>
        <w:t xml:space="preserve">  | 83.0%    |</w:t>
      </w:r>
      <w:r>
        <w:br/>
        <w:t>| F1-Score (Churn)   | 65.0%    |</w:t>
      </w:r>
    </w:p>
    <w:p w14:paraId="5F827DB1" w14:textId="77777777" w:rsidR="00334334" w:rsidRDefault="00334334" w:rsidP="00334334">
      <w:pPr>
        <w:pStyle w:val="Heading1"/>
      </w:pPr>
      <w:r>
        <w:t>6</w:t>
      </w:r>
      <w:r>
        <w:t xml:space="preserve">. Model </w:t>
      </w:r>
      <w:proofErr w:type="spellStart"/>
      <w:r>
        <w:t>Ensembling</w:t>
      </w:r>
      <w:proofErr w:type="spellEnd"/>
    </w:p>
    <w:p w14:paraId="5DFE7AA6" w14:textId="13CBC4AA" w:rsidR="00334334" w:rsidRDefault="00334334">
      <w:r>
        <w:t>Ensemble techniques such as Random Forest and Gradient Boosting were employed to further enhance model performance.</w:t>
      </w:r>
    </w:p>
    <w:p w14:paraId="67877B5B" w14:textId="77777777" w:rsidR="00334334" w:rsidRDefault="00334334" w:rsidP="00334334">
      <w:r>
        <w:t>Random Forest Classifier (Without SMOTE):</w:t>
      </w:r>
      <w:r>
        <w:br/>
      </w:r>
      <w:r>
        <w:br/>
        <w:t>| Metric          | Value      |</w:t>
      </w:r>
      <w:r>
        <w:br/>
        <w:t>|-----------------|------------|</w:t>
      </w:r>
      <w:r>
        <w:br/>
        <w:t>| Accuracy       | 80.0%      |</w:t>
      </w:r>
      <w:r>
        <w:br/>
        <w:t>| Precision (Churn)  | 68.0%    |</w:t>
      </w:r>
      <w:r>
        <w:br/>
        <w:t>| Recall (Churn)     | 53.0%    |</w:t>
      </w:r>
      <w:r>
        <w:br/>
        <w:t>| F1-Score (Churn)   | 59.0%    |</w:t>
      </w:r>
      <w:r>
        <w:br/>
        <w:t>| AUC-ROC        | 0.73       |</w:t>
      </w:r>
      <w:r>
        <w:br/>
      </w:r>
      <w:r>
        <w:br/>
        <w:t>Random Forest Classifier (With SMOTE):</w:t>
      </w:r>
      <w:r>
        <w:br/>
      </w:r>
      <w:r>
        <w:br/>
        <w:t>| Metric          | Value      |</w:t>
      </w:r>
      <w:r>
        <w:br/>
        <w:t>|-----------------|------------|</w:t>
      </w:r>
      <w:r>
        <w:br/>
        <w:t>| Accuracy       | 76.0%      |</w:t>
      </w:r>
      <w:r>
        <w:br/>
        <w:t>| Precision (Churn)  | 54.0%    |</w:t>
      </w:r>
      <w:r>
        <w:br/>
        <w:t>| Recall (Churn)     | 82.0%    |</w:t>
      </w:r>
      <w:r>
        <w:br/>
        <w:t>| F1-Score (Churn)   | 65.0%    |</w:t>
      </w:r>
      <w:r>
        <w:br/>
        <w:t>| AUC-ROC        | 0.74       |</w:t>
      </w:r>
      <w:r>
        <w:br/>
      </w:r>
      <w:r>
        <w:br/>
        <w:t>Gradient Boosting Classifier:</w:t>
      </w:r>
      <w:r>
        <w:br/>
      </w:r>
      <w:r>
        <w:br/>
        <w:t>| Metric          | Value      |</w:t>
      </w:r>
      <w:r>
        <w:br/>
        <w:t>|-----------------|------------|</w:t>
      </w:r>
      <w:r>
        <w:br/>
        <w:t>| Accuracy       | 79.0%      |</w:t>
      </w:r>
      <w:r>
        <w:br/>
        <w:t>| Precision (Churn)  | 60.0%    |</w:t>
      </w:r>
      <w:r>
        <w:br/>
        <w:t>| Recall (Churn)     | 67.0%    |</w:t>
      </w:r>
      <w:r>
        <w:br/>
        <w:t>| F1-Score (Churn)   | 64.0%    |</w:t>
      </w:r>
      <w:r>
        <w:br/>
        <w:t>| AUC-ROC        | 0.75       |</w:t>
      </w:r>
    </w:p>
    <w:p w14:paraId="7B0D619D" w14:textId="27D9BF2A" w:rsidR="00334334" w:rsidRDefault="00334334" w:rsidP="00334334">
      <w:r>
        <w:br/>
        <w:t>After applying ensemble methods and SMOTE, the model was able to predict churn with better recall and precision.</w:t>
      </w:r>
      <w:r>
        <w:br/>
      </w:r>
    </w:p>
    <w:p w14:paraId="0AF70DD6" w14:textId="4B66CA88" w:rsidR="00334334" w:rsidRDefault="00334334" w:rsidP="00334334">
      <w:r>
        <w:lastRenderedPageBreak/>
        <w:br/>
        <w:t>Final Evaluation Results (Gradient Boosting Classifier with Pipeline, Without SMOTE):</w:t>
      </w:r>
      <w:r>
        <w:br/>
      </w:r>
      <w:r>
        <w:br/>
        <w:t>| Metric          | Value      |</w:t>
      </w:r>
      <w:r>
        <w:br/>
        <w:t>|-----------------|------------|</w:t>
      </w:r>
      <w:r>
        <w:br/>
        <w:t>| Accuracy       | 80.0%      |</w:t>
      </w:r>
      <w:r>
        <w:br/>
        <w:t>| Precision (</w:t>
      </w:r>
      <w:proofErr w:type="gramStart"/>
      <w:r>
        <w:t>Churn)  |</w:t>
      </w:r>
      <w:proofErr w:type="gramEnd"/>
      <w:r>
        <w:t xml:space="preserve"> 68.0%    |</w:t>
      </w:r>
      <w:r>
        <w:br/>
        <w:t>| Recall (Churn)     | 53.0%    |</w:t>
      </w:r>
      <w:r>
        <w:br/>
        <w:t>| F1-Score (Churn)   | 59.0%    |</w:t>
      </w:r>
      <w:r>
        <w:br/>
        <w:t>| AUC-ROC        | 0.73       |</w:t>
      </w:r>
    </w:p>
    <w:p w14:paraId="724CA58F" w14:textId="2AD05836" w:rsidR="0044661F" w:rsidRDefault="00334334">
      <w:pPr>
        <w:pStyle w:val="Heading1"/>
      </w:pPr>
      <w:r>
        <w:t>7</w:t>
      </w:r>
      <w:r w:rsidR="00000000">
        <w:t>. Business Implications</w:t>
      </w:r>
    </w:p>
    <w:p w14:paraId="01785D0F" w14:textId="527993BA" w:rsidR="0044661F" w:rsidRDefault="00000000">
      <w:r>
        <w:t>By improving churn prediction accuracy, the business can take targeted actions to retain customers and reduce churn rates.</w:t>
      </w:r>
      <w:r>
        <w:br/>
        <w:t>Key insights and actions include:</w:t>
      </w:r>
      <w:r>
        <w:br/>
      </w:r>
      <w:r w:rsidR="00334334">
        <w:t>- Churn Identification: The final model’s recall indicates an ability to identify churned customers, but there’s room for improvement. This is essential for the business to focus retention efforts on customers at risk of leaving.</w:t>
      </w:r>
      <w:r w:rsidR="00334334">
        <w:br/>
        <w:t>- Cost-Effectiveness: By identifying churn early, businesses can take preventive measures to reduce customer churn.</w:t>
      </w:r>
      <w:r w:rsidR="00334334">
        <w:br/>
        <w:t>- Resource Allocation: Targeting customers with high churn probabilities will ensure that resources are used effectively to improve customer retention</w:t>
      </w:r>
      <w:r w:rsidR="00334334">
        <w:t>.</w:t>
      </w:r>
      <w:r>
        <w:br/>
        <w:t>Recommended actions include offering personalized incentives to at-risk customers and using predictive monitoring to identify churn trends.</w:t>
      </w:r>
    </w:p>
    <w:p w14:paraId="0196B08A" w14:textId="235DA711" w:rsidR="0044661F" w:rsidRDefault="00334334">
      <w:pPr>
        <w:pStyle w:val="Heading1"/>
      </w:pPr>
      <w:r>
        <w:lastRenderedPageBreak/>
        <w:t>8</w:t>
      </w:r>
      <w:r w:rsidR="00000000">
        <w:t>. Conclusion</w:t>
      </w:r>
    </w:p>
    <w:p w14:paraId="4DDA2189" w14:textId="77777777" w:rsidR="00334334" w:rsidRPr="00334334" w:rsidRDefault="00334334" w:rsidP="00334334">
      <w:pPr>
        <w:pStyle w:val="Heading1"/>
        <w:rPr>
          <w:rFonts w:asciiTheme="minorHAnsi" w:eastAsiaTheme="minorEastAsia" w:hAnsiTheme="minorHAnsi" w:cstheme="minorBidi"/>
          <w:b w:val="0"/>
          <w:bCs w:val="0"/>
          <w:color w:val="auto"/>
          <w:sz w:val="22"/>
          <w:szCs w:val="22"/>
        </w:rPr>
      </w:pPr>
      <w:r w:rsidRPr="00334334">
        <w:rPr>
          <w:rFonts w:asciiTheme="minorHAnsi" w:eastAsiaTheme="minorEastAsia" w:hAnsiTheme="minorHAnsi" w:cstheme="minorBidi"/>
          <w:b w:val="0"/>
          <w:bCs w:val="0"/>
          <w:color w:val="auto"/>
          <w:sz w:val="22"/>
          <w:szCs w:val="22"/>
        </w:rPr>
        <w:t>This project showed how feature engineering, hyperparameter tuning, and ensemble methods helped improve model performance. The final model, although offering a good trade-off between recall and precision, still needs further improvements to increase its accuracy.</w:t>
      </w:r>
    </w:p>
    <w:p w14:paraId="44457456" w14:textId="77777777" w:rsidR="00334334" w:rsidRPr="00334334" w:rsidRDefault="00334334" w:rsidP="00334334">
      <w:pPr>
        <w:pStyle w:val="Heading1"/>
        <w:rPr>
          <w:rFonts w:asciiTheme="minorHAnsi" w:eastAsiaTheme="minorEastAsia" w:hAnsiTheme="minorHAnsi" w:cstheme="minorBidi"/>
          <w:b w:val="0"/>
          <w:bCs w:val="0"/>
          <w:color w:val="auto"/>
          <w:sz w:val="22"/>
          <w:szCs w:val="22"/>
        </w:rPr>
      </w:pPr>
      <w:r w:rsidRPr="00334334">
        <w:rPr>
          <w:rFonts w:asciiTheme="minorHAnsi" w:eastAsiaTheme="minorEastAsia" w:hAnsiTheme="minorHAnsi" w:cstheme="minorBidi"/>
          <w:b w:val="0"/>
          <w:bCs w:val="0"/>
          <w:color w:val="auto"/>
          <w:sz w:val="22"/>
          <w:szCs w:val="22"/>
        </w:rPr>
        <w:t>Suggested Model: Random Forest with SMOTE</w:t>
      </w:r>
    </w:p>
    <w:p w14:paraId="6478CF73" w14:textId="77777777" w:rsidR="00334334" w:rsidRDefault="00334334" w:rsidP="00334334">
      <w:pPr>
        <w:pStyle w:val="Heading1"/>
        <w:rPr>
          <w:rFonts w:asciiTheme="minorHAnsi" w:eastAsiaTheme="minorEastAsia" w:hAnsiTheme="minorHAnsi" w:cstheme="minorBidi"/>
          <w:b w:val="0"/>
          <w:bCs w:val="0"/>
          <w:color w:val="auto"/>
          <w:sz w:val="22"/>
          <w:szCs w:val="22"/>
        </w:rPr>
      </w:pPr>
      <w:r w:rsidRPr="00334334">
        <w:rPr>
          <w:rFonts w:asciiTheme="minorHAnsi" w:eastAsiaTheme="minorEastAsia" w:hAnsiTheme="minorHAnsi" w:cstheme="minorBidi"/>
          <w:b w:val="0"/>
          <w:bCs w:val="0"/>
          <w:color w:val="auto"/>
          <w:sz w:val="22"/>
          <w:szCs w:val="22"/>
        </w:rPr>
        <w:t>The Random Forest with SMOTE model performed well in predicting churn with a recall rate of 82%. It offers a good balance of precision and recall, which is critical for a business trying to minimize churn.</w:t>
      </w:r>
    </w:p>
    <w:p w14:paraId="3AF03F13" w14:textId="354CF5A7" w:rsidR="0044661F" w:rsidRDefault="00334334" w:rsidP="00334334">
      <w:pPr>
        <w:pStyle w:val="Heading1"/>
      </w:pPr>
      <w:r>
        <w:t>9</w:t>
      </w:r>
      <w:r w:rsidR="00000000">
        <w:t>. Reasons for Accuracy Limitations and Improvement Strategies</w:t>
      </w:r>
    </w:p>
    <w:p w14:paraId="3887BEEF" w14:textId="3711DD22" w:rsidR="003323C8" w:rsidRDefault="00000000">
      <w:r>
        <w:t>Despite the improvements made, the model accuracy did not increase significantly beyond 85%. Several factors may have contributed to this limitation:</w:t>
      </w:r>
      <w:r>
        <w:br/>
        <w:t>- Data Imbalance:</w:t>
      </w:r>
      <w:r w:rsidR="003323C8">
        <w:t xml:space="preserve"> </w:t>
      </w:r>
      <w:r>
        <w:t>Even with SMOTE, the dataset is still imbalanced, which may have caused the model to underperform on the minority class (churn).</w:t>
      </w:r>
      <w:r>
        <w:br/>
        <w:t>- Model Complexity: While Random Forest and Gradient Boosting provided reasonable results, they may still have underfitted or overfitted certain features.</w:t>
      </w:r>
      <w:r>
        <w:br/>
        <w:t xml:space="preserve">- Feature Constraints: </w:t>
      </w:r>
      <w:r w:rsidR="003323C8">
        <w:t>Even after feature engineering, there may still be unaddressed patterns in the data or additional features that could better separate churn and non-churn.</w:t>
      </w:r>
      <w:r>
        <w:br/>
      </w:r>
      <w:r>
        <w:br/>
      </w:r>
      <w:r w:rsidRPr="003323C8">
        <w:rPr>
          <w:b/>
          <w:bCs/>
        </w:rPr>
        <w:t>Suggested improvement strategies include:</w:t>
      </w:r>
      <w:r>
        <w:br/>
        <w:t xml:space="preserve">- </w:t>
      </w:r>
      <w:r w:rsidRPr="003323C8">
        <w:rPr>
          <w:b/>
          <w:bCs/>
        </w:rPr>
        <w:t>Data Augmentation</w:t>
      </w:r>
      <w:r>
        <w:t>: Continue exploring advanced resampling techniques to handle class imbalance.</w:t>
      </w:r>
      <w:r>
        <w:br/>
        <w:t xml:space="preserve">- </w:t>
      </w:r>
      <w:r w:rsidRPr="003323C8">
        <w:rPr>
          <w:b/>
          <w:bCs/>
        </w:rPr>
        <w:t>Advanced Models</w:t>
      </w:r>
      <w:r>
        <w:t xml:space="preserve">: Experiment with more complex models such as </w:t>
      </w:r>
      <w:proofErr w:type="spellStart"/>
      <w:r>
        <w:t>XGBoost</w:t>
      </w:r>
      <w:proofErr w:type="spellEnd"/>
      <w:r>
        <w:t xml:space="preserve"> or Neural Networks.</w:t>
      </w:r>
      <w:r w:rsidR="003323C8">
        <w:br/>
      </w:r>
      <w:r w:rsidR="003323C8">
        <w:t xml:space="preserve">- </w:t>
      </w:r>
      <w:r w:rsidR="003323C8" w:rsidRPr="003323C8">
        <w:rPr>
          <w:b/>
          <w:bCs/>
        </w:rPr>
        <w:t>Deep Learning Models</w:t>
      </w:r>
      <w:r w:rsidR="003323C8">
        <w:t>: Exploring neural networks might help improve accuracy by capturing complex patterns in the data.</w:t>
      </w:r>
      <w:r>
        <w:br/>
        <w:t xml:space="preserve">- </w:t>
      </w:r>
      <w:r w:rsidRPr="003323C8">
        <w:rPr>
          <w:b/>
          <w:bCs/>
        </w:rPr>
        <w:t>Feature Engineering</w:t>
      </w:r>
      <w:r>
        <w:t>: Additional feature interactions or transformations (e.g., temporal aspects of churn or customer behavior).</w:t>
      </w:r>
      <w:r>
        <w:br/>
        <w:t xml:space="preserve">- </w:t>
      </w:r>
      <w:r w:rsidRPr="003323C8">
        <w:rPr>
          <w:b/>
          <w:bCs/>
        </w:rPr>
        <w:t>Hyperparameter Optimization</w:t>
      </w:r>
      <w:r>
        <w:t xml:space="preserve">: Extend the search space for hyperparameters using more sophisticated methods like </w:t>
      </w:r>
      <w:proofErr w:type="spellStart"/>
      <w:r>
        <w:t>RandomizedSearchCV</w:t>
      </w:r>
      <w:proofErr w:type="spellEnd"/>
      <w:r>
        <w:t>.</w:t>
      </w:r>
      <w:r w:rsidR="003323C8">
        <w:br/>
      </w:r>
      <w:r w:rsidR="003323C8">
        <w:t xml:space="preserve">- </w:t>
      </w:r>
      <w:r w:rsidR="003323C8" w:rsidRPr="003323C8">
        <w:rPr>
          <w:b/>
          <w:bCs/>
        </w:rPr>
        <w:t>Additional Data</w:t>
      </w:r>
      <w:r w:rsidR="003323C8">
        <w:t>: Incorporating more detailed customer interaction data (e.g., support tickets, website activity) could offer more insight into churn behavior.</w:t>
      </w:r>
      <w:r w:rsidR="003323C8">
        <w:br/>
        <w:t xml:space="preserve">- </w:t>
      </w:r>
      <w:r w:rsidR="003323C8" w:rsidRPr="003323C8">
        <w:rPr>
          <w:b/>
          <w:bCs/>
        </w:rPr>
        <w:t>Advanced Sampling Techniques</w:t>
      </w:r>
      <w:r w:rsidR="003323C8">
        <w:t>: Exploring other sampling methods beyond SMOTE (like ADASYN) could help improve model generalization for the minority class.</w:t>
      </w:r>
    </w:p>
    <w:sectPr w:rsidR="003323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738540">
    <w:abstractNumId w:val="8"/>
  </w:num>
  <w:num w:numId="2" w16cid:durableId="697512865">
    <w:abstractNumId w:val="6"/>
  </w:num>
  <w:num w:numId="3" w16cid:durableId="1966111665">
    <w:abstractNumId w:val="5"/>
  </w:num>
  <w:num w:numId="4" w16cid:durableId="1718049903">
    <w:abstractNumId w:val="4"/>
  </w:num>
  <w:num w:numId="5" w16cid:durableId="1171523276">
    <w:abstractNumId w:val="7"/>
  </w:num>
  <w:num w:numId="6" w16cid:durableId="2144501639">
    <w:abstractNumId w:val="3"/>
  </w:num>
  <w:num w:numId="7" w16cid:durableId="2015569441">
    <w:abstractNumId w:val="2"/>
  </w:num>
  <w:num w:numId="8" w16cid:durableId="2022514279">
    <w:abstractNumId w:val="1"/>
  </w:num>
  <w:num w:numId="9" w16cid:durableId="1682858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3C8"/>
    <w:rsid w:val="00334334"/>
    <w:rsid w:val="0044661F"/>
    <w:rsid w:val="005061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88C97"/>
  <w14:defaultImageDpi w14:val="300"/>
  <w15:docId w15:val="{27DA9E4D-9CB2-4752-AE23-892C7556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6932">
      <w:bodyDiv w:val="1"/>
      <w:marLeft w:val="0"/>
      <w:marRight w:val="0"/>
      <w:marTop w:val="0"/>
      <w:marBottom w:val="0"/>
      <w:divBdr>
        <w:top w:val="none" w:sz="0" w:space="0" w:color="auto"/>
        <w:left w:val="none" w:sz="0" w:space="0" w:color="auto"/>
        <w:bottom w:val="none" w:sz="0" w:space="0" w:color="auto"/>
        <w:right w:val="none" w:sz="0" w:space="0" w:color="auto"/>
      </w:divBdr>
    </w:div>
    <w:div w:id="12141523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 Idrees</cp:lastModifiedBy>
  <cp:revision>2</cp:revision>
  <dcterms:created xsi:type="dcterms:W3CDTF">2013-12-23T23:15:00Z</dcterms:created>
  <dcterms:modified xsi:type="dcterms:W3CDTF">2024-11-18T15:03:00Z</dcterms:modified>
  <cp:category/>
</cp:coreProperties>
</file>