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6F92" w14:textId="77777777" w:rsidR="00760E34" w:rsidRDefault="00000000">
      <w:pPr>
        <w:spacing w:after="0" w:line="259" w:lineRule="auto"/>
        <w:ind w:left="792" w:firstLine="0"/>
      </w:pPr>
      <w:r>
        <w:rPr>
          <w:rFonts w:ascii="Times New Roman" w:eastAsia="Times New Roman" w:hAnsi="Times New Roman" w:cs="Times New Roman"/>
          <w:color w:val="1F4E79"/>
          <w:sz w:val="26"/>
        </w:rPr>
        <w:t>SIMATS ENGINEERING (SAVEETHA SCHOOL OF ENGINEERING)</w:t>
      </w:r>
    </w:p>
    <w:p w14:paraId="14FC0BA2" w14:textId="77777777" w:rsidR="00760E34" w:rsidRDefault="00000000">
      <w:pPr>
        <w:spacing w:after="2" w:line="259" w:lineRule="auto"/>
        <w:ind w:firstLine="0"/>
        <w:jc w:val="center"/>
      </w:pPr>
      <w:r>
        <w:rPr>
          <w:rFonts w:ascii="Times New Roman" w:eastAsia="Times New Roman" w:hAnsi="Times New Roman" w:cs="Times New Roman"/>
          <w:color w:val="2C75B6"/>
          <w:sz w:val="22"/>
        </w:rPr>
        <w:t>Department of Computer Science and Engineering</w:t>
      </w:r>
    </w:p>
    <w:p w14:paraId="2457064B" w14:textId="77777777" w:rsidR="00760E34" w:rsidRDefault="00000000">
      <w:pPr>
        <w:pStyle w:val="Heading1"/>
        <w:numPr>
          <w:ilvl w:val="0"/>
          <w:numId w:val="0"/>
        </w:numPr>
        <w:spacing w:after="3"/>
        <w:ind w:left="1015"/>
      </w:pPr>
      <w:r>
        <w:rPr>
          <w:rFonts w:ascii="Times New Roman" w:eastAsia="Times New Roman" w:hAnsi="Times New Roman" w:cs="Times New Roman"/>
          <w:b w:val="0"/>
          <w:color w:val="C00000"/>
          <w:sz w:val="22"/>
        </w:rPr>
        <w:t>ASSESSMENT TOOL 2 – INCIDENT ANALYSIS (ROOT CAUSE &amp; RISK)</w:t>
      </w:r>
    </w:p>
    <w:p w14:paraId="399926D1" w14:textId="77777777" w:rsidR="00760E34" w:rsidRDefault="00000000">
      <w:pPr>
        <w:spacing w:after="406" w:line="259" w:lineRule="auto"/>
        <w:ind w:left="-360" w:right="-360" w:firstLine="0"/>
      </w:pPr>
      <w:r>
        <w:rPr>
          <w:rFonts w:ascii="Calibri" w:eastAsia="Calibri" w:hAnsi="Calibri" w:cs="Calibri"/>
          <w:noProof/>
          <w:sz w:val="22"/>
        </w:rPr>
        <mc:AlternateContent>
          <mc:Choice Requires="wpg">
            <w:drawing>
              <wp:inline distT="0" distB="0" distL="0" distR="0" wp14:anchorId="3AEA903E" wp14:editId="53AC727D">
                <wp:extent cx="6400800" cy="9144"/>
                <wp:effectExtent l="0" t="0" r="0" b="0"/>
                <wp:docPr id="9631" name="Group 9631"/>
                <wp:cNvGraphicFramePr/>
                <a:graphic xmlns:a="http://schemas.openxmlformats.org/drawingml/2006/main">
                  <a:graphicData uri="http://schemas.microsoft.com/office/word/2010/wordprocessingGroup">
                    <wpg:wgp>
                      <wpg:cNvGrpSpPr/>
                      <wpg:grpSpPr>
                        <a:xfrm>
                          <a:off x="0" y="0"/>
                          <a:ext cx="6400800" cy="9144"/>
                          <a:chOff x="0" y="0"/>
                          <a:chExt cx="6400800" cy="9144"/>
                        </a:xfrm>
                      </wpg:grpSpPr>
                      <wps:wsp>
                        <wps:cNvPr id="10204" name="Shape 10204"/>
                        <wps:cNvSpPr/>
                        <wps:spPr>
                          <a:xfrm>
                            <a:off x="0" y="0"/>
                            <a:ext cx="6400800" cy="9144"/>
                          </a:xfrm>
                          <a:custGeom>
                            <a:avLst/>
                            <a:gdLst/>
                            <a:ahLst/>
                            <a:cxnLst/>
                            <a:rect l="0" t="0" r="0" b="0"/>
                            <a:pathLst>
                              <a:path w="6400800" h="9144">
                                <a:moveTo>
                                  <a:pt x="0" y="0"/>
                                </a:moveTo>
                                <a:lnTo>
                                  <a:pt x="6400800" y="0"/>
                                </a:lnTo>
                                <a:lnTo>
                                  <a:pt x="64008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631" style="width:504pt;height:0.720009pt;mso-position-horizontal-relative:char;mso-position-vertical-relative:line" coordsize="64008,91">
                <v:shape id="Shape 10205" style="position:absolute;width:64008;height:91;left:0;top:0;" coordsize="6400800,9144" path="m0,0l6400800,0l6400800,9144l0,9144l0,0">
                  <v:stroke weight="0pt" endcap="flat" joinstyle="miter" miterlimit="10" on="false" color="#000000" opacity="0"/>
                  <v:fill on="true" color="#1f4e79"/>
                </v:shape>
              </v:group>
            </w:pict>
          </mc:Fallback>
        </mc:AlternateContent>
      </w:r>
    </w:p>
    <w:tbl>
      <w:tblPr>
        <w:tblStyle w:val="TableGrid"/>
        <w:tblW w:w="10280" w:type="dxa"/>
        <w:tblInd w:w="-460" w:type="dxa"/>
        <w:tblCellMar>
          <w:top w:w="55" w:type="dxa"/>
          <w:bottom w:w="9" w:type="dxa"/>
          <w:right w:w="11" w:type="dxa"/>
        </w:tblCellMar>
        <w:tblLook w:val="04A0" w:firstRow="1" w:lastRow="0" w:firstColumn="1" w:lastColumn="0" w:noHBand="0" w:noVBand="1"/>
      </w:tblPr>
      <w:tblGrid>
        <w:gridCol w:w="1799"/>
        <w:gridCol w:w="1200"/>
        <w:gridCol w:w="2037"/>
        <w:gridCol w:w="1798"/>
        <w:gridCol w:w="43"/>
        <w:gridCol w:w="1598"/>
        <w:gridCol w:w="1600"/>
        <w:gridCol w:w="205"/>
      </w:tblGrid>
      <w:tr w:rsidR="00760E34" w14:paraId="6A5E272A" w14:textId="77777777">
        <w:trPr>
          <w:trHeight w:val="646"/>
        </w:trPr>
        <w:tc>
          <w:tcPr>
            <w:tcW w:w="1800"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4372E2E9" w14:textId="77777777" w:rsidR="00760E34" w:rsidRDefault="00000000">
            <w:pPr>
              <w:spacing w:after="0" w:line="259" w:lineRule="auto"/>
              <w:ind w:left="128" w:firstLine="0"/>
            </w:pPr>
            <w:r>
              <w:rPr>
                <w:rFonts w:ascii="Times New Roman" w:eastAsia="Times New Roman" w:hAnsi="Times New Roman" w:cs="Times New Roman"/>
                <w:color w:val="1F4E79"/>
                <w:sz w:val="18"/>
              </w:rPr>
              <w:t>Course Code:</w:t>
            </w:r>
          </w:p>
        </w:tc>
        <w:tc>
          <w:tcPr>
            <w:tcW w:w="3240" w:type="dxa"/>
            <w:gridSpan w:val="2"/>
            <w:tcBorders>
              <w:top w:val="single" w:sz="4" w:space="0" w:color="9DC3E6"/>
              <w:left w:val="single" w:sz="4" w:space="0" w:color="9DC3E6"/>
              <w:bottom w:val="single" w:sz="4" w:space="0" w:color="9DC3E6"/>
              <w:right w:val="single" w:sz="4" w:space="0" w:color="9DC3E6"/>
            </w:tcBorders>
            <w:vAlign w:val="bottom"/>
          </w:tcPr>
          <w:p w14:paraId="2977ED52" w14:textId="77777777" w:rsidR="00760E34" w:rsidRDefault="00000000">
            <w:pPr>
              <w:spacing w:after="0" w:line="259" w:lineRule="auto"/>
              <w:ind w:left="128" w:firstLine="0"/>
            </w:pPr>
            <w:r>
              <w:rPr>
                <w:rFonts w:ascii="Times New Roman" w:eastAsia="Times New Roman" w:hAnsi="Times New Roman" w:cs="Times New Roman"/>
                <w:sz w:val="18"/>
              </w:rPr>
              <w:t>CSA5802</w:t>
            </w:r>
          </w:p>
        </w:tc>
        <w:tc>
          <w:tcPr>
            <w:tcW w:w="1799"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78D8331C" w14:textId="77777777" w:rsidR="00760E34" w:rsidRDefault="00000000">
            <w:pPr>
              <w:spacing w:after="0" w:line="259" w:lineRule="auto"/>
              <w:ind w:left="128" w:firstLine="0"/>
            </w:pPr>
            <w:r>
              <w:rPr>
                <w:rFonts w:ascii="Times New Roman" w:eastAsia="Times New Roman" w:hAnsi="Times New Roman" w:cs="Times New Roman"/>
                <w:color w:val="1F4E79"/>
                <w:sz w:val="18"/>
              </w:rPr>
              <w:t>Course Title:</w:t>
            </w:r>
          </w:p>
        </w:tc>
        <w:tc>
          <w:tcPr>
            <w:tcW w:w="3240" w:type="dxa"/>
            <w:gridSpan w:val="3"/>
            <w:tcBorders>
              <w:top w:val="single" w:sz="4" w:space="0" w:color="9DC3E6"/>
              <w:left w:val="single" w:sz="4" w:space="0" w:color="9DC3E6"/>
              <w:bottom w:val="single" w:sz="4" w:space="0" w:color="9DC3E6"/>
              <w:right w:val="single" w:sz="4" w:space="0" w:color="9DC3E6"/>
            </w:tcBorders>
          </w:tcPr>
          <w:p w14:paraId="192DAE96" w14:textId="77777777" w:rsidR="00760E34" w:rsidRDefault="00000000">
            <w:pPr>
              <w:spacing w:after="0" w:line="259" w:lineRule="auto"/>
              <w:ind w:left="130" w:firstLine="0"/>
            </w:pPr>
            <w:r>
              <w:rPr>
                <w:rFonts w:ascii="Times New Roman" w:eastAsia="Times New Roman" w:hAnsi="Times New Roman" w:cs="Times New Roman"/>
                <w:sz w:val="18"/>
              </w:rPr>
              <w:t>DEVSECOPSENGINEERING AND</w:t>
            </w:r>
          </w:p>
          <w:p w14:paraId="088F7C40" w14:textId="77777777" w:rsidR="00760E34" w:rsidRDefault="00000000">
            <w:pPr>
              <w:spacing w:after="0" w:line="259" w:lineRule="auto"/>
              <w:ind w:left="130" w:firstLine="0"/>
            </w:pPr>
            <w:r>
              <w:rPr>
                <w:rFonts w:ascii="Times New Roman" w:eastAsia="Times New Roman" w:hAnsi="Times New Roman" w:cs="Times New Roman"/>
                <w:sz w:val="18"/>
              </w:rPr>
              <w:t>APPLICATION SECURITY</w:t>
            </w:r>
          </w:p>
        </w:tc>
        <w:tc>
          <w:tcPr>
            <w:tcW w:w="202" w:type="dxa"/>
            <w:vMerge w:val="restart"/>
            <w:tcBorders>
              <w:top w:val="nil"/>
              <w:left w:val="single" w:sz="4" w:space="0" w:color="9DC3E6"/>
              <w:bottom w:val="single" w:sz="8" w:space="0" w:color="1F4E79"/>
              <w:right w:val="nil"/>
            </w:tcBorders>
          </w:tcPr>
          <w:p w14:paraId="039E48DE" w14:textId="77777777" w:rsidR="00760E34" w:rsidRDefault="00760E34">
            <w:pPr>
              <w:spacing w:after="160" w:line="259" w:lineRule="auto"/>
              <w:ind w:left="0" w:firstLine="0"/>
            </w:pPr>
          </w:p>
        </w:tc>
      </w:tr>
      <w:tr w:rsidR="00760E34" w14:paraId="47E98DAC" w14:textId="77777777">
        <w:trPr>
          <w:trHeight w:val="444"/>
        </w:trPr>
        <w:tc>
          <w:tcPr>
            <w:tcW w:w="1800"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39117124" w14:textId="77777777" w:rsidR="00760E34" w:rsidRDefault="00000000">
            <w:pPr>
              <w:spacing w:after="0" w:line="259" w:lineRule="auto"/>
              <w:ind w:left="128" w:firstLine="0"/>
            </w:pPr>
            <w:proofErr w:type="spellStart"/>
            <w:r>
              <w:rPr>
                <w:rFonts w:ascii="Times New Roman" w:eastAsia="Times New Roman" w:hAnsi="Times New Roman" w:cs="Times New Roman"/>
                <w:color w:val="1F4E79"/>
                <w:sz w:val="18"/>
              </w:rPr>
              <w:t>COAssessed</w:t>
            </w:r>
            <w:proofErr w:type="spellEnd"/>
            <w:r>
              <w:rPr>
                <w:rFonts w:ascii="Times New Roman" w:eastAsia="Times New Roman" w:hAnsi="Times New Roman" w:cs="Times New Roman"/>
                <w:color w:val="1F4E79"/>
                <w:sz w:val="18"/>
              </w:rPr>
              <w:t>:</w:t>
            </w:r>
          </w:p>
        </w:tc>
        <w:tc>
          <w:tcPr>
            <w:tcW w:w="3240" w:type="dxa"/>
            <w:gridSpan w:val="2"/>
            <w:tcBorders>
              <w:top w:val="single" w:sz="4" w:space="0" w:color="9DC3E6"/>
              <w:left w:val="single" w:sz="4" w:space="0" w:color="9DC3E6"/>
              <w:bottom w:val="single" w:sz="4" w:space="0" w:color="9DC3E6"/>
              <w:right w:val="single" w:sz="4" w:space="0" w:color="9DC3E6"/>
            </w:tcBorders>
          </w:tcPr>
          <w:p w14:paraId="6D2E47B8" w14:textId="77777777" w:rsidR="00760E34" w:rsidRDefault="00000000">
            <w:pPr>
              <w:spacing w:after="0" w:line="259" w:lineRule="auto"/>
              <w:ind w:left="4" w:firstLine="0"/>
              <w:jc w:val="both"/>
            </w:pPr>
            <w:r>
              <w:rPr>
                <w:rFonts w:ascii="Times New Roman" w:eastAsia="Times New Roman" w:hAnsi="Times New Roman" w:cs="Times New Roman"/>
                <w:sz w:val="22"/>
              </w:rPr>
              <w:t>CO5 – Precision (BL1, BL2, BL3)</w:t>
            </w:r>
          </w:p>
        </w:tc>
        <w:tc>
          <w:tcPr>
            <w:tcW w:w="1799"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23824F4A" w14:textId="77777777" w:rsidR="00760E34" w:rsidRDefault="00000000">
            <w:pPr>
              <w:spacing w:after="0" w:line="259" w:lineRule="auto"/>
              <w:ind w:left="128" w:firstLine="0"/>
            </w:pPr>
            <w:r>
              <w:rPr>
                <w:rFonts w:ascii="Times New Roman" w:eastAsia="Times New Roman" w:hAnsi="Times New Roman" w:cs="Times New Roman"/>
                <w:color w:val="1F4E79"/>
                <w:sz w:val="18"/>
              </w:rPr>
              <w:t>Assessment:</w:t>
            </w:r>
          </w:p>
        </w:tc>
        <w:tc>
          <w:tcPr>
            <w:tcW w:w="3240" w:type="dxa"/>
            <w:gridSpan w:val="3"/>
            <w:tcBorders>
              <w:top w:val="single" w:sz="4" w:space="0" w:color="9DC3E6"/>
              <w:left w:val="single" w:sz="4" w:space="0" w:color="9DC3E6"/>
              <w:bottom w:val="single" w:sz="4" w:space="0" w:color="9DC3E6"/>
              <w:right w:val="single" w:sz="4" w:space="0" w:color="9DC3E6"/>
            </w:tcBorders>
          </w:tcPr>
          <w:p w14:paraId="59287DA8" w14:textId="77777777" w:rsidR="00760E34" w:rsidRDefault="00000000">
            <w:pPr>
              <w:spacing w:after="0" w:line="259" w:lineRule="auto"/>
              <w:ind w:left="5" w:firstLine="0"/>
            </w:pPr>
            <w:r>
              <w:rPr>
                <w:rFonts w:ascii="Times New Roman" w:eastAsia="Times New Roman" w:hAnsi="Times New Roman" w:cs="Times New Roman"/>
                <w:sz w:val="22"/>
              </w:rPr>
              <w:t>Assessment Tool 2</w:t>
            </w:r>
          </w:p>
        </w:tc>
        <w:tc>
          <w:tcPr>
            <w:tcW w:w="0" w:type="auto"/>
            <w:vMerge/>
            <w:tcBorders>
              <w:top w:val="nil"/>
              <w:left w:val="single" w:sz="4" w:space="0" w:color="9DC3E6"/>
              <w:bottom w:val="nil"/>
              <w:right w:val="nil"/>
            </w:tcBorders>
          </w:tcPr>
          <w:p w14:paraId="01698395" w14:textId="77777777" w:rsidR="00760E34" w:rsidRDefault="00760E34">
            <w:pPr>
              <w:spacing w:after="160" w:line="259" w:lineRule="auto"/>
              <w:ind w:left="0" w:firstLine="0"/>
            </w:pPr>
          </w:p>
        </w:tc>
      </w:tr>
      <w:tr w:rsidR="00760E34" w14:paraId="3AD789EF" w14:textId="77777777">
        <w:trPr>
          <w:trHeight w:val="446"/>
        </w:trPr>
        <w:tc>
          <w:tcPr>
            <w:tcW w:w="1800"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65ECCF35" w14:textId="77777777" w:rsidR="00760E34" w:rsidRDefault="00000000">
            <w:pPr>
              <w:spacing w:after="0" w:line="259" w:lineRule="auto"/>
              <w:ind w:left="128" w:firstLine="0"/>
            </w:pPr>
            <w:r>
              <w:rPr>
                <w:rFonts w:ascii="Times New Roman" w:eastAsia="Times New Roman" w:hAnsi="Times New Roman" w:cs="Times New Roman"/>
                <w:color w:val="1F4E79"/>
                <w:sz w:val="18"/>
              </w:rPr>
              <w:t>Weightage:</w:t>
            </w:r>
          </w:p>
        </w:tc>
        <w:tc>
          <w:tcPr>
            <w:tcW w:w="3240" w:type="dxa"/>
            <w:gridSpan w:val="2"/>
            <w:tcBorders>
              <w:top w:val="single" w:sz="4" w:space="0" w:color="9DC3E6"/>
              <w:left w:val="single" w:sz="4" w:space="0" w:color="9DC3E6"/>
              <w:bottom w:val="single" w:sz="4" w:space="0" w:color="9DC3E6"/>
              <w:right w:val="single" w:sz="4" w:space="0" w:color="9DC3E6"/>
            </w:tcBorders>
            <w:vAlign w:val="bottom"/>
          </w:tcPr>
          <w:p w14:paraId="48D613BF" w14:textId="77777777" w:rsidR="00760E34" w:rsidRDefault="00000000">
            <w:pPr>
              <w:spacing w:after="0" w:line="259" w:lineRule="auto"/>
              <w:ind w:left="128" w:firstLine="0"/>
            </w:pPr>
            <w:r>
              <w:rPr>
                <w:rFonts w:ascii="Times New Roman" w:eastAsia="Times New Roman" w:hAnsi="Times New Roman" w:cs="Times New Roman"/>
                <w:sz w:val="18"/>
              </w:rPr>
              <w:t>30% of CIA</w:t>
            </w:r>
          </w:p>
        </w:tc>
        <w:tc>
          <w:tcPr>
            <w:tcW w:w="1799"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57C06B04" w14:textId="77777777" w:rsidR="00760E34" w:rsidRDefault="00000000">
            <w:pPr>
              <w:spacing w:after="0" w:line="259" w:lineRule="auto"/>
              <w:ind w:left="128" w:firstLine="0"/>
            </w:pPr>
            <w:r>
              <w:rPr>
                <w:rFonts w:ascii="Times New Roman" w:eastAsia="Times New Roman" w:hAnsi="Times New Roman" w:cs="Times New Roman"/>
                <w:color w:val="1F4E79"/>
                <w:sz w:val="18"/>
              </w:rPr>
              <w:t>Total Marks:</w:t>
            </w:r>
          </w:p>
        </w:tc>
        <w:tc>
          <w:tcPr>
            <w:tcW w:w="3240" w:type="dxa"/>
            <w:gridSpan w:val="3"/>
            <w:tcBorders>
              <w:top w:val="single" w:sz="4" w:space="0" w:color="9DC3E6"/>
              <w:left w:val="single" w:sz="4" w:space="0" w:color="9DC3E6"/>
              <w:bottom w:val="single" w:sz="4" w:space="0" w:color="9DC3E6"/>
              <w:right w:val="single" w:sz="4" w:space="0" w:color="9DC3E6"/>
            </w:tcBorders>
            <w:vAlign w:val="bottom"/>
          </w:tcPr>
          <w:p w14:paraId="0BD6501F" w14:textId="77777777" w:rsidR="00760E34" w:rsidRDefault="00000000">
            <w:pPr>
              <w:spacing w:after="0" w:line="259" w:lineRule="auto"/>
              <w:ind w:left="130" w:firstLine="0"/>
            </w:pPr>
            <w:r>
              <w:rPr>
                <w:rFonts w:ascii="Times New Roman" w:eastAsia="Times New Roman" w:hAnsi="Times New Roman" w:cs="Times New Roman"/>
                <w:sz w:val="18"/>
              </w:rPr>
              <w:t>100</w:t>
            </w:r>
          </w:p>
        </w:tc>
        <w:tc>
          <w:tcPr>
            <w:tcW w:w="0" w:type="auto"/>
            <w:vMerge/>
            <w:tcBorders>
              <w:top w:val="nil"/>
              <w:left w:val="single" w:sz="4" w:space="0" w:color="9DC3E6"/>
              <w:bottom w:val="nil"/>
              <w:right w:val="nil"/>
            </w:tcBorders>
          </w:tcPr>
          <w:p w14:paraId="37CC7CAB" w14:textId="77777777" w:rsidR="00760E34" w:rsidRDefault="00760E34">
            <w:pPr>
              <w:spacing w:after="160" w:line="259" w:lineRule="auto"/>
              <w:ind w:left="0" w:firstLine="0"/>
            </w:pPr>
          </w:p>
        </w:tc>
      </w:tr>
      <w:tr w:rsidR="00760E34" w14:paraId="0A40FCD6" w14:textId="77777777">
        <w:trPr>
          <w:trHeight w:val="529"/>
        </w:trPr>
        <w:tc>
          <w:tcPr>
            <w:tcW w:w="1800" w:type="dxa"/>
            <w:tcBorders>
              <w:top w:val="single" w:sz="4" w:space="0" w:color="9DC3E6"/>
              <w:left w:val="single" w:sz="4" w:space="0" w:color="9DC3E6"/>
              <w:bottom w:val="single" w:sz="4" w:space="0" w:color="9DC3E6"/>
              <w:right w:val="single" w:sz="4" w:space="0" w:color="9DC3E6"/>
            </w:tcBorders>
            <w:shd w:val="clear" w:color="auto" w:fill="D4E2EE"/>
            <w:vAlign w:val="center"/>
          </w:tcPr>
          <w:p w14:paraId="79D3592E" w14:textId="77777777" w:rsidR="00760E34" w:rsidRDefault="00000000">
            <w:pPr>
              <w:spacing w:after="0" w:line="259" w:lineRule="auto"/>
              <w:ind w:left="4" w:firstLine="0"/>
            </w:pPr>
            <w:r>
              <w:rPr>
                <w:rFonts w:ascii="Times New Roman" w:eastAsia="Times New Roman" w:hAnsi="Times New Roman" w:cs="Times New Roman"/>
                <w:sz w:val="22"/>
              </w:rPr>
              <w:t>CO5 Statement:</w:t>
            </w:r>
          </w:p>
        </w:tc>
        <w:tc>
          <w:tcPr>
            <w:tcW w:w="8279" w:type="dxa"/>
            <w:gridSpan w:val="6"/>
            <w:tcBorders>
              <w:top w:val="single" w:sz="4" w:space="0" w:color="9DC3E6"/>
              <w:left w:val="single" w:sz="4" w:space="0" w:color="9DC3E6"/>
              <w:bottom w:val="single" w:sz="4" w:space="0" w:color="9DC3E6"/>
              <w:right w:val="single" w:sz="4" w:space="0" w:color="9DC3E6"/>
            </w:tcBorders>
            <w:shd w:val="clear" w:color="auto" w:fill="EBF3F9"/>
            <w:vAlign w:val="center"/>
          </w:tcPr>
          <w:p w14:paraId="3C11453A" w14:textId="77777777" w:rsidR="00760E34" w:rsidRDefault="00000000">
            <w:pPr>
              <w:spacing w:after="0" w:line="259" w:lineRule="auto"/>
              <w:ind w:left="4" w:firstLine="0"/>
            </w:pPr>
            <w:r>
              <w:rPr>
                <w:rFonts w:ascii="Times New Roman" w:eastAsia="Times New Roman" w:hAnsi="Times New Roman" w:cs="Times New Roman"/>
                <w:sz w:val="22"/>
              </w:rPr>
              <w:t>Incident Investigation, Root Cause Analysis and Risk Assessment.</w:t>
            </w:r>
          </w:p>
        </w:tc>
        <w:tc>
          <w:tcPr>
            <w:tcW w:w="0" w:type="auto"/>
            <w:vMerge/>
            <w:tcBorders>
              <w:top w:val="nil"/>
              <w:left w:val="single" w:sz="4" w:space="0" w:color="9DC3E6"/>
              <w:bottom w:val="nil"/>
              <w:right w:val="nil"/>
            </w:tcBorders>
          </w:tcPr>
          <w:p w14:paraId="7D99A44C" w14:textId="77777777" w:rsidR="00760E34" w:rsidRDefault="00760E34">
            <w:pPr>
              <w:spacing w:after="160" w:line="259" w:lineRule="auto"/>
              <w:ind w:left="0" w:firstLine="0"/>
            </w:pPr>
          </w:p>
        </w:tc>
      </w:tr>
      <w:tr w:rsidR="00760E34" w14:paraId="4267AC20" w14:textId="77777777">
        <w:trPr>
          <w:trHeight w:val="539"/>
        </w:trPr>
        <w:tc>
          <w:tcPr>
            <w:tcW w:w="1800"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7A304FB7" w14:textId="77777777" w:rsidR="00760E34" w:rsidRDefault="00000000">
            <w:pPr>
              <w:spacing w:after="0" w:line="259" w:lineRule="auto"/>
              <w:ind w:left="128" w:firstLine="0"/>
            </w:pPr>
            <w:r>
              <w:rPr>
                <w:rFonts w:ascii="Times New Roman" w:eastAsia="Times New Roman" w:hAnsi="Times New Roman" w:cs="Times New Roman"/>
                <w:color w:val="1F4E79"/>
                <w:sz w:val="18"/>
              </w:rPr>
              <w:t>Student Name:</w:t>
            </w:r>
          </w:p>
        </w:tc>
        <w:tc>
          <w:tcPr>
            <w:tcW w:w="3240" w:type="dxa"/>
            <w:gridSpan w:val="2"/>
            <w:tcBorders>
              <w:top w:val="single" w:sz="4" w:space="0" w:color="9DC3E6"/>
              <w:left w:val="single" w:sz="4" w:space="0" w:color="9DC3E6"/>
              <w:bottom w:val="single" w:sz="4" w:space="0" w:color="9DC3E6"/>
              <w:right w:val="single" w:sz="4" w:space="0" w:color="9DC3E6"/>
            </w:tcBorders>
            <w:vAlign w:val="center"/>
          </w:tcPr>
          <w:p w14:paraId="2A6F259B" w14:textId="0D08B44B" w:rsidR="00760E34" w:rsidRPr="00247481" w:rsidRDefault="00247481" w:rsidP="00247481">
            <w:pPr>
              <w:spacing w:after="0" w:line="259" w:lineRule="auto"/>
              <w:rPr>
                <w:rFonts w:ascii="Times New Roman" w:hAnsi="Times New Roman" w:cs="Times New Roman"/>
                <w:sz w:val="24"/>
              </w:rPr>
            </w:pPr>
            <w:proofErr w:type="spellStart"/>
            <w:proofErr w:type="gramStart"/>
            <w:r w:rsidRPr="00247481">
              <w:rPr>
                <w:rFonts w:ascii="Times New Roman" w:hAnsi="Times New Roman" w:cs="Times New Roman"/>
                <w:sz w:val="24"/>
              </w:rPr>
              <w:t>Y.Devi</w:t>
            </w:r>
            <w:proofErr w:type="spellEnd"/>
            <w:proofErr w:type="gramEnd"/>
            <w:r w:rsidRPr="00247481">
              <w:rPr>
                <w:rFonts w:ascii="Times New Roman" w:hAnsi="Times New Roman" w:cs="Times New Roman"/>
                <w:sz w:val="24"/>
              </w:rPr>
              <w:t xml:space="preserve"> </w:t>
            </w:r>
            <w:proofErr w:type="spellStart"/>
            <w:r w:rsidRPr="00247481">
              <w:rPr>
                <w:rFonts w:ascii="Times New Roman" w:hAnsi="Times New Roman" w:cs="Times New Roman"/>
                <w:sz w:val="24"/>
              </w:rPr>
              <w:t>priya</w:t>
            </w:r>
            <w:proofErr w:type="spellEnd"/>
          </w:p>
        </w:tc>
        <w:tc>
          <w:tcPr>
            <w:tcW w:w="1799" w:type="dxa"/>
            <w:tcBorders>
              <w:top w:val="single" w:sz="4" w:space="0" w:color="9DC3E6"/>
              <w:left w:val="single" w:sz="4" w:space="0" w:color="9DC3E6"/>
              <w:bottom w:val="single" w:sz="4" w:space="0" w:color="9DC3E6"/>
              <w:right w:val="single" w:sz="4" w:space="0" w:color="9DC3E6"/>
            </w:tcBorders>
            <w:shd w:val="clear" w:color="auto" w:fill="D4E2EE"/>
            <w:vAlign w:val="bottom"/>
          </w:tcPr>
          <w:p w14:paraId="0502642F" w14:textId="77777777" w:rsidR="00760E34" w:rsidRDefault="00000000">
            <w:pPr>
              <w:spacing w:after="0" w:line="259" w:lineRule="auto"/>
              <w:ind w:left="128" w:firstLine="0"/>
            </w:pPr>
            <w:r>
              <w:rPr>
                <w:rFonts w:ascii="Times New Roman" w:eastAsia="Times New Roman" w:hAnsi="Times New Roman" w:cs="Times New Roman"/>
                <w:color w:val="1F4E79"/>
                <w:sz w:val="18"/>
              </w:rPr>
              <w:t>Reg. No.:</w:t>
            </w:r>
          </w:p>
        </w:tc>
        <w:tc>
          <w:tcPr>
            <w:tcW w:w="3240" w:type="dxa"/>
            <w:gridSpan w:val="3"/>
            <w:tcBorders>
              <w:top w:val="single" w:sz="4" w:space="0" w:color="9DC3E6"/>
              <w:left w:val="single" w:sz="4" w:space="0" w:color="9DC3E6"/>
              <w:bottom w:val="single" w:sz="4" w:space="0" w:color="9DC3E6"/>
              <w:right w:val="single" w:sz="4" w:space="0" w:color="9DC3E6"/>
            </w:tcBorders>
            <w:vAlign w:val="center"/>
          </w:tcPr>
          <w:p w14:paraId="47CA0D61" w14:textId="28999CB2" w:rsidR="00760E34" w:rsidRDefault="00000000">
            <w:pPr>
              <w:spacing w:after="0" w:line="259" w:lineRule="auto"/>
              <w:ind w:left="5" w:firstLine="0"/>
            </w:pPr>
            <w:r>
              <w:rPr>
                <w:rFonts w:ascii="Times New Roman" w:eastAsia="Times New Roman" w:hAnsi="Times New Roman" w:cs="Times New Roman"/>
                <w:sz w:val="22"/>
              </w:rPr>
              <w:t>1924650</w:t>
            </w:r>
            <w:r w:rsidR="00247481">
              <w:rPr>
                <w:rFonts w:ascii="Times New Roman" w:eastAsia="Times New Roman" w:hAnsi="Times New Roman" w:cs="Times New Roman"/>
                <w:sz w:val="22"/>
              </w:rPr>
              <w:t>42</w:t>
            </w:r>
          </w:p>
        </w:tc>
        <w:tc>
          <w:tcPr>
            <w:tcW w:w="0" w:type="auto"/>
            <w:vMerge/>
            <w:tcBorders>
              <w:top w:val="nil"/>
              <w:left w:val="single" w:sz="4" w:space="0" w:color="9DC3E6"/>
              <w:bottom w:val="nil"/>
              <w:right w:val="nil"/>
            </w:tcBorders>
          </w:tcPr>
          <w:p w14:paraId="2D7025D2" w14:textId="77777777" w:rsidR="00760E34" w:rsidRDefault="00760E34">
            <w:pPr>
              <w:spacing w:after="160" w:line="259" w:lineRule="auto"/>
              <w:ind w:left="0" w:firstLine="0"/>
            </w:pPr>
          </w:p>
        </w:tc>
      </w:tr>
      <w:tr w:rsidR="00760E34" w14:paraId="08C2770E" w14:textId="77777777">
        <w:trPr>
          <w:trHeight w:val="547"/>
        </w:trPr>
        <w:tc>
          <w:tcPr>
            <w:tcW w:w="1800" w:type="dxa"/>
            <w:tcBorders>
              <w:top w:val="single" w:sz="4" w:space="0" w:color="9DC3E6"/>
              <w:left w:val="single" w:sz="4" w:space="0" w:color="9DC3E6"/>
              <w:bottom w:val="single" w:sz="8" w:space="0" w:color="1F4E79"/>
              <w:right w:val="single" w:sz="4" w:space="0" w:color="9DC3E6"/>
            </w:tcBorders>
            <w:shd w:val="clear" w:color="auto" w:fill="D4E2EE"/>
            <w:vAlign w:val="bottom"/>
          </w:tcPr>
          <w:p w14:paraId="1E43225E" w14:textId="77777777" w:rsidR="00760E34" w:rsidRDefault="00000000">
            <w:pPr>
              <w:spacing w:after="0" w:line="259" w:lineRule="auto"/>
              <w:ind w:left="128" w:firstLine="0"/>
            </w:pPr>
            <w:r>
              <w:rPr>
                <w:rFonts w:ascii="Times New Roman" w:eastAsia="Times New Roman" w:hAnsi="Times New Roman" w:cs="Times New Roman"/>
                <w:color w:val="1F4E79"/>
                <w:sz w:val="18"/>
              </w:rPr>
              <w:t>Section / Batch:</w:t>
            </w:r>
          </w:p>
        </w:tc>
        <w:tc>
          <w:tcPr>
            <w:tcW w:w="3240" w:type="dxa"/>
            <w:gridSpan w:val="2"/>
            <w:tcBorders>
              <w:top w:val="single" w:sz="4" w:space="0" w:color="9DC3E6"/>
              <w:left w:val="single" w:sz="4" w:space="0" w:color="9DC3E6"/>
              <w:bottom w:val="single" w:sz="8" w:space="0" w:color="1F4E79"/>
              <w:right w:val="single" w:sz="4" w:space="0" w:color="9DC3E6"/>
            </w:tcBorders>
            <w:vAlign w:val="center"/>
          </w:tcPr>
          <w:p w14:paraId="108A225B" w14:textId="77777777" w:rsidR="00760E34" w:rsidRDefault="00000000">
            <w:pPr>
              <w:spacing w:after="0" w:line="259" w:lineRule="auto"/>
              <w:ind w:left="4" w:firstLine="0"/>
            </w:pPr>
            <w:r>
              <w:rPr>
                <w:rFonts w:ascii="Times New Roman" w:eastAsia="Times New Roman" w:hAnsi="Times New Roman" w:cs="Times New Roman"/>
                <w:sz w:val="22"/>
              </w:rPr>
              <w:t>CSE-CS</w:t>
            </w:r>
          </w:p>
        </w:tc>
        <w:tc>
          <w:tcPr>
            <w:tcW w:w="1799" w:type="dxa"/>
            <w:tcBorders>
              <w:top w:val="single" w:sz="4" w:space="0" w:color="9DC3E6"/>
              <w:left w:val="single" w:sz="4" w:space="0" w:color="9DC3E6"/>
              <w:bottom w:val="single" w:sz="8" w:space="0" w:color="1F4E79"/>
              <w:right w:val="single" w:sz="4" w:space="0" w:color="9DC3E6"/>
            </w:tcBorders>
            <w:shd w:val="clear" w:color="auto" w:fill="D4E2EE"/>
            <w:vAlign w:val="bottom"/>
          </w:tcPr>
          <w:p w14:paraId="1E54A4FF" w14:textId="77777777" w:rsidR="00760E34" w:rsidRDefault="00000000">
            <w:pPr>
              <w:spacing w:after="0" w:line="259" w:lineRule="auto"/>
              <w:ind w:left="128" w:firstLine="0"/>
            </w:pPr>
            <w:r>
              <w:rPr>
                <w:rFonts w:ascii="Times New Roman" w:eastAsia="Times New Roman" w:hAnsi="Times New Roman" w:cs="Times New Roman"/>
                <w:color w:val="1F4E79"/>
                <w:sz w:val="18"/>
              </w:rPr>
              <w:t>Date:</w:t>
            </w:r>
          </w:p>
        </w:tc>
        <w:tc>
          <w:tcPr>
            <w:tcW w:w="3240" w:type="dxa"/>
            <w:gridSpan w:val="3"/>
            <w:tcBorders>
              <w:top w:val="single" w:sz="4" w:space="0" w:color="9DC3E6"/>
              <w:left w:val="single" w:sz="4" w:space="0" w:color="9DC3E6"/>
              <w:bottom w:val="single" w:sz="8" w:space="0" w:color="1F4E79"/>
              <w:right w:val="single" w:sz="4" w:space="0" w:color="9DC3E6"/>
            </w:tcBorders>
            <w:vAlign w:val="center"/>
          </w:tcPr>
          <w:p w14:paraId="304A9D5C" w14:textId="6B23E0C9" w:rsidR="00760E34" w:rsidRDefault="00247481">
            <w:pPr>
              <w:spacing w:after="0" w:line="259" w:lineRule="auto"/>
              <w:ind w:left="5" w:firstLine="0"/>
            </w:pPr>
            <w:r>
              <w:rPr>
                <w:rFonts w:ascii="Times New Roman" w:eastAsia="Times New Roman" w:hAnsi="Times New Roman" w:cs="Times New Roman"/>
                <w:sz w:val="22"/>
              </w:rPr>
              <w:t>31</w:t>
            </w:r>
            <w:r w:rsidR="00000000">
              <w:rPr>
                <w:rFonts w:ascii="Times New Roman" w:eastAsia="Times New Roman" w:hAnsi="Times New Roman" w:cs="Times New Roman"/>
                <w:sz w:val="22"/>
              </w:rPr>
              <w:t>-08-2026</w:t>
            </w:r>
          </w:p>
        </w:tc>
        <w:tc>
          <w:tcPr>
            <w:tcW w:w="0" w:type="auto"/>
            <w:vMerge/>
            <w:tcBorders>
              <w:top w:val="nil"/>
              <w:left w:val="single" w:sz="4" w:space="0" w:color="9DC3E6"/>
              <w:bottom w:val="single" w:sz="8" w:space="0" w:color="1F4E79"/>
              <w:right w:val="nil"/>
            </w:tcBorders>
          </w:tcPr>
          <w:p w14:paraId="39839A47" w14:textId="77777777" w:rsidR="00760E34" w:rsidRDefault="00760E34">
            <w:pPr>
              <w:spacing w:after="160" w:line="259" w:lineRule="auto"/>
              <w:ind w:left="0" w:firstLine="0"/>
            </w:pPr>
          </w:p>
        </w:tc>
      </w:tr>
      <w:tr w:rsidR="00760E34" w14:paraId="5C663315" w14:textId="77777777">
        <w:trPr>
          <w:trHeight w:val="2548"/>
        </w:trPr>
        <w:tc>
          <w:tcPr>
            <w:tcW w:w="10280" w:type="dxa"/>
            <w:gridSpan w:val="8"/>
            <w:tcBorders>
              <w:top w:val="single" w:sz="8" w:space="0" w:color="1F4E79"/>
              <w:left w:val="nil"/>
              <w:bottom w:val="single" w:sz="4" w:space="0" w:color="1F4E79"/>
              <w:right w:val="single" w:sz="4" w:space="0" w:color="1F4E79"/>
            </w:tcBorders>
            <w:shd w:val="clear" w:color="auto" w:fill="FFF3CD"/>
          </w:tcPr>
          <w:p w14:paraId="275DFEB9" w14:textId="77777777" w:rsidR="00760E34" w:rsidRDefault="00000000">
            <w:pPr>
              <w:spacing w:after="0" w:line="259" w:lineRule="auto"/>
              <w:ind w:left="-1" w:firstLine="0"/>
            </w:pPr>
            <w:r>
              <w:rPr>
                <w:rFonts w:ascii="Times New Roman" w:eastAsia="Times New Roman" w:hAnsi="Times New Roman" w:cs="Times New Roman"/>
                <w:sz w:val="22"/>
              </w:rPr>
              <w:t>Instructions to Students</w:t>
            </w:r>
          </w:p>
          <w:p w14:paraId="5C01C03E" w14:textId="77777777" w:rsidR="00760E34" w:rsidRDefault="00000000">
            <w:pPr>
              <w:numPr>
                <w:ilvl w:val="0"/>
                <w:numId w:val="11"/>
              </w:numPr>
              <w:spacing w:after="2" w:line="236" w:lineRule="auto"/>
              <w:ind w:firstLine="0"/>
            </w:pPr>
            <w:r>
              <w:rPr>
                <w:rFonts w:ascii="Times New Roman" w:eastAsia="Times New Roman" w:hAnsi="Times New Roman" w:cs="Times New Roman"/>
                <w:sz w:val="22"/>
              </w:rPr>
              <w:t xml:space="preserve">Review the given security incident scenario, evidence, logs and indicators carefully before beginning </w:t>
            </w:r>
            <w:proofErr w:type="spellStart"/>
            <w:r>
              <w:rPr>
                <w:rFonts w:ascii="Times New Roman" w:eastAsia="Times New Roman" w:hAnsi="Times New Roman" w:cs="Times New Roman"/>
                <w:sz w:val="22"/>
              </w:rPr>
              <w:t>theanalysis</w:t>
            </w:r>
            <w:proofErr w:type="spellEnd"/>
            <w:r>
              <w:rPr>
                <w:rFonts w:ascii="Times New Roman" w:eastAsia="Times New Roman" w:hAnsi="Times New Roman" w:cs="Times New Roman"/>
                <w:sz w:val="22"/>
              </w:rPr>
              <w:t>.</w:t>
            </w:r>
          </w:p>
          <w:p w14:paraId="4A38FDD6" w14:textId="77777777" w:rsidR="00760E34" w:rsidRDefault="00000000">
            <w:pPr>
              <w:numPr>
                <w:ilvl w:val="0"/>
                <w:numId w:val="11"/>
              </w:numPr>
              <w:spacing w:after="2" w:line="236" w:lineRule="auto"/>
              <w:ind w:firstLine="0"/>
            </w:pPr>
            <w:r>
              <w:rPr>
                <w:rFonts w:ascii="Times New Roman" w:eastAsia="Times New Roman" w:hAnsi="Times New Roman" w:cs="Times New Roman"/>
                <w:sz w:val="22"/>
              </w:rPr>
              <w:t xml:space="preserve">Identify the incident sequence, affected assets, relevant indicators and supporting evidence </w:t>
            </w:r>
            <w:proofErr w:type="spellStart"/>
            <w:r>
              <w:rPr>
                <w:rFonts w:ascii="Times New Roman" w:eastAsia="Times New Roman" w:hAnsi="Times New Roman" w:cs="Times New Roman"/>
                <w:sz w:val="22"/>
              </w:rPr>
              <w:t>withoutmaking</w:t>
            </w:r>
            <w:proofErr w:type="spellEnd"/>
            <w:r>
              <w:rPr>
                <w:rFonts w:ascii="Times New Roman" w:eastAsia="Times New Roman" w:hAnsi="Times New Roman" w:cs="Times New Roman"/>
                <w:sz w:val="22"/>
              </w:rPr>
              <w:t xml:space="preserve"> unsupported assumptions.</w:t>
            </w:r>
          </w:p>
          <w:p w14:paraId="076EE97D" w14:textId="77777777" w:rsidR="00760E34" w:rsidRDefault="00000000">
            <w:pPr>
              <w:numPr>
                <w:ilvl w:val="0"/>
                <w:numId w:val="11"/>
              </w:numPr>
              <w:spacing w:after="2" w:line="236" w:lineRule="auto"/>
              <w:ind w:firstLine="0"/>
            </w:pPr>
            <w:r>
              <w:rPr>
                <w:rFonts w:ascii="Times New Roman" w:eastAsia="Times New Roman" w:hAnsi="Times New Roman" w:cs="Times New Roman"/>
                <w:sz w:val="22"/>
              </w:rPr>
              <w:t xml:space="preserve">Determine the root cause by linking observed events, vulnerabilities and contributing conditions in </w:t>
            </w:r>
            <w:proofErr w:type="spellStart"/>
            <w:r>
              <w:rPr>
                <w:rFonts w:ascii="Times New Roman" w:eastAsia="Times New Roman" w:hAnsi="Times New Roman" w:cs="Times New Roman"/>
                <w:sz w:val="22"/>
              </w:rPr>
              <w:t>alogical</w:t>
            </w:r>
            <w:proofErr w:type="spellEnd"/>
            <w:r>
              <w:rPr>
                <w:rFonts w:ascii="Times New Roman" w:eastAsia="Times New Roman" w:hAnsi="Times New Roman" w:cs="Times New Roman"/>
                <w:sz w:val="22"/>
              </w:rPr>
              <w:t xml:space="preserve"> sequence.</w:t>
            </w:r>
          </w:p>
          <w:p w14:paraId="450025B8" w14:textId="77777777" w:rsidR="00760E34" w:rsidRDefault="00000000">
            <w:pPr>
              <w:numPr>
                <w:ilvl w:val="0"/>
                <w:numId w:val="11"/>
              </w:numPr>
              <w:spacing w:after="0" w:line="259" w:lineRule="auto"/>
              <w:ind w:firstLine="0"/>
            </w:pPr>
            <w:r>
              <w:rPr>
                <w:rFonts w:ascii="Times New Roman" w:eastAsia="Times New Roman" w:hAnsi="Times New Roman" w:cs="Times New Roman"/>
                <w:sz w:val="22"/>
              </w:rPr>
              <w:t>Assess identified risks based on likelihood, severity and potential technical or operational impact.</w:t>
            </w:r>
          </w:p>
          <w:p w14:paraId="31B3DE5C" w14:textId="77777777" w:rsidR="00760E34" w:rsidRDefault="00000000">
            <w:pPr>
              <w:numPr>
                <w:ilvl w:val="0"/>
                <w:numId w:val="11"/>
              </w:numPr>
              <w:spacing w:after="0" w:line="259" w:lineRule="auto"/>
              <w:ind w:firstLine="0"/>
            </w:pPr>
            <w:r>
              <w:rPr>
                <w:rFonts w:ascii="Times New Roman" w:eastAsia="Times New Roman" w:hAnsi="Times New Roman" w:cs="Times New Roman"/>
                <w:sz w:val="22"/>
              </w:rPr>
              <w:t xml:space="preserve">Present investigation findings, root-cause reasoning and risk assessment clearly with </w:t>
            </w:r>
            <w:proofErr w:type="spellStart"/>
            <w:r>
              <w:rPr>
                <w:rFonts w:ascii="Times New Roman" w:eastAsia="Times New Roman" w:hAnsi="Times New Roman" w:cs="Times New Roman"/>
                <w:sz w:val="22"/>
              </w:rPr>
              <w:t>appropriatetechnical</w:t>
            </w:r>
            <w:proofErr w:type="spellEnd"/>
            <w:r>
              <w:rPr>
                <w:rFonts w:ascii="Times New Roman" w:eastAsia="Times New Roman" w:hAnsi="Times New Roman" w:cs="Times New Roman"/>
                <w:sz w:val="22"/>
              </w:rPr>
              <w:t xml:space="preserve"> justification.</w:t>
            </w:r>
          </w:p>
        </w:tc>
      </w:tr>
      <w:tr w:rsidR="00760E34" w14:paraId="1E279FBA" w14:textId="77777777">
        <w:tblPrEx>
          <w:tblCellMar>
            <w:top w:w="0" w:type="dxa"/>
            <w:left w:w="12" w:type="dxa"/>
            <w:bottom w:w="92" w:type="dxa"/>
            <w:right w:w="115" w:type="dxa"/>
          </w:tblCellMar>
        </w:tblPrEx>
        <w:trPr>
          <w:gridAfter w:val="1"/>
          <w:wAfter w:w="205" w:type="dxa"/>
          <w:trHeight w:val="497"/>
        </w:trPr>
        <w:tc>
          <w:tcPr>
            <w:tcW w:w="3001" w:type="dxa"/>
            <w:gridSpan w:val="2"/>
            <w:tcBorders>
              <w:top w:val="nil"/>
              <w:left w:val="nil"/>
              <w:bottom w:val="nil"/>
              <w:right w:val="nil"/>
            </w:tcBorders>
            <w:shd w:val="clear" w:color="auto" w:fill="1F4E79"/>
            <w:vAlign w:val="bottom"/>
          </w:tcPr>
          <w:p w14:paraId="57C2874A" w14:textId="77777777" w:rsidR="00760E34" w:rsidRDefault="00000000">
            <w:pPr>
              <w:spacing w:after="0" w:line="259" w:lineRule="auto"/>
              <w:ind w:left="1268" w:firstLine="0"/>
            </w:pPr>
            <w:r>
              <w:rPr>
                <w:rFonts w:ascii="Times New Roman" w:eastAsia="Times New Roman" w:hAnsi="Times New Roman" w:cs="Times New Roman"/>
                <w:color w:val="FFFFFF"/>
                <w:sz w:val="19"/>
              </w:rPr>
              <w:t>Question Type</w:t>
            </w:r>
          </w:p>
        </w:tc>
        <w:tc>
          <w:tcPr>
            <w:tcW w:w="3881" w:type="dxa"/>
            <w:gridSpan w:val="3"/>
            <w:tcBorders>
              <w:top w:val="nil"/>
              <w:left w:val="nil"/>
              <w:bottom w:val="nil"/>
              <w:right w:val="nil"/>
            </w:tcBorders>
            <w:shd w:val="clear" w:color="auto" w:fill="1F4E79"/>
            <w:vAlign w:val="bottom"/>
          </w:tcPr>
          <w:p w14:paraId="5CCD19D7" w14:textId="77777777" w:rsidR="00760E34" w:rsidRDefault="00000000">
            <w:pPr>
              <w:spacing w:after="0" w:line="259" w:lineRule="auto"/>
              <w:ind w:left="119" w:firstLine="0"/>
              <w:jc w:val="center"/>
            </w:pPr>
            <w:r>
              <w:rPr>
                <w:rFonts w:ascii="Times New Roman" w:eastAsia="Times New Roman" w:hAnsi="Times New Roman" w:cs="Times New Roman"/>
                <w:color w:val="FFFFFF"/>
                <w:sz w:val="19"/>
              </w:rPr>
              <w:t>Focus Area</w:t>
            </w:r>
          </w:p>
        </w:tc>
        <w:tc>
          <w:tcPr>
            <w:tcW w:w="1598" w:type="dxa"/>
            <w:tcBorders>
              <w:top w:val="nil"/>
              <w:left w:val="nil"/>
              <w:bottom w:val="nil"/>
              <w:right w:val="nil"/>
            </w:tcBorders>
            <w:shd w:val="clear" w:color="auto" w:fill="1F4E79"/>
            <w:vAlign w:val="bottom"/>
          </w:tcPr>
          <w:p w14:paraId="436545E4" w14:textId="77777777" w:rsidR="00760E34" w:rsidRDefault="00000000">
            <w:pPr>
              <w:spacing w:after="0" w:line="259" w:lineRule="auto"/>
              <w:ind w:left="117" w:firstLine="0"/>
              <w:jc w:val="center"/>
            </w:pPr>
            <w:r>
              <w:rPr>
                <w:rFonts w:ascii="Times New Roman" w:eastAsia="Times New Roman" w:hAnsi="Times New Roman" w:cs="Times New Roman"/>
                <w:color w:val="FFFFFF"/>
                <w:sz w:val="19"/>
              </w:rPr>
              <w:t>Questions</w:t>
            </w:r>
          </w:p>
        </w:tc>
        <w:tc>
          <w:tcPr>
            <w:tcW w:w="1601" w:type="dxa"/>
            <w:tcBorders>
              <w:top w:val="nil"/>
              <w:left w:val="nil"/>
              <w:bottom w:val="nil"/>
              <w:right w:val="nil"/>
            </w:tcBorders>
            <w:shd w:val="clear" w:color="auto" w:fill="1F4E79"/>
            <w:vAlign w:val="bottom"/>
          </w:tcPr>
          <w:p w14:paraId="1F370E2D" w14:textId="77777777" w:rsidR="00760E34" w:rsidRDefault="00000000">
            <w:pPr>
              <w:spacing w:after="0" w:line="259" w:lineRule="auto"/>
              <w:ind w:left="125" w:firstLine="0"/>
              <w:jc w:val="center"/>
            </w:pPr>
            <w:r>
              <w:rPr>
                <w:rFonts w:ascii="Times New Roman" w:eastAsia="Times New Roman" w:hAnsi="Times New Roman" w:cs="Times New Roman"/>
                <w:color w:val="FFFFFF"/>
                <w:sz w:val="19"/>
              </w:rPr>
              <w:t>Marks</w:t>
            </w:r>
          </w:p>
        </w:tc>
      </w:tr>
      <w:tr w:rsidR="00760E34" w14:paraId="6B8B067F" w14:textId="77777777">
        <w:tblPrEx>
          <w:tblCellMar>
            <w:top w:w="0" w:type="dxa"/>
            <w:left w:w="12" w:type="dxa"/>
            <w:bottom w:w="92" w:type="dxa"/>
            <w:right w:w="115" w:type="dxa"/>
          </w:tblCellMar>
        </w:tblPrEx>
        <w:trPr>
          <w:gridAfter w:val="1"/>
          <w:wAfter w:w="205" w:type="dxa"/>
          <w:trHeight w:val="551"/>
        </w:trPr>
        <w:tc>
          <w:tcPr>
            <w:tcW w:w="3001" w:type="dxa"/>
            <w:gridSpan w:val="2"/>
            <w:tcBorders>
              <w:top w:val="nil"/>
              <w:left w:val="single" w:sz="4" w:space="0" w:color="9DC3E6"/>
              <w:bottom w:val="single" w:sz="4" w:space="0" w:color="1F4E79"/>
              <w:right w:val="single" w:sz="4" w:space="0" w:color="9DC3E6"/>
            </w:tcBorders>
            <w:shd w:val="clear" w:color="auto" w:fill="EBF3F9"/>
            <w:vAlign w:val="center"/>
          </w:tcPr>
          <w:p w14:paraId="71277211" w14:textId="77777777" w:rsidR="00760E34" w:rsidRDefault="00000000">
            <w:pPr>
              <w:spacing w:after="0" w:line="259" w:lineRule="auto"/>
              <w:ind w:left="99" w:firstLine="0"/>
              <w:jc w:val="center"/>
            </w:pPr>
            <w:r>
              <w:rPr>
                <w:rFonts w:ascii="Times New Roman" w:eastAsia="Times New Roman" w:hAnsi="Times New Roman" w:cs="Times New Roman"/>
                <w:sz w:val="22"/>
              </w:rPr>
              <w:t>INCIDENT ANALYSIS</w:t>
            </w:r>
          </w:p>
        </w:tc>
        <w:tc>
          <w:tcPr>
            <w:tcW w:w="3881" w:type="dxa"/>
            <w:gridSpan w:val="3"/>
            <w:tcBorders>
              <w:top w:val="nil"/>
              <w:left w:val="single" w:sz="4" w:space="0" w:color="9DC3E6"/>
              <w:bottom w:val="single" w:sz="4" w:space="0" w:color="1F4E79"/>
              <w:right w:val="single" w:sz="4" w:space="0" w:color="9DC3E6"/>
            </w:tcBorders>
            <w:vAlign w:val="center"/>
          </w:tcPr>
          <w:p w14:paraId="114FEBAB" w14:textId="77777777" w:rsidR="00760E34" w:rsidRDefault="00000000">
            <w:pPr>
              <w:spacing w:after="0" w:line="259" w:lineRule="auto"/>
              <w:ind w:left="100" w:firstLine="0"/>
              <w:jc w:val="center"/>
            </w:pPr>
            <w:r>
              <w:rPr>
                <w:rFonts w:ascii="Times New Roman" w:eastAsia="Times New Roman" w:hAnsi="Times New Roman" w:cs="Times New Roman"/>
                <w:sz w:val="22"/>
              </w:rPr>
              <w:t>Investigation &amp; Risk</w:t>
            </w:r>
          </w:p>
        </w:tc>
        <w:tc>
          <w:tcPr>
            <w:tcW w:w="1598" w:type="dxa"/>
            <w:tcBorders>
              <w:top w:val="nil"/>
              <w:left w:val="single" w:sz="4" w:space="0" w:color="9DC3E6"/>
              <w:bottom w:val="single" w:sz="4" w:space="0" w:color="1F4E79"/>
              <w:right w:val="single" w:sz="4" w:space="0" w:color="9DC3E6"/>
            </w:tcBorders>
            <w:vAlign w:val="center"/>
          </w:tcPr>
          <w:p w14:paraId="4210AB67" w14:textId="77777777" w:rsidR="00760E34" w:rsidRDefault="00000000">
            <w:pPr>
              <w:spacing w:after="0" w:line="259" w:lineRule="auto"/>
              <w:ind w:left="101" w:firstLine="0"/>
              <w:jc w:val="center"/>
            </w:pPr>
            <w:r>
              <w:rPr>
                <w:rFonts w:ascii="Times New Roman" w:eastAsia="Times New Roman" w:hAnsi="Times New Roman" w:cs="Times New Roman"/>
                <w:sz w:val="22"/>
              </w:rPr>
              <w:t>Q1</w:t>
            </w:r>
          </w:p>
        </w:tc>
        <w:tc>
          <w:tcPr>
            <w:tcW w:w="1601" w:type="dxa"/>
            <w:tcBorders>
              <w:top w:val="nil"/>
              <w:left w:val="single" w:sz="4" w:space="0" w:color="9DC3E6"/>
              <w:bottom w:val="single" w:sz="4" w:space="0" w:color="1F4E79"/>
              <w:right w:val="single" w:sz="4" w:space="0" w:color="9DC3E6"/>
            </w:tcBorders>
            <w:vAlign w:val="center"/>
          </w:tcPr>
          <w:p w14:paraId="148C75AC" w14:textId="77777777" w:rsidR="00760E34" w:rsidRDefault="00000000">
            <w:pPr>
              <w:spacing w:after="0" w:line="259" w:lineRule="auto"/>
              <w:ind w:left="104" w:firstLine="0"/>
              <w:jc w:val="center"/>
            </w:pPr>
            <w:r>
              <w:rPr>
                <w:rFonts w:ascii="Times New Roman" w:eastAsia="Times New Roman" w:hAnsi="Times New Roman" w:cs="Times New Roman"/>
                <w:sz w:val="22"/>
              </w:rPr>
              <w:t>Q1 – 100</w:t>
            </w:r>
          </w:p>
        </w:tc>
      </w:tr>
      <w:tr w:rsidR="00760E34" w14:paraId="3E45BA5C" w14:textId="77777777">
        <w:tblPrEx>
          <w:tblCellMar>
            <w:top w:w="0" w:type="dxa"/>
            <w:left w:w="12" w:type="dxa"/>
            <w:bottom w:w="92" w:type="dxa"/>
            <w:right w:w="115" w:type="dxa"/>
          </w:tblCellMar>
        </w:tblPrEx>
        <w:trPr>
          <w:gridAfter w:val="1"/>
          <w:wAfter w:w="205" w:type="dxa"/>
          <w:trHeight w:val="546"/>
        </w:trPr>
        <w:tc>
          <w:tcPr>
            <w:tcW w:w="6882" w:type="dxa"/>
            <w:gridSpan w:val="5"/>
            <w:tcBorders>
              <w:top w:val="single" w:sz="4" w:space="0" w:color="1F4E79"/>
              <w:left w:val="nil"/>
              <w:bottom w:val="single" w:sz="4" w:space="0" w:color="1F4E79"/>
              <w:right w:val="nil"/>
            </w:tcBorders>
            <w:shd w:val="clear" w:color="auto" w:fill="1F4E79"/>
            <w:vAlign w:val="bottom"/>
          </w:tcPr>
          <w:p w14:paraId="4F852D1F" w14:textId="77777777" w:rsidR="00760E34" w:rsidRDefault="00000000">
            <w:pPr>
              <w:spacing w:after="0" w:line="259" w:lineRule="auto"/>
              <w:ind w:left="0" w:right="49" w:firstLine="0"/>
              <w:jc w:val="center"/>
            </w:pPr>
            <w:r>
              <w:rPr>
                <w:rFonts w:ascii="Times New Roman" w:eastAsia="Times New Roman" w:hAnsi="Times New Roman" w:cs="Times New Roman"/>
                <w:color w:val="FFFFFF"/>
                <w:sz w:val="20"/>
              </w:rPr>
              <w:t>GRANDTOTAL:</w:t>
            </w:r>
          </w:p>
        </w:tc>
        <w:tc>
          <w:tcPr>
            <w:tcW w:w="1598" w:type="dxa"/>
            <w:tcBorders>
              <w:top w:val="single" w:sz="4" w:space="0" w:color="1F4E79"/>
              <w:left w:val="nil"/>
              <w:bottom w:val="single" w:sz="4" w:space="0" w:color="1F4E79"/>
              <w:right w:val="nil"/>
            </w:tcBorders>
            <w:shd w:val="clear" w:color="auto" w:fill="C00000"/>
          </w:tcPr>
          <w:p w14:paraId="4320E92F" w14:textId="77777777" w:rsidR="00760E34" w:rsidRDefault="00760E34">
            <w:pPr>
              <w:spacing w:after="160" w:line="259" w:lineRule="auto"/>
              <w:ind w:left="0" w:firstLine="0"/>
            </w:pPr>
          </w:p>
        </w:tc>
        <w:tc>
          <w:tcPr>
            <w:tcW w:w="1601" w:type="dxa"/>
            <w:tcBorders>
              <w:top w:val="single" w:sz="4" w:space="0" w:color="1F4E79"/>
              <w:left w:val="nil"/>
              <w:bottom w:val="single" w:sz="4" w:space="0" w:color="1F4E79"/>
              <w:right w:val="single" w:sz="4" w:space="0" w:color="1F4E79"/>
            </w:tcBorders>
            <w:shd w:val="clear" w:color="auto" w:fill="C00000"/>
            <w:vAlign w:val="bottom"/>
          </w:tcPr>
          <w:p w14:paraId="609E91A1" w14:textId="77777777" w:rsidR="00760E34" w:rsidRDefault="00000000">
            <w:pPr>
              <w:spacing w:after="0" w:line="259" w:lineRule="auto"/>
              <w:ind w:left="0" w:firstLine="0"/>
            </w:pPr>
            <w:r>
              <w:rPr>
                <w:rFonts w:ascii="Times New Roman" w:eastAsia="Times New Roman" w:hAnsi="Times New Roman" w:cs="Times New Roman"/>
                <w:color w:val="FFFFFF"/>
                <w:sz w:val="22"/>
              </w:rPr>
              <w:t>100 Marks</w:t>
            </w:r>
          </w:p>
        </w:tc>
      </w:tr>
    </w:tbl>
    <w:p w14:paraId="140B3257" w14:textId="77777777" w:rsidR="00760E34" w:rsidRDefault="00760E34">
      <w:pPr>
        <w:sectPr w:rsidR="00760E34">
          <w:pgSz w:w="12240" w:h="15840"/>
          <w:pgMar w:top="1440" w:right="1440" w:bottom="1440" w:left="1440" w:header="720" w:footer="720" w:gutter="0"/>
          <w:cols w:space="720"/>
        </w:sectPr>
      </w:pPr>
    </w:p>
    <w:p w14:paraId="0C97020F" w14:textId="77777777" w:rsidR="00760E34" w:rsidRPr="00247481" w:rsidRDefault="00000000">
      <w:pPr>
        <w:spacing w:after="0" w:line="259" w:lineRule="auto"/>
        <w:ind w:left="653" w:firstLine="0"/>
        <w:rPr>
          <w:rFonts w:ascii="Times New Roman" w:hAnsi="Times New Roman" w:cs="Times New Roman"/>
        </w:rPr>
      </w:pPr>
      <w:r w:rsidRPr="00247481">
        <w:rPr>
          <w:rFonts w:ascii="Times New Roman" w:hAnsi="Times New Roman" w:cs="Times New Roman"/>
          <w:b/>
          <w:sz w:val="60"/>
        </w:rPr>
        <w:lastRenderedPageBreak/>
        <w:t>Incident Investigation, Root Cause Analysis and</w:t>
      </w:r>
    </w:p>
    <w:p w14:paraId="1836B3BF" w14:textId="77777777" w:rsidR="00760E34" w:rsidRPr="00247481" w:rsidRDefault="00000000">
      <w:pPr>
        <w:spacing w:after="175" w:line="259" w:lineRule="auto"/>
        <w:ind w:left="0" w:firstLine="0"/>
        <w:jc w:val="center"/>
        <w:rPr>
          <w:rFonts w:ascii="Times New Roman" w:hAnsi="Times New Roman" w:cs="Times New Roman"/>
        </w:rPr>
      </w:pPr>
      <w:r w:rsidRPr="00247481">
        <w:rPr>
          <w:rFonts w:ascii="Times New Roman" w:hAnsi="Times New Roman" w:cs="Times New Roman"/>
          <w:b/>
          <w:sz w:val="60"/>
        </w:rPr>
        <w:t>Risk Assessment</w:t>
      </w:r>
    </w:p>
    <w:p w14:paraId="059A6601" w14:textId="77777777" w:rsidR="00760E34" w:rsidRPr="00247481" w:rsidRDefault="00000000">
      <w:pPr>
        <w:spacing w:after="300" w:line="282" w:lineRule="auto"/>
        <w:ind w:left="0" w:firstLine="0"/>
        <w:jc w:val="center"/>
        <w:rPr>
          <w:rFonts w:ascii="Times New Roman" w:hAnsi="Times New Roman" w:cs="Times New Roman"/>
        </w:rPr>
      </w:pPr>
      <w:r w:rsidRPr="00247481">
        <w:rPr>
          <w:rFonts w:ascii="Times New Roman" w:hAnsi="Times New Roman" w:cs="Times New Roman"/>
          <w:b/>
          <w:sz w:val="40"/>
        </w:rPr>
        <w:t>Scenario:</w:t>
      </w:r>
      <w:r w:rsidRPr="00247481">
        <w:rPr>
          <w:rFonts w:ascii="Times New Roman" w:hAnsi="Times New Roman" w:cs="Times New Roman"/>
          <w:sz w:val="40"/>
        </w:rPr>
        <w:t xml:space="preserve"> Repeated ATM transaction failures accompanied by suspicious ATM-to-core-network traffic</w:t>
      </w:r>
    </w:p>
    <w:p w14:paraId="0F47F002" w14:textId="77777777" w:rsidR="00760E34" w:rsidRPr="00247481" w:rsidRDefault="00000000">
      <w:pPr>
        <w:spacing w:after="0" w:line="295" w:lineRule="auto"/>
        <w:ind w:left="0" w:firstLine="0"/>
        <w:jc w:val="center"/>
        <w:rPr>
          <w:rFonts w:ascii="Times New Roman" w:hAnsi="Times New Roman" w:cs="Times New Roman"/>
        </w:rPr>
      </w:pPr>
      <w:r w:rsidRPr="00247481">
        <w:rPr>
          <w:rFonts w:ascii="Times New Roman" w:hAnsi="Times New Roman" w:cs="Times New Roman"/>
          <w:sz w:val="34"/>
        </w:rPr>
        <w:t>A structured 10-slide incident response and security assessment covering evidence analysis, root-cause reasoning, risk evaluation, mitigation and technical justification.</w:t>
      </w:r>
      <w:r w:rsidRPr="00247481">
        <w:rPr>
          <w:rFonts w:ascii="Times New Roman" w:hAnsi="Times New Roman" w:cs="Times New Roman"/>
        </w:rPr>
        <w:br w:type="page"/>
      </w:r>
    </w:p>
    <w:p w14:paraId="55CF46AE"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lastRenderedPageBreak/>
        <w:t>Incident Overview and Investigation Scope</w:t>
      </w:r>
    </w:p>
    <w:p w14:paraId="0BD765C5"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Security monitoring has identified repeated transaction failures at one or more ATMs together with unusual communication patterns between the ATM environment and the core banking network. The events must be treated as a potential security incident until evidence proves otherwise.</w:t>
      </w:r>
    </w:p>
    <w:p w14:paraId="6167E0E6" w14:textId="77777777" w:rsidR="00760E34" w:rsidRPr="00247481" w:rsidRDefault="00000000">
      <w:pPr>
        <w:numPr>
          <w:ilvl w:val="0"/>
          <w:numId w:val="1"/>
        </w:numPr>
        <w:ind w:right="14"/>
        <w:rPr>
          <w:rFonts w:ascii="Times New Roman" w:hAnsi="Times New Roman" w:cs="Times New Roman"/>
        </w:rPr>
      </w:pPr>
      <w:r w:rsidRPr="00247481">
        <w:rPr>
          <w:rFonts w:ascii="Times New Roman" w:hAnsi="Times New Roman" w:cs="Times New Roman"/>
        </w:rPr>
        <w:t xml:space="preserve">Primary objective: determine whether failures are caused by compromise, misconfiguration, infrastructure </w:t>
      </w:r>
      <w:proofErr w:type="spellStart"/>
      <w:proofErr w:type="gramStart"/>
      <w:r w:rsidRPr="00247481">
        <w:rPr>
          <w:rFonts w:ascii="Times New Roman" w:hAnsi="Times New Roman" w:cs="Times New Roman"/>
        </w:rPr>
        <w:t>faults,fraud</w:t>
      </w:r>
      <w:proofErr w:type="spellEnd"/>
      <w:proofErr w:type="gramEnd"/>
      <w:r w:rsidRPr="00247481">
        <w:rPr>
          <w:rFonts w:ascii="Times New Roman" w:hAnsi="Times New Roman" w:cs="Times New Roman"/>
        </w:rPr>
        <w:t xml:space="preserve"> attempts, or a combination of conditions.</w:t>
      </w:r>
    </w:p>
    <w:p w14:paraId="692BC972" w14:textId="77777777" w:rsidR="00760E34" w:rsidRPr="00247481" w:rsidRDefault="00000000">
      <w:pPr>
        <w:numPr>
          <w:ilvl w:val="0"/>
          <w:numId w:val="1"/>
        </w:numPr>
        <w:ind w:right="14"/>
        <w:rPr>
          <w:rFonts w:ascii="Times New Roman" w:hAnsi="Times New Roman" w:cs="Times New Roman"/>
        </w:rPr>
      </w:pPr>
      <w:r w:rsidRPr="00247481">
        <w:rPr>
          <w:rFonts w:ascii="Times New Roman" w:hAnsi="Times New Roman" w:cs="Times New Roman"/>
        </w:rPr>
        <w:t xml:space="preserve">Scope includes ATM terminals, ATM middleware/switches, network gateways, VPN links, </w:t>
      </w:r>
      <w:proofErr w:type="spellStart"/>
      <w:proofErr w:type="gramStart"/>
      <w:r w:rsidRPr="00247481">
        <w:rPr>
          <w:rFonts w:ascii="Times New Roman" w:hAnsi="Times New Roman" w:cs="Times New Roman"/>
        </w:rPr>
        <w:t>firewalls,authentication</w:t>
      </w:r>
      <w:proofErr w:type="spellEnd"/>
      <w:proofErr w:type="gramEnd"/>
      <w:r w:rsidRPr="00247481">
        <w:rPr>
          <w:rFonts w:ascii="Times New Roman" w:hAnsi="Times New Roman" w:cs="Times New Roman"/>
        </w:rPr>
        <w:t xml:space="preserve"> services, HSM infrastructure and core transaction systems.</w:t>
      </w:r>
    </w:p>
    <w:p w14:paraId="4FDBF7D9" w14:textId="77777777" w:rsidR="00760E34" w:rsidRPr="00247481" w:rsidRDefault="00000000">
      <w:pPr>
        <w:numPr>
          <w:ilvl w:val="0"/>
          <w:numId w:val="1"/>
        </w:numPr>
        <w:ind w:right="14"/>
        <w:rPr>
          <w:rFonts w:ascii="Times New Roman" w:hAnsi="Times New Roman" w:cs="Times New Roman"/>
        </w:rPr>
      </w:pPr>
      <w:r w:rsidRPr="00247481">
        <w:rPr>
          <w:rFonts w:ascii="Times New Roman" w:hAnsi="Times New Roman" w:cs="Times New Roman"/>
        </w:rPr>
        <w:t xml:space="preserve">Preserve logs, packet evidence, alerts and timestamps before making major configuration changes so </w:t>
      </w:r>
      <w:proofErr w:type="spellStart"/>
      <w:r w:rsidRPr="00247481">
        <w:rPr>
          <w:rFonts w:ascii="Times New Roman" w:hAnsi="Times New Roman" w:cs="Times New Roman"/>
        </w:rPr>
        <w:t>theinvestigation</w:t>
      </w:r>
      <w:proofErr w:type="spellEnd"/>
      <w:r w:rsidRPr="00247481">
        <w:rPr>
          <w:rFonts w:ascii="Times New Roman" w:hAnsi="Times New Roman" w:cs="Times New Roman"/>
        </w:rPr>
        <w:t xml:space="preserve"> remains defensible.</w:t>
      </w:r>
    </w:p>
    <w:p w14:paraId="44C02D14" w14:textId="77777777" w:rsidR="00760E34" w:rsidRPr="00247481" w:rsidRDefault="00000000">
      <w:pPr>
        <w:numPr>
          <w:ilvl w:val="0"/>
          <w:numId w:val="1"/>
        </w:numPr>
        <w:spacing w:after="0"/>
        <w:ind w:right="14"/>
        <w:rPr>
          <w:rFonts w:ascii="Times New Roman" w:hAnsi="Times New Roman" w:cs="Times New Roman"/>
        </w:rPr>
      </w:pPr>
      <w:r w:rsidRPr="00247481">
        <w:rPr>
          <w:rFonts w:ascii="Times New Roman" w:hAnsi="Times New Roman" w:cs="Times New Roman"/>
        </w:rPr>
        <w:t xml:space="preserve">Do not assume the attacker’s identity or exact technique without evidence; findings must be linked to </w:t>
      </w:r>
      <w:proofErr w:type="spellStart"/>
      <w:r w:rsidRPr="00247481">
        <w:rPr>
          <w:rFonts w:ascii="Times New Roman" w:hAnsi="Times New Roman" w:cs="Times New Roman"/>
        </w:rPr>
        <w:t>observableindicators</w:t>
      </w:r>
      <w:proofErr w:type="spellEnd"/>
      <w:r w:rsidRPr="00247481">
        <w:rPr>
          <w:rFonts w:ascii="Times New Roman" w:hAnsi="Times New Roman" w:cs="Times New Roman"/>
        </w:rPr>
        <w:t xml:space="preserve"> and corroborated records.</w:t>
      </w:r>
    </w:p>
    <w:tbl>
      <w:tblPr>
        <w:tblStyle w:val="TableGrid"/>
        <w:tblW w:w="14400" w:type="dxa"/>
        <w:tblInd w:w="305" w:type="dxa"/>
        <w:tblCellMar>
          <w:top w:w="188" w:type="dxa"/>
          <w:left w:w="160" w:type="dxa"/>
          <w:right w:w="115" w:type="dxa"/>
        </w:tblCellMar>
        <w:tblLook w:val="04A0" w:firstRow="1" w:lastRow="0" w:firstColumn="1" w:lastColumn="0" w:noHBand="0" w:noVBand="1"/>
      </w:tblPr>
      <w:tblGrid>
        <w:gridCol w:w="4320"/>
        <w:gridCol w:w="4608"/>
        <w:gridCol w:w="5472"/>
      </w:tblGrid>
      <w:tr w:rsidR="00760E34" w:rsidRPr="00247481" w14:paraId="6BB75CB0"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B8E2BA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Investigation Question</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82DD29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Evidence Needed</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0F5407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Expected Outcome</w:t>
            </w:r>
          </w:p>
        </w:tc>
      </w:tr>
      <w:tr w:rsidR="00760E34" w:rsidRPr="00247481" w14:paraId="1595D0FF" w14:textId="77777777">
        <w:trPr>
          <w:trHeight w:val="840"/>
        </w:trPr>
        <w:tc>
          <w:tcPr>
            <w:tcW w:w="4320" w:type="dxa"/>
            <w:tcBorders>
              <w:top w:val="single" w:sz="6" w:space="0" w:color="000000"/>
              <w:left w:val="single" w:sz="6" w:space="0" w:color="000000"/>
              <w:bottom w:val="single" w:sz="6" w:space="0" w:color="000000"/>
              <w:right w:val="single" w:sz="6" w:space="0" w:color="000000"/>
            </w:tcBorders>
          </w:tcPr>
          <w:p w14:paraId="746BBA0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What happened?</w:t>
            </w:r>
          </w:p>
        </w:tc>
        <w:tc>
          <w:tcPr>
            <w:tcW w:w="4608" w:type="dxa"/>
            <w:tcBorders>
              <w:top w:val="single" w:sz="6" w:space="0" w:color="000000"/>
              <w:left w:val="single" w:sz="6" w:space="0" w:color="000000"/>
              <w:bottom w:val="single" w:sz="6" w:space="0" w:color="000000"/>
              <w:right w:val="single" w:sz="6" w:space="0" w:color="000000"/>
            </w:tcBorders>
            <w:vAlign w:val="center"/>
          </w:tcPr>
          <w:p w14:paraId="63CBB21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Alerts, transaction logs, network telemetry</w:t>
            </w:r>
          </w:p>
        </w:tc>
        <w:tc>
          <w:tcPr>
            <w:tcW w:w="5472" w:type="dxa"/>
            <w:tcBorders>
              <w:top w:val="single" w:sz="6" w:space="0" w:color="000000"/>
              <w:left w:val="single" w:sz="6" w:space="0" w:color="000000"/>
              <w:bottom w:val="single" w:sz="6" w:space="0" w:color="000000"/>
              <w:right w:val="single" w:sz="6" w:space="0" w:color="000000"/>
            </w:tcBorders>
          </w:tcPr>
          <w:p w14:paraId="187D2F8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Reconstruct incident sequence</w:t>
            </w:r>
          </w:p>
        </w:tc>
      </w:tr>
      <w:tr w:rsidR="00760E34" w:rsidRPr="00247481" w14:paraId="4F709407" w14:textId="77777777">
        <w:trPr>
          <w:trHeight w:val="840"/>
        </w:trPr>
        <w:tc>
          <w:tcPr>
            <w:tcW w:w="4320" w:type="dxa"/>
            <w:tcBorders>
              <w:top w:val="single" w:sz="6" w:space="0" w:color="000000"/>
              <w:left w:val="single" w:sz="6" w:space="0" w:color="000000"/>
              <w:bottom w:val="single" w:sz="6" w:space="0" w:color="000000"/>
              <w:right w:val="single" w:sz="6" w:space="0" w:color="000000"/>
            </w:tcBorders>
          </w:tcPr>
          <w:p w14:paraId="2F7F96E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What is affected?</w:t>
            </w:r>
          </w:p>
        </w:tc>
        <w:tc>
          <w:tcPr>
            <w:tcW w:w="4608" w:type="dxa"/>
            <w:tcBorders>
              <w:top w:val="single" w:sz="6" w:space="0" w:color="000000"/>
              <w:left w:val="single" w:sz="6" w:space="0" w:color="000000"/>
              <w:bottom w:val="single" w:sz="6" w:space="0" w:color="000000"/>
              <w:right w:val="single" w:sz="6" w:space="0" w:color="000000"/>
            </w:tcBorders>
            <w:vAlign w:val="center"/>
          </w:tcPr>
          <w:p w14:paraId="4CCC4A8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Asset inventory, service maps, monitoring</w:t>
            </w:r>
          </w:p>
        </w:tc>
        <w:tc>
          <w:tcPr>
            <w:tcW w:w="5472" w:type="dxa"/>
            <w:tcBorders>
              <w:top w:val="single" w:sz="6" w:space="0" w:color="000000"/>
              <w:left w:val="single" w:sz="6" w:space="0" w:color="000000"/>
              <w:bottom w:val="single" w:sz="6" w:space="0" w:color="000000"/>
              <w:right w:val="single" w:sz="6" w:space="0" w:color="000000"/>
            </w:tcBorders>
          </w:tcPr>
          <w:p w14:paraId="5454ACA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Identify systems and business impact</w:t>
            </w:r>
          </w:p>
        </w:tc>
      </w:tr>
      <w:tr w:rsidR="00760E34" w:rsidRPr="00247481" w14:paraId="61178741" w14:textId="77777777">
        <w:trPr>
          <w:trHeight w:val="840"/>
        </w:trPr>
        <w:tc>
          <w:tcPr>
            <w:tcW w:w="4320" w:type="dxa"/>
            <w:tcBorders>
              <w:top w:val="single" w:sz="6" w:space="0" w:color="000000"/>
              <w:left w:val="single" w:sz="6" w:space="0" w:color="000000"/>
              <w:bottom w:val="single" w:sz="6" w:space="0" w:color="000000"/>
              <w:right w:val="single" w:sz="6" w:space="0" w:color="000000"/>
            </w:tcBorders>
          </w:tcPr>
          <w:p w14:paraId="2CEBB91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Why did it happen?</w:t>
            </w:r>
          </w:p>
        </w:tc>
        <w:tc>
          <w:tcPr>
            <w:tcW w:w="4608" w:type="dxa"/>
            <w:tcBorders>
              <w:top w:val="single" w:sz="6" w:space="0" w:color="000000"/>
              <w:left w:val="single" w:sz="6" w:space="0" w:color="000000"/>
              <w:bottom w:val="single" w:sz="6" w:space="0" w:color="000000"/>
              <w:right w:val="single" w:sz="6" w:space="0" w:color="000000"/>
            </w:tcBorders>
            <w:vAlign w:val="center"/>
          </w:tcPr>
          <w:p w14:paraId="6A27A9E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Configuration history, vulnerabilities, access logs</w:t>
            </w:r>
          </w:p>
        </w:tc>
        <w:tc>
          <w:tcPr>
            <w:tcW w:w="5472" w:type="dxa"/>
            <w:tcBorders>
              <w:top w:val="single" w:sz="6" w:space="0" w:color="000000"/>
              <w:left w:val="single" w:sz="6" w:space="0" w:color="000000"/>
              <w:bottom w:val="single" w:sz="6" w:space="0" w:color="000000"/>
              <w:right w:val="single" w:sz="6" w:space="0" w:color="000000"/>
            </w:tcBorders>
          </w:tcPr>
          <w:p w14:paraId="0EAEC064"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Establish root cause and contributors</w:t>
            </w:r>
          </w:p>
        </w:tc>
      </w:tr>
    </w:tbl>
    <w:p w14:paraId="5EACBB07"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1 of 10</w:t>
      </w:r>
    </w:p>
    <w:p w14:paraId="238FE365"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lastRenderedPageBreak/>
        <w:t>Observed Indicators and Supporting Evidence</w:t>
      </w:r>
    </w:p>
    <w:p w14:paraId="62136A16"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The strongest initial indicators are repeated transaction failures and suspicious ATM-to-core-network traffic. These signals should be correlated rather than evaluated independently.</w:t>
      </w:r>
    </w:p>
    <w:p w14:paraId="1DD9CA60" w14:textId="77777777" w:rsidR="00760E34" w:rsidRPr="00247481" w:rsidRDefault="00000000">
      <w:pPr>
        <w:numPr>
          <w:ilvl w:val="0"/>
          <w:numId w:val="2"/>
        </w:numPr>
        <w:ind w:right="14"/>
        <w:rPr>
          <w:rFonts w:ascii="Times New Roman" w:hAnsi="Times New Roman" w:cs="Times New Roman"/>
        </w:rPr>
      </w:pPr>
      <w:r w:rsidRPr="00247481">
        <w:rPr>
          <w:rFonts w:ascii="Times New Roman" w:hAnsi="Times New Roman" w:cs="Times New Roman"/>
        </w:rPr>
        <w:t xml:space="preserve">Repeated declines, timeouts, reversals or incomplete transactions may indicate communication </w:t>
      </w:r>
      <w:proofErr w:type="spellStart"/>
      <w:proofErr w:type="gramStart"/>
      <w:r w:rsidRPr="00247481">
        <w:rPr>
          <w:rFonts w:ascii="Times New Roman" w:hAnsi="Times New Roman" w:cs="Times New Roman"/>
        </w:rPr>
        <w:t>disruption,application</w:t>
      </w:r>
      <w:proofErr w:type="spellEnd"/>
      <w:proofErr w:type="gramEnd"/>
      <w:r w:rsidRPr="00247481">
        <w:rPr>
          <w:rFonts w:ascii="Times New Roman" w:hAnsi="Times New Roman" w:cs="Times New Roman"/>
        </w:rPr>
        <w:t xml:space="preserve"> faults, malicious interference or transaction replay attempts.</w:t>
      </w:r>
    </w:p>
    <w:p w14:paraId="47358C6E" w14:textId="77777777" w:rsidR="00760E34" w:rsidRPr="00247481" w:rsidRDefault="00000000">
      <w:pPr>
        <w:numPr>
          <w:ilvl w:val="0"/>
          <w:numId w:val="2"/>
        </w:numPr>
        <w:ind w:right="14"/>
        <w:rPr>
          <w:rFonts w:ascii="Times New Roman" w:hAnsi="Times New Roman" w:cs="Times New Roman"/>
        </w:rPr>
      </w:pPr>
      <w:r w:rsidRPr="00247481">
        <w:rPr>
          <w:rFonts w:ascii="Times New Roman" w:hAnsi="Times New Roman" w:cs="Times New Roman"/>
        </w:rPr>
        <w:t xml:space="preserve">Unexpected destinations, ports, protocols, connection frequency, packet sizes or session durations can </w:t>
      </w:r>
      <w:proofErr w:type="spellStart"/>
      <w:r w:rsidRPr="00247481">
        <w:rPr>
          <w:rFonts w:ascii="Times New Roman" w:hAnsi="Times New Roman" w:cs="Times New Roman"/>
        </w:rPr>
        <w:t>indicatepolicy</w:t>
      </w:r>
      <w:proofErr w:type="spellEnd"/>
      <w:r w:rsidRPr="00247481">
        <w:rPr>
          <w:rFonts w:ascii="Times New Roman" w:hAnsi="Times New Roman" w:cs="Times New Roman"/>
        </w:rPr>
        <w:t xml:space="preserve"> violations or unauthorized communication paths.</w:t>
      </w:r>
    </w:p>
    <w:p w14:paraId="6C5943B5" w14:textId="77777777" w:rsidR="00760E34" w:rsidRPr="00247481" w:rsidRDefault="00000000">
      <w:pPr>
        <w:numPr>
          <w:ilvl w:val="0"/>
          <w:numId w:val="2"/>
        </w:numPr>
        <w:ind w:right="14"/>
        <w:rPr>
          <w:rFonts w:ascii="Times New Roman" w:hAnsi="Times New Roman" w:cs="Times New Roman"/>
        </w:rPr>
      </w:pPr>
      <w:r w:rsidRPr="00247481">
        <w:rPr>
          <w:rFonts w:ascii="Times New Roman" w:hAnsi="Times New Roman" w:cs="Times New Roman"/>
        </w:rPr>
        <w:t xml:space="preserve">Spikes in failed transactions concentrated at particular ATMs, time periods or routes should be compared </w:t>
      </w:r>
      <w:proofErr w:type="spellStart"/>
      <w:r w:rsidRPr="00247481">
        <w:rPr>
          <w:rFonts w:ascii="Times New Roman" w:hAnsi="Times New Roman" w:cs="Times New Roman"/>
        </w:rPr>
        <w:t>withnormal</w:t>
      </w:r>
      <w:proofErr w:type="spellEnd"/>
      <w:r w:rsidRPr="00247481">
        <w:rPr>
          <w:rFonts w:ascii="Times New Roman" w:hAnsi="Times New Roman" w:cs="Times New Roman"/>
        </w:rPr>
        <w:t xml:space="preserve"> baselines.</w:t>
      </w:r>
    </w:p>
    <w:p w14:paraId="3787583D" w14:textId="77777777" w:rsidR="00760E34" w:rsidRPr="00247481" w:rsidRDefault="00000000">
      <w:pPr>
        <w:numPr>
          <w:ilvl w:val="0"/>
          <w:numId w:val="2"/>
        </w:numPr>
        <w:spacing w:after="0"/>
        <w:ind w:right="14"/>
        <w:rPr>
          <w:rFonts w:ascii="Times New Roman" w:hAnsi="Times New Roman" w:cs="Times New Roman"/>
        </w:rPr>
      </w:pPr>
      <w:r w:rsidRPr="00247481">
        <w:rPr>
          <w:rFonts w:ascii="Times New Roman" w:hAnsi="Times New Roman" w:cs="Times New Roman"/>
        </w:rPr>
        <w:t>Supporting evidence should include SIEM alerts, ATM journals, switch logs, firewall logs, VPN logs, IDS/</w:t>
      </w:r>
      <w:proofErr w:type="spellStart"/>
      <w:r w:rsidRPr="00247481">
        <w:rPr>
          <w:rFonts w:ascii="Times New Roman" w:hAnsi="Times New Roman" w:cs="Times New Roman"/>
        </w:rPr>
        <w:t>IPSevents</w:t>
      </w:r>
      <w:proofErr w:type="spellEnd"/>
      <w:r w:rsidRPr="00247481">
        <w:rPr>
          <w:rFonts w:ascii="Times New Roman" w:hAnsi="Times New Roman" w:cs="Times New Roman"/>
        </w:rPr>
        <w:t>, packet captures and core banking audit records.</w:t>
      </w:r>
    </w:p>
    <w:tbl>
      <w:tblPr>
        <w:tblStyle w:val="TableGrid"/>
        <w:tblW w:w="14400" w:type="dxa"/>
        <w:tblInd w:w="305" w:type="dxa"/>
        <w:tblCellMar>
          <w:top w:w="188" w:type="dxa"/>
          <w:left w:w="160" w:type="dxa"/>
          <w:right w:w="115" w:type="dxa"/>
        </w:tblCellMar>
        <w:tblLook w:val="04A0" w:firstRow="1" w:lastRow="0" w:firstColumn="1" w:lastColumn="0" w:noHBand="0" w:noVBand="1"/>
      </w:tblPr>
      <w:tblGrid>
        <w:gridCol w:w="4320"/>
        <w:gridCol w:w="4608"/>
        <w:gridCol w:w="5472"/>
      </w:tblGrid>
      <w:tr w:rsidR="00760E34" w:rsidRPr="00247481" w14:paraId="2D9C62A2"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E50DBC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Indicator</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F0C1CE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Why It Matters</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EBEED24"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Validation Step</w:t>
            </w:r>
          </w:p>
        </w:tc>
      </w:tr>
      <w:tr w:rsidR="00760E34" w:rsidRPr="00247481" w14:paraId="79A890B9" w14:textId="77777777">
        <w:trPr>
          <w:trHeight w:val="840"/>
        </w:trPr>
        <w:tc>
          <w:tcPr>
            <w:tcW w:w="4320" w:type="dxa"/>
            <w:tcBorders>
              <w:top w:val="single" w:sz="6" w:space="0" w:color="000000"/>
              <w:left w:val="single" w:sz="6" w:space="0" w:color="000000"/>
              <w:bottom w:val="single" w:sz="6" w:space="0" w:color="000000"/>
              <w:right w:val="single" w:sz="6" w:space="0" w:color="000000"/>
            </w:tcBorders>
          </w:tcPr>
          <w:p w14:paraId="6380B1B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Repeated failures</w:t>
            </w:r>
          </w:p>
        </w:tc>
        <w:tc>
          <w:tcPr>
            <w:tcW w:w="4608" w:type="dxa"/>
            <w:tcBorders>
              <w:top w:val="single" w:sz="6" w:space="0" w:color="000000"/>
              <w:left w:val="single" w:sz="6" w:space="0" w:color="000000"/>
              <w:bottom w:val="single" w:sz="6" w:space="0" w:color="000000"/>
              <w:right w:val="single" w:sz="6" w:space="0" w:color="000000"/>
            </w:tcBorders>
            <w:vAlign w:val="center"/>
          </w:tcPr>
          <w:p w14:paraId="5B2DF97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Possible availability or transaction integrity issue</w:t>
            </w:r>
          </w:p>
        </w:tc>
        <w:tc>
          <w:tcPr>
            <w:tcW w:w="5472" w:type="dxa"/>
            <w:tcBorders>
              <w:top w:val="single" w:sz="6" w:space="0" w:color="000000"/>
              <w:left w:val="single" w:sz="6" w:space="0" w:color="000000"/>
              <w:bottom w:val="single" w:sz="6" w:space="0" w:color="000000"/>
              <w:right w:val="single" w:sz="6" w:space="0" w:color="000000"/>
            </w:tcBorders>
          </w:tcPr>
          <w:p w14:paraId="0DC92BF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Compare error codes and timestamps</w:t>
            </w:r>
          </w:p>
        </w:tc>
      </w:tr>
      <w:tr w:rsidR="00760E34" w:rsidRPr="00247481" w14:paraId="2D89780C"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52C4FBE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Unusual traffic</w:t>
            </w:r>
          </w:p>
        </w:tc>
        <w:tc>
          <w:tcPr>
            <w:tcW w:w="4608" w:type="dxa"/>
            <w:tcBorders>
              <w:top w:val="single" w:sz="6" w:space="0" w:color="000000"/>
              <w:left w:val="single" w:sz="6" w:space="0" w:color="000000"/>
              <w:bottom w:val="single" w:sz="6" w:space="0" w:color="000000"/>
              <w:right w:val="single" w:sz="6" w:space="0" w:color="000000"/>
            </w:tcBorders>
            <w:vAlign w:val="center"/>
          </w:tcPr>
          <w:p w14:paraId="6A016A2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Possible unauthorized or abnormal path</w:t>
            </w:r>
          </w:p>
        </w:tc>
        <w:tc>
          <w:tcPr>
            <w:tcW w:w="5472" w:type="dxa"/>
            <w:tcBorders>
              <w:top w:val="single" w:sz="6" w:space="0" w:color="000000"/>
              <w:left w:val="single" w:sz="6" w:space="0" w:color="000000"/>
              <w:bottom w:val="single" w:sz="6" w:space="0" w:color="000000"/>
              <w:right w:val="single" w:sz="6" w:space="0" w:color="000000"/>
            </w:tcBorders>
            <w:vAlign w:val="center"/>
          </w:tcPr>
          <w:p w14:paraId="5352E0D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Inspect flow records and firewall decisions</w:t>
            </w:r>
          </w:p>
        </w:tc>
      </w:tr>
      <w:tr w:rsidR="00760E34" w:rsidRPr="00247481" w14:paraId="2B908404"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0DCF1E3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Authentication anomalies</w:t>
            </w:r>
          </w:p>
        </w:tc>
        <w:tc>
          <w:tcPr>
            <w:tcW w:w="4608" w:type="dxa"/>
            <w:tcBorders>
              <w:top w:val="single" w:sz="6" w:space="0" w:color="000000"/>
              <w:left w:val="single" w:sz="6" w:space="0" w:color="000000"/>
              <w:bottom w:val="single" w:sz="6" w:space="0" w:color="000000"/>
              <w:right w:val="single" w:sz="6" w:space="0" w:color="000000"/>
            </w:tcBorders>
            <w:vAlign w:val="center"/>
          </w:tcPr>
          <w:p w14:paraId="5DC6936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Possible credential misuse</w:t>
            </w:r>
          </w:p>
        </w:tc>
        <w:tc>
          <w:tcPr>
            <w:tcW w:w="5472" w:type="dxa"/>
            <w:tcBorders>
              <w:top w:val="single" w:sz="6" w:space="0" w:color="000000"/>
              <w:left w:val="single" w:sz="6" w:space="0" w:color="000000"/>
              <w:bottom w:val="single" w:sz="6" w:space="0" w:color="000000"/>
              <w:right w:val="single" w:sz="6" w:space="0" w:color="000000"/>
            </w:tcBorders>
            <w:vAlign w:val="center"/>
          </w:tcPr>
          <w:p w14:paraId="26126A9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Review login/session/audit records</w:t>
            </w:r>
          </w:p>
        </w:tc>
      </w:tr>
      <w:tr w:rsidR="00760E34" w:rsidRPr="00247481" w14:paraId="017C966E"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622560C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Configuration changes</w:t>
            </w:r>
          </w:p>
        </w:tc>
        <w:tc>
          <w:tcPr>
            <w:tcW w:w="4608" w:type="dxa"/>
            <w:tcBorders>
              <w:top w:val="single" w:sz="6" w:space="0" w:color="000000"/>
              <w:left w:val="single" w:sz="6" w:space="0" w:color="000000"/>
              <w:bottom w:val="single" w:sz="6" w:space="0" w:color="000000"/>
              <w:right w:val="single" w:sz="6" w:space="0" w:color="000000"/>
            </w:tcBorders>
            <w:vAlign w:val="center"/>
          </w:tcPr>
          <w:p w14:paraId="4EFE652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Possible enabling condition</w:t>
            </w:r>
          </w:p>
        </w:tc>
        <w:tc>
          <w:tcPr>
            <w:tcW w:w="5472" w:type="dxa"/>
            <w:tcBorders>
              <w:top w:val="single" w:sz="6" w:space="0" w:color="000000"/>
              <w:left w:val="single" w:sz="6" w:space="0" w:color="000000"/>
              <w:bottom w:val="single" w:sz="6" w:space="0" w:color="000000"/>
              <w:right w:val="single" w:sz="6" w:space="0" w:color="000000"/>
            </w:tcBorders>
            <w:vAlign w:val="center"/>
          </w:tcPr>
          <w:p w14:paraId="107C094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Check approved change history</w:t>
            </w:r>
          </w:p>
        </w:tc>
      </w:tr>
    </w:tbl>
    <w:p w14:paraId="23A39ED4"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2 of 10</w:t>
      </w:r>
    </w:p>
    <w:p w14:paraId="5710EC94"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lastRenderedPageBreak/>
        <w:t>Incident Sequence Reconstruction</w:t>
      </w:r>
    </w:p>
    <w:p w14:paraId="3F50CCA2"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A timeline should be built from synchronized timestamps. The sequence below is an evidence-driven investigation model rather than a claim that every step definitely occurred.</w:t>
      </w:r>
    </w:p>
    <w:p w14:paraId="19C7435D" w14:textId="77777777" w:rsidR="00760E34" w:rsidRPr="00247481" w:rsidRDefault="00000000">
      <w:pPr>
        <w:numPr>
          <w:ilvl w:val="0"/>
          <w:numId w:val="3"/>
        </w:numPr>
        <w:ind w:right="14" w:hanging="188"/>
        <w:rPr>
          <w:rFonts w:ascii="Times New Roman" w:hAnsi="Times New Roman" w:cs="Times New Roman"/>
        </w:rPr>
      </w:pPr>
      <w:r w:rsidRPr="00247481">
        <w:rPr>
          <w:rFonts w:ascii="Times New Roman" w:hAnsi="Times New Roman" w:cs="Times New Roman"/>
        </w:rPr>
        <w:t>1. Baseline period: establish normal transaction success rates and approved network communication patterns.</w:t>
      </w:r>
    </w:p>
    <w:p w14:paraId="0C6FF877" w14:textId="77777777" w:rsidR="00760E34" w:rsidRPr="00247481" w:rsidRDefault="00000000">
      <w:pPr>
        <w:numPr>
          <w:ilvl w:val="0"/>
          <w:numId w:val="3"/>
        </w:numPr>
        <w:ind w:right="14" w:hanging="188"/>
        <w:rPr>
          <w:rFonts w:ascii="Times New Roman" w:hAnsi="Times New Roman" w:cs="Times New Roman"/>
        </w:rPr>
      </w:pPr>
      <w:r w:rsidRPr="00247481">
        <w:rPr>
          <w:rFonts w:ascii="Times New Roman" w:hAnsi="Times New Roman" w:cs="Times New Roman"/>
        </w:rPr>
        <w:t xml:space="preserve">2. Initial anomaly: transaction failures rise above the expected baseline and generate operational or </w:t>
      </w:r>
      <w:proofErr w:type="spellStart"/>
      <w:r w:rsidRPr="00247481">
        <w:rPr>
          <w:rFonts w:ascii="Times New Roman" w:hAnsi="Times New Roman" w:cs="Times New Roman"/>
        </w:rPr>
        <w:t>SIEMalerts</w:t>
      </w:r>
      <w:proofErr w:type="spellEnd"/>
      <w:r w:rsidRPr="00247481">
        <w:rPr>
          <w:rFonts w:ascii="Times New Roman" w:hAnsi="Times New Roman" w:cs="Times New Roman"/>
        </w:rPr>
        <w:t>.</w:t>
      </w:r>
    </w:p>
    <w:p w14:paraId="3E9BB11E" w14:textId="77777777" w:rsidR="00760E34" w:rsidRPr="00247481" w:rsidRDefault="00000000">
      <w:pPr>
        <w:numPr>
          <w:ilvl w:val="0"/>
          <w:numId w:val="3"/>
        </w:numPr>
        <w:ind w:right="14" w:hanging="188"/>
        <w:rPr>
          <w:rFonts w:ascii="Times New Roman" w:hAnsi="Times New Roman" w:cs="Times New Roman"/>
        </w:rPr>
      </w:pPr>
      <w:r w:rsidRPr="00247481">
        <w:rPr>
          <w:rFonts w:ascii="Times New Roman" w:hAnsi="Times New Roman" w:cs="Times New Roman"/>
        </w:rPr>
        <w:t xml:space="preserve">3. Network correlation: suspicious traffic is observed between ATM-side assets and protected/core </w:t>
      </w:r>
      <w:proofErr w:type="spellStart"/>
      <w:r w:rsidRPr="00247481">
        <w:rPr>
          <w:rFonts w:ascii="Times New Roman" w:hAnsi="Times New Roman" w:cs="Times New Roman"/>
        </w:rPr>
        <w:t>networksegments</w:t>
      </w:r>
      <w:proofErr w:type="spellEnd"/>
      <w:r w:rsidRPr="00247481">
        <w:rPr>
          <w:rFonts w:ascii="Times New Roman" w:hAnsi="Times New Roman" w:cs="Times New Roman"/>
        </w:rPr>
        <w:t>.</w:t>
      </w:r>
    </w:p>
    <w:p w14:paraId="75E6951A" w14:textId="77777777" w:rsidR="00760E34" w:rsidRPr="00247481" w:rsidRDefault="00000000">
      <w:pPr>
        <w:numPr>
          <w:ilvl w:val="0"/>
          <w:numId w:val="3"/>
        </w:numPr>
        <w:ind w:right="14" w:hanging="188"/>
        <w:rPr>
          <w:rFonts w:ascii="Times New Roman" w:hAnsi="Times New Roman" w:cs="Times New Roman"/>
        </w:rPr>
      </w:pPr>
      <w:r w:rsidRPr="00247481">
        <w:rPr>
          <w:rFonts w:ascii="Times New Roman" w:hAnsi="Times New Roman" w:cs="Times New Roman"/>
        </w:rPr>
        <w:t>4. Escalation: investigators correlate ATM IDs, source addresses, ports, transaction references and timestamps.</w:t>
      </w:r>
    </w:p>
    <w:p w14:paraId="29F2F20B" w14:textId="77777777" w:rsidR="00760E34" w:rsidRPr="00247481" w:rsidRDefault="00000000">
      <w:pPr>
        <w:numPr>
          <w:ilvl w:val="0"/>
          <w:numId w:val="3"/>
        </w:numPr>
        <w:ind w:right="14" w:hanging="188"/>
        <w:rPr>
          <w:rFonts w:ascii="Times New Roman" w:hAnsi="Times New Roman" w:cs="Times New Roman"/>
        </w:rPr>
      </w:pPr>
      <w:r w:rsidRPr="00247481">
        <w:rPr>
          <w:rFonts w:ascii="Times New Roman" w:hAnsi="Times New Roman" w:cs="Times New Roman"/>
        </w:rPr>
        <w:t xml:space="preserve">5. Containment decision: high-risk communication paths are restricted while essential banking services </w:t>
      </w:r>
      <w:proofErr w:type="spellStart"/>
      <w:r w:rsidRPr="00247481">
        <w:rPr>
          <w:rFonts w:ascii="Times New Roman" w:hAnsi="Times New Roman" w:cs="Times New Roman"/>
        </w:rPr>
        <w:t>arepreserved</w:t>
      </w:r>
      <w:proofErr w:type="spellEnd"/>
      <w:r w:rsidRPr="00247481">
        <w:rPr>
          <w:rFonts w:ascii="Times New Roman" w:hAnsi="Times New Roman" w:cs="Times New Roman"/>
        </w:rPr>
        <w:t xml:space="preserve"> where possible.</w:t>
      </w:r>
    </w:p>
    <w:p w14:paraId="683C638A" w14:textId="77777777" w:rsidR="00760E34" w:rsidRPr="00247481" w:rsidRDefault="00000000">
      <w:pPr>
        <w:numPr>
          <w:ilvl w:val="0"/>
          <w:numId w:val="3"/>
        </w:numPr>
        <w:spacing w:after="0"/>
        <w:ind w:right="14" w:hanging="188"/>
        <w:rPr>
          <w:rFonts w:ascii="Times New Roman" w:hAnsi="Times New Roman" w:cs="Times New Roman"/>
        </w:rPr>
      </w:pPr>
      <w:r w:rsidRPr="00247481">
        <w:rPr>
          <w:rFonts w:ascii="Times New Roman" w:hAnsi="Times New Roman" w:cs="Times New Roman"/>
        </w:rPr>
        <w:t xml:space="preserve">6. Forensic review: determine whether abnormal traffic preceded failures, followed them, or merely </w:t>
      </w:r>
      <w:proofErr w:type="spellStart"/>
      <w:r w:rsidRPr="00247481">
        <w:rPr>
          <w:rFonts w:ascii="Times New Roman" w:hAnsi="Times New Roman" w:cs="Times New Roman"/>
        </w:rPr>
        <w:t>occurredconcurrently</w:t>
      </w:r>
      <w:proofErr w:type="spellEnd"/>
      <w:r w:rsidRPr="00247481">
        <w:rPr>
          <w:rFonts w:ascii="Times New Roman" w:hAnsi="Times New Roman" w:cs="Times New Roman"/>
        </w:rPr>
        <w:t>.</w:t>
      </w:r>
    </w:p>
    <w:tbl>
      <w:tblPr>
        <w:tblStyle w:val="TableGrid"/>
        <w:tblW w:w="14400" w:type="dxa"/>
        <w:tblInd w:w="305" w:type="dxa"/>
        <w:tblCellMar>
          <w:left w:w="160" w:type="dxa"/>
          <w:right w:w="115" w:type="dxa"/>
        </w:tblCellMar>
        <w:tblLook w:val="04A0" w:firstRow="1" w:lastRow="0" w:firstColumn="1" w:lastColumn="0" w:noHBand="0" w:noVBand="1"/>
      </w:tblPr>
      <w:tblGrid>
        <w:gridCol w:w="4320"/>
        <w:gridCol w:w="4608"/>
        <w:gridCol w:w="5472"/>
      </w:tblGrid>
      <w:tr w:rsidR="00760E34" w:rsidRPr="00247481" w14:paraId="11380549"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FC3934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Timeline Stage</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CF5E51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Evidence Source</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0622BD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Decision</w:t>
            </w:r>
          </w:p>
        </w:tc>
      </w:tr>
      <w:tr w:rsidR="00760E34" w:rsidRPr="00247481" w14:paraId="74A6BFE5"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2D2F8DD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Detection</w:t>
            </w:r>
          </w:p>
        </w:tc>
        <w:tc>
          <w:tcPr>
            <w:tcW w:w="4608" w:type="dxa"/>
            <w:tcBorders>
              <w:top w:val="single" w:sz="6" w:space="0" w:color="000000"/>
              <w:left w:val="single" w:sz="6" w:space="0" w:color="000000"/>
              <w:bottom w:val="single" w:sz="6" w:space="0" w:color="000000"/>
              <w:right w:val="single" w:sz="6" w:space="0" w:color="000000"/>
            </w:tcBorders>
            <w:vAlign w:val="center"/>
          </w:tcPr>
          <w:p w14:paraId="1462816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Transaction monitoring</w:t>
            </w:r>
          </w:p>
        </w:tc>
        <w:tc>
          <w:tcPr>
            <w:tcW w:w="5472" w:type="dxa"/>
            <w:tcBorders>
              <w:top w:val="single" w:sz="6" w:space="0" w:color="000000"/>
              <w:left w:val="single" w:sz="6" w:space="0" w:color="000000"/>
              <w:bottom w:val="single" w:sz="6" w:space="0" w:color="000000"/>
              <w:right w:val="single" w:sz="6" w:space="0" w:color="000000"/>
            </w:tcBorders>
            <w:vAlign w:val="center"/>
          </w:tcPr>
          <w:p w14:paraId="2209FFC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Open incident</w:t>
            </w:r>
          </w:p>
        </w:tc>
      </w:tr>
      <w:tr w:rsidR="00760E34" w:rsidRPr="00247481" w14:paraId="510A23AF"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3C1CBA6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Correlation</w:t>
            </w:r>
          </w:p>
        </w:tc>
        <w:tc>
          <w:tcPr>
            <w:tcW w:w="4608" w:type="dxa"/>
            <w:tcBorders>
              <w:top w:val="single" w:sz="6" w:space="0" w:color="000000"/>
              <w:left w:val="single" w:sz="6" w:space="0" w:color="000000"/>
              <w:bottom w:val="single" w:sz="6" w:space="0" w:color="000000"/>
              <w:right w:val="single" w:sz="6" w:space="0" w:color="000000"/>
            </w:tcBorders>
            <w:vAlign w:val="center"/>
          </w:tcPr>
          <w:p w14:paraId="35274E1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SIEM + network flows</w:t>
            </w:r>
          </w:p>
        </w:tc>
        <w:tc>
          <w:tcPr>
            <w:tcW w:w="5472" w:type="dxa"/>
            <w:tcBorders>
              <w:top w:val="single" w:sz="6" w:space="0" w:color="000000"/>
              <w:left w:val="single" w:sz="6" w:space="0" w:color="000000"/>
              <w:bottom w:val="single" w:sz="6" w:space="0" w:color="000000"/>
              <w:right w:val="single" w:sz="6" w:space="0" w:color="000000"/>
            </w:tcBorders>
            <w:vAlign w:val="center"/>
          </w:tcPr>
          <w:p w14:paraId="3FEBB84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Confirm scope</w:t>
            </w:r>
          </w:p>
        </w:tc>
      </w:tr>
      <w:tr w:rsidR="00760E34" w:rsidRPr="00247481" w14:paraId="7370EEB1"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0D07D5E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Containment</w:t>
            </w:r>
          </w:p>
        </w:tc>
        <w:tc>
          <w:tcPr>
            <w:tcW w:w="4608" w:type="dxa"/>
            <w:tcBorders>
              <w:top w:val="single" w:sz="6" w:space="0" w:color="000000"/>
              <w:left w:val="single" w:sz="6" w:space="0" w:color="000000"/>
              <w:bottom w:val="single" w:sz="6" w:space="0" w:color="000000"/>
              <w:right w:val="single" w:sz="6" w:space="0" w:color="000000"/>
            </w:tcBorders>
            <w:vAlign w:val="center"/>
          </w:tcPr>
          <w:p w14:paraId="00A4E26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Firewall/VPN controls</w:t>
            </w:r>
          </w:p>
        </w:tc>
        <w:tc>
          <w:tcPr>
            <w:tcW w:w="5472" w:type="dxa"/>
            <w:tcBorders>
              <w:top w:val="single" w:sz="6" w:space="0" w:color="000000"/>
              <w:left w:val="single" w:sz="6" w:space="0" w:color="000000"/>
              <w:bottom w:val="single" w:sz="6" w:space="0" w:color="000000"/>
              <w:right w:val="single" w:sz="6" w:space="0" w:color="000000"/>
            </w:tcBorders>
            <w:vAlign w:val="center"/>
          </w:tcPr>
          <w:p w14:paraId="508E055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Limit exposure</w:t>
            </w:r>
          </w:p>
        </w:tc>
      </w:tr>
      <w:tr w:rsidR="00760E34" w:rsidRPr="00247481" w14:paraId="454B3040"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4E81F82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Eradication</w:t>
            </w:r>
          </w:p>
        </w:tc>
        <w:tc>
          <w:tcPr>
            <w:tcW w:w="4608" w:type="dxa"/>
            <w:tcBorders>
              <w:top w:val="single" w:sz="6" w:space="0" w:color="000000"/>
              <w:left w:val="single" w:sz="6" w:space="0" w:color="000000"/>
              <w:bottom w:val="single" w:sz="6" w:space="0" w:color="000000"/>
              <w:right w:val="single" w:sz="6" w:space="0" w:color="000000"/>
            </w:tcBorders>
            <w:vAlign w:val="center"/>
          </w:tcPr>
          <w:p w14:paraId="6B19FA1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Forensic + configuration review</w:t>
            </w:r>
          </w:p>
        </w:tc>
        <w:tc>
          <w:tcPr>
            <w:tcW w:w="5472" w:type="dxa"/>
            <w:tcBorders>
              <w:top w:val="single" w:sz="6" w:space="0" w:color="000000"/>
              <w:left w:val="single" w:sz="6" w:space="0" w:color="000000"/>
              <w:bottom w:val="single" w:sz="6" w:space="0" w:color="000000"/>
              <w:right w:val="single" w:sz="6" w:space="0" w:color="000000"/>
            </w:tcBorders>
            <w:vAlign w:val="center"/>
          </w:tcPr>
          <w:p w14:paraId="5E9CED5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Remove cause</w:t>
            </w:r>
          </w:p>
        </w:tc>
      </w:tr>
      <w:tr w:rsidR="00760E34" w:rsidRPr="00247481" w14:paraId="4A902579"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7086DFD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Recovery</w:t>
            </w:r>
          </w:p>
        </w:tc>
        <w:tc>
          <w:tcPr>
            <w:tcW w:w="4608" w:type="dxa"/>
            <w:tcBorders>
              <w:top w:val="single" w:sz="6" w:space="0" w:color="000000"/>
              <w:left w:val="single" w:sz="6" w:space="0" w:color="000000"/>
              <w:bottom w:val="single" w:sz="6" w:space="0" w:color="000000"/>
              <w:right w:val="single" w:sz="6" w:space="0" w:color="000000"/>
            </w:tcBorders>
            <w:vAlign w:val="center"/>
          </w:tcPr>
          <w:p w14:paraId="0145233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Controlled testing</w:t>
            </w:r>
          </w:p>
        </w:tc>
        <w:tc>
          <w:tcPr>
            <w:tcW w:w="5472" w:type="dxa"/>
            <w:tcBorders>
              <w:top w:val="single" w:sz="6" w:space="0" w:color="000000"/>
              <w:left w:val="single" w:sz="6" w:space="0" w:color="000000"/>
              <w:bottom w:val="single" w:sz="6" w:space="0" w:color="000000"/>
              <w:right w:val="single" w:sz="6" w:space="0" w:color="000000"/>
            </w:tcBorders>
            <w:vAlign w:val="center"/>
          </w:tcPr>
          <w:p w14:paraId="54653AD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Restore service</w:t>
            </w:r>
          </w:p>
        </w:tc>
      </w:tr>
    </w:tbl>
    <w:p w14:paraId="16FA7B8F"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3 of 10</w:t>
      </w:r>
      <w:r w:rsidRPr="00247481">
        <w:rPr>
          <w:rFonts w:ascii="Times New Roman" w:hAnsi="Times New Roman" w:cs="Times New Roman"/>
        </w:rPr>
        <w:br w:type="page"/>
      </w:r>
    </w:p>
    <w:p w14:paraId="2262E64E"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lastRenderedPageBreak/>
        <w:t>Affected Assets and Potential Impact</w:t>
      </w:r>
    </w:p>
    <w:p w14:paraId="472A1182"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The incident potentially affects both availability and trust boundaries. Priority should be based on the role each asset plays in transaction authorization and cryptographic protection.</w:t>
      </w:r>
    </w:p>
    <w:p w14:paraId="33EE7388" w14:textId="77777777" w:rsidR="00760E34" w:rsidRPr="00247481" w:rsidRDefault="00000000">
      <w:pPr>
        <w:numPr>
          <w:ilvl w:val="0"/>
          <w:numId w:val="4"/>
        </w:numPr>
        <w:ind w:right="14"/>
        <w:rPr>
          <w:rFonts w:ascii="Times New Roman" w:hAnsi="Times New Roman" w:cs="Times New Roman"/>
        </w:rPr>
      </w:pPr>
      <w:r w:rsidRPr="00247481">
        <w:rPr>
          <w:rFonts w:ascii="Times New Roman" w:hAnsi="Times New Roman" w:cs="Times New Roman"/>
        </w:rPr>
        <w:t xml:space="preserve">ATM terminals: may suffer transaction disruption and can become a source of unauthorized traffic </w:t>
      </w:r>
      <w:proofErr w:type="spellStart"/>
      <w:r w:rsidRPr="00247481">
        <w:rPr>
          <w:rFonts w:ascii="Times New Roman" w:hAnsi="Times New Roman" w:cs="Times New Roman"/>
        </w:rPr>
        <w:t>ifcompromised</w:t>
      </w:r>
      <w:proofErr w:type="spellEnd"/>
      <w:r w:rsidRPr="00247481">
        <w:rPr>
          <w:rFonts w:ascii="Times New Roman" w:hAnsi="Times New Roman" w:cs="Times New Roman"/>
        </w:rPr>
        <w:t>.</w:t>
      </w:r>
    </w:p>
    <w:p w14:paraId="5DD2F0EF" w14:textId="77777777" w:rsidR="00760E34" w:rsidRPr="00247481" w:rsidRDefault="00000000">
      <w:pPr>
        <w:numPr>
          <w:ilvl w:val="0"/>
          <w:numId w:val="4"/>
        </w:numPr>
        <w:ind w:right="14"/>
        <w:rPr>
          <w:rFonts w:ascii="Times New Roman" w:hAnsi="Times New Roman" w:cs="Times New Roman"/>
        </w:rPr>
      </w:pPr>
      <w:r w:rsidRPr="00247481">
        <w:rPr>
          <w:rFonts w:ascii="Times New Roman" w:hAnsi="Times New Roman" w:cs="Times New Roman"/>
        </w:rPr>
        <w:t xml:space="preserve">ATM network and gateways: may expose segmentation weaknesses or permit excessive access to </w:t>
      </w:r>
      <w:proofErr w:type="spellStart"/>
      <w:r w:rsidRPr="00247481">
        <w:rPr>
          <w:rFonts w:ascii="Times New Roman" w:hAnsi="Times New Roman" w:cs="Times New Roman"/>
        </w:rPr>
        <w:t>sensitivebanking</w:t>
      </w:r>
      <w:proofErr w:type="spellEnd"/>
      <w:r w:rsidRPr="00247481">
        <w:rPr>
          <w:rFonts w:ascii="Times New Roman" w:hAnsi="Times New Roman" w:cs="Times New Roman"/>
        </w:rPr>
        <w:t xml:space="preserve"> services.</w:t>
      </w:r>
    </w:p>
    <w:p w14:paraId="0071FA70" w14:textId="77777777" w:rsidR="00760E34" w:rsidRPr="00247481" w:rsidRDefault="00000000">
      <w:pPr>
        <w:numPr>
          <w:ilvl w:val="0"/>
          <w:numId w:val="4"/>
        </w:numPr>
        <w:ind w:right="14"/>
        <w:rPr>
          <w:rFonts w:ascii="Times New Roman" w:hAnsi="Times New Roman" w:cs="Times New Roman"/>
        </w:rPr>
      </w:pPr>
      <w:r w:rsidRPr="00247481">
        <w:rPr>
          <w:rFonts w:ascii="Times New Roman" w:hAnsi="Times New Roman" w:cs="Times New Roman"/>
        </w:rPr>
        <w:t xml:space="preserve">Core transaction systems: face risk of unauthorized requests, denial of service, transaction manipulation </w:t>
      </w:r>
      <w:proofErr w:type="spellStart"/>
      <w:r w:rsidRPr="00247481">
        <w:rPr>
          <w:rFonts w:ascii="Times New Roman" w:hAnsi="Times New Roman" w:cs="Times New Roman"/>
        </w:rPr>
        <w:t>oroperational</w:t>
      </w:r>
      <w:proofErr w:type="spellEnd"/>
      <w:r w:rsidRPr="00247481">
        <w:rPr>
          <w:rFonts w:ascii="Times New Roman" w:hAnsi="Times New Roman" w:cs="Times New Roman"/>
        </w:rPr>
        <w:t xml:space="preserve"> overload.</w:t>
      </w:r>
    </w:p>
    <w:p w14:paraId="2FA14699" w14:textId="77777777" w:rsidR="00760E34" w:rsidRPr="00247481" w:rsidRDefault="00000000">
      <w:pPr>
        <w:numPr>
          <w:ilvl w:val="0"/>
          <w:numId w:val="4"/>
        </w:numPr>
        <w:ind w:right="14"/>
        <w:rPr>
          <w:rFonts w:ascii="Times New Roman" w:hAnsi="Times New Roman" w:cs="Times New Roman"/>
        </w:rPr>
      </w:pPr>
      <w:r w:rsidRPr="00247481">
        <w:rPr>
          <w:rFonts w:ascii="Times New Roman" w:hAnsi="Times New Roman" w:cs="Times New Roman"/>
        </w:rPr>
        <w:t xml:space="preserve">VPN infrastructure: protects communications over untrusted networks and therefore becomes critical </w:t>
      </w:r>
      <w:proofErr w:type="spellStart"/>
      <w:r w:rsidRPr="00247481">
        <w:rPr>
          <w:rFonts w:ascii="Times New Roman" w:hAnsi="Times New Roman" w:cs="Times New Roman"/>
        </w:rPr>
        <w:t>toconfidentiality</w:t>
      </w:r>
      <w:proofErr w:type="spellEnd"/>
      <w:r w:rsidRPr="00247481">
        <w:rPr>
          <w:rFonts w:ascii="Times New Roman" w:hAnsi="Times New Roman" w:cs="Times New Roman"/>
        </w:rPr>
        <w:t xml:space="preserve"> and integrity.</w:t>
      </w:r>
    </w:p>
    <w:p w14:paraId="591E1FFE" w14:textId="77777777" w:rsidR="00760E34" w:rsidRPr="00247481" w:rsidRDefault="00000000">
      <w:pPr>
        <w:numPr>
          <w:ilvl w:val="0"/>
          <w:numId w:val="4"/>
        </w:numPr>
        <w:spacing w:after="0"/>
        <w:ind w:right="14"/>
        <w:rPr>
          <w:rFonts w:ascii="Times New Roman" w:hAnsi="Times New Roman" w:cs="Times New Roman"/>
        </w:rPr>
      </w:pPr>
      <w:r w:rsidRPr="00247481">
        <w:rPr>
          <w:rFonts w:ascii="Times New Roman" w:hAnsi="Times New Roman" w:cs="Times New Roman"/>
        </w:rPr>
        <w:t xml:space="preserve">HSMs and cryptographic services: protect PIN, keys and sensitive transaction cryptography; compromise </w:t>
      </w:r>
      <w:proofErr w:type="spellStart"/>
      <w:r w:rsidRPr="00247481">
        <w:rPr>
          <w:rFonts w:ascii="Times New Roman" w:hAnsi="Times New Roman" w:cs="Times New Roman"/>
        </w:rPr>
        <w:t>wouldhave</w:t>
      </w:r>
      <w:proofErr w:type="spellEnd"/>
      <w:r w:rsidRPr="00247481">
        <w:rPr>
          <w:rFonts w:ascii="Times New Roman" w:hAnsi="Times New Roman" w:cs="Times New Roman"/>
        </w:rPr>
        <w:t xml:space="preserve"> severe consequences.</w:t>
      </w:r>
    </w:p>
    <w:tbl>
      <w:tblPr>
        <w:tblStyle w:val="TableGrid"/>
        <w:tblW w:w="14400" w:type="dxa"/>
        <w:tblInd w:w="305" w:type="dxa"/>
        <w:tblCellMar>
          <w:top w:w="188" w:type="dxa"/>
          <w:left w:w="160" w:type="dxa"/>
          <w:right w:w="115" w:type="dxa"/>
        </w:tblCellMar>
        <w:tblLook w:val="04A0" w:firstRow="1" w:lastRow="0" w:firstColumn="1" w:lastColumn="0" w:noHBand="0" w:noVBand="1"/>
      </w:tblPr>
      <w:tblGrid>
        <w:gridCol w:w="4320"/>
        <w:gridCol w:w="4608"/>
        <w:gridCol w:w="5472"/>
      </w:tblGrid>
      <w:tr w:rsidR="00760E34" w:rsidRPr="00247481" w14:paraId="28706642"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3BE3264"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Asset</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2A02A0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Primary Security Property</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57A1B2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Potential Impact</w:t>
            </w:r>
          </w:p>
        </w:tc>
      </w:tr>
      <w:tr w:rsidR="00760E34" w:rsidRPr="00247481" w14:paraId="7B091899"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7B0FC99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ATM terminal</w:t>
            </w:r>
          </w:p>
        </w:tc>
        <w:tc>
          <w:tcPr>
            <w:tcW w:w="4608" w:type="dxa"/>
            <w:tcBorders>
              <w:top w:val="single" w:sz="6" w:space="0" w:color="000000"/>
              <w:left w:val="single" w:sz="6" w:space="0" w:color="000000"/>
              <w:bottom w:val="single" w:sz="6" w:space="0" w:color="000000"/>
              <w:right w:val="single" w:sz="6" w:space="0" w:color="000000"/>
            </w:tcBorders>
            <w:vAlign w:val="center"/>
          </w:tcPr>
          <w:p w14:paraId="27B4A67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Availability / integrity</w:t>
            </w:r>
          </w:p>
        </w:tc>
        <w:tc>
          <w:tcPr>
            <w:tcW w:w="5472" w:type="dxa"/>
            <w:tcBorders>
              <w:top w:val="single" w:sz="6" w:space="0" w:color="000000"/>
              <w:left w:val="single" w:sz="6" w:space="0" w:color="000000"/>
              <w:bottom w:val="single" w:sz="6" w:space="0" w:color="000000"/>
              <w:right w:val="single" w:sz="6" w:space="0" w:color="000000"/>
            </w:tcBorders>
            <w:vAlign w:val="center"/>
          </w:tcPr>
          <w:p w14:paraId="5863784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Failed or manipulated transactions</w:t>
            </w:r>
          </w:p>
        </w:tc>
      </w:tr>
      <w:tr w:rsidR="00760E34" w:rsidRPr="00247481" w14:paraId="56118AC0"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27018E4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Core network</w:t>
            </w:r>
          </w:p>
        </w:tc>
        <w:tc>
          <w:tcPr>
            <w:tcW w:w="4608" w:type="dxa"/>
            <w:tcBorders>
              <w:top w:val="single" w:sz="6" w:space="0" w:color="000000"/>
              <w:left w:val="single" w:sz="6" w:space="0" w:color="000000"/>
              <w:bottom w:val="single" w:sz="6" w:space="0" w:color="000000"/>
              <w:right w:val="single" w:sz="6" w:space="0" w:color="000000"/>
            </w:tcBorders>
            <w:vAlign w:val="center"/>
          </w:tcPr>
          <w:p w14:paraId="01BB4A6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Confidentiality / integrity</w:t>
            </w:r>
          </w:p>
        </w:tc>
        <w:tc>
          <w:tcPr>
            <w:tcW w:w="5472" w:type="dxa"/>
            <w:tcBorders>
              <w:top w:val="single" w:sz="6" w:space="0" w:color="000000"/>
              <w:left w:val="single" w:sz="6" w:space="0" w:color="000000"/>
              <w:bottom w:val="single" w:sz="6" w:space="0" w:color="000000"/>
              <w:right w:val="single" w:sz="6" w:space="0" w:color="000000"/>
            </w:tcBorders>
            <w:vAlign w:val="center"/>
          </w:tcPr>
          <w:p w14:paraId="09211AE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Unauthorized access or service disruption</w:t>
            </w:r>
          </w:p>
        </w:tc>
      </w:tr>
      <w:tr w:rsidR="00760E34" w:rsidRPr="00247481" w14:paraId="0956B0B6"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7A04C42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VPN gateway</w:t>
            </w:r>
          </w:p>
        </w:tc>
        <w:tc>
          <w:tcPr>
            <w:tcW w:w="4608" w:type="dxa"/>
            <w:tcBorders>
              <w:top w:val="single" w:sz="6" w:space="0" w:color="000000"/>
              <w:left w:val="single" w:sz="6" w:space="0" w:color="000000"/>
              <w:bottom w:val="single" w:sz="6" w:space="0" w:color="000000"/>
              <w:right w:val="single" w:sz="6" w:space="0" w:color="000000"/>
            </w:tcBorders>
            <w:vAlign w:val="center"/>
          </w:tcPr>
          <w:p w14:paraId="23E4EF1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Confidentiality / integrity</w:t>
            </w:r>
          </w:p>
        </w:tc>
        <w:tc>
          <w:tcPr>
            <w:tcW w:w="5472" w:type="dxa"/>
            <w:tcBorders>
              <w:top w:val="single" w:sz="6" w:space="0" w:color="000000"/>
              <w:left w:val="single" w:sz="6" w:space="0" w:color="000000"/>
              <w:bottom w:val="single" w:sz="6" w:space="0" w:color="000000"/>
              <w:right w:val="single" w:sz="6" w:space="0" w:color="000000"/>
            </w:tcBorders>
            <w:vAlign w:val="center"/>
          </w:tcPr>
          <w:p w14:paraId="20B6368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Exposure of traffic if tunnel security fails</w:t>
            </w:r>
          </w:p>
        </w:tc>
      </w:tr>
      <w:tr w:rsidR="00760E34" w:rsidRPr="00247481" w14:paraId="5F1CE181" w14:textId="77777777">
        <w:trPr>
          <w:trHeight w:val="840"/>
        </w:trPr>
        <w:tc>
          <w:tcPr>
            <w:tcW w:w="4320" w:type="dxa"/>
            <w:tcBorders>
              <w:top w:val="single" w:sz="6" w:space="0" w:color="000000"/>
              <w:left w:val="single" w:sz="6" w:space="0" w:color="000000"/>
              <w:bottom w:val="single" w:sz="6" w:space="0" w:color="000000"/>
              <w:right w:val="single" w:sz="6" w:space="0" w:color="000000"/>
            </w:tcBorders>
          </w:tcPr>
          <w:p w14:paraId="5DC5FD8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HSM</w:t>
            </w:r>
          </w:p>
        </w:tc>
        <w:tc>
          <w:tcPr>
            <w:tcW w:w="4608" w:type="dxa"/>
            <w:tcBorders>
              <w:top w:val="single" w:sz="6" w:space="0" w:color="000000"/>
              <w:left w:val="single" w:sz="6" w:space="0" w:color="000000"/>
              <w:bottom w:val="single" w:sz="6" w:space="0" w:color="000000"/>
              <w:right w:val="single" w:sz="6" w:space="0" w:color="000000"/>
            </w:tcBorders>
          </w:tcPr>
          <w:p w14:paraId="0F9BDB7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Key protection</w:t>
            </w:r>
          </w:p>
        </w:tc>
        <w:tc>
          <w:tcPr>
            <w:tcW w:w="5472" w:type="dxa"/>
            <w:tcBorders>
              <w:top w:val="single" w:sz="6" w:space="0" w:color="000000"/>
              <w:left w:val="single" w:sz="6" w:space="0" w:color="000000"/>
              <w:bottom w:val="single" w:sz="6" w:space="0" w:color="000000"/>
              <w:right w:val="single" w:sz="6" w:space="0" w:color="000000"/>
            </w:tcBorders>
            <w:vAlign w:val="center"/>
          </w:tcPr>
          <w:p w14:paraId="6940342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Cryptographic compromise with major blast radius</w:t>
            </w:r>
          </w:p>
        </w:tc>
      </w:tr>
    </w:tbl>
    <w:p w14:paraId="7203F3F1"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4 of 10</w:t>
      </w:r>
    </w:p>
    <w:p w14:paraId="1CB25BD7" w14:textId="77777777" w:rsidR="00760E34" w:rsidRPr="00247481" w:rsidRDefault="00000000">
      <w:pPr>
        <w:pStyle w:val="Heading1"/>
        <w:spacing w:after="122"/>
        <w:ind w:left="497" w:hanging="512"/>
        <w:rPr>
          <w:rFonts w:ascii="Times New Roman" w:hAnsi="Times New Roman" w:cs="Times New Roman"/>
        </w:rPr>
      </w:pPr>
      <w:r w:rsidRPr="00247481">
        <w:rPr>
          <w:rFonts w:ascii="Times New Roman" w:hAnsi="Times New Roman" w:cs="Times New Roman"/>
        </w:rPr>
        <w:lastRenderedPageBreak/>
        <w:t>Root Cause Analysis</w:t>
      </w:r>
    </w:p>
    <w:p w14:paraId="017A012E"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 xml:space="preserve">The root cause should be expressed as a logical chain: observed event </w:t>
      </w:r>
      <w:r w:rsidRPr="00247481">
        <w:rPr>
          <w:rFonts w:ascii="Times New Roman" w:eastAsia="Segoe UI Symbol" w:hAnsi="Times New Roman" w:cs="Times New Roman"/>
        </w:rPr>
        <w:t>→</w:t>
      </w:r>
      <w:r w:rsidRPr="00247481">
        <w:rPr>
          <w:rFonts w:ascii="Times New Roman" w:hAnsi="Times New Roman" w:cs="Times New Roman"/>
        </w:rPr>
        <w:t xml:space="preserve"> enabling weakness </w:t>
      </w:r>
      <w:r w:rsidRPr="00247481">
        <w:rPr>
          <w:rFonts w:ascii="Times New Roman" w:eastAsia="Segoe UI Symbol" w:hAnsi="Times New Roman" w:cs="Times New Roman"/>
        </w:rPr>
        <w:t>→</w:t>
      </w:r>
      <w:r w:rsidRPr="00247481">
        <w:rPr>
          <w:rFonts w:ascii="Times New Roman" w:hAnsi="Times New Roman" w:cs="Times New Roman"/>
        </w:rPr>
        <w:t xml:space="preserve"> resulting impact. At this stage, the most defensible conclusion is that abnormal communication and repeated failures require validation of both security compromise and infrastructure causes.</w:t>
      </w:r>
    </w:p>
    <w:p w14:paraId="408BEC6C" w14:textId="77777777" w:rsidR="00760E34" w:rsidRPr="00247481" w:rsidRDefault="00000000">
      <w:pPr>
        <w:numPr>
          <w:ilvl w:val="0"/>
          <w:numId w:val="5"/>
        </w:numPr>
        <w:ind w:right="14"/>
        <w:rPr>
          <w:rFonts w:ascii="Times New Roman" w:hAnsi="Times New Roman" w:cs="Times New Roman"/>
        </w:rPr>
      </w:pPr>
      <w:r w:rsidRPr="00247481">
        <w:rPr>
          <w:rFonts w:ascii="Times New Roman" w:hAnsi="Times New Roman" w:cs="Times New Roman"/>
        </w:rPr>
        <w:t xml:space="preserve">Possible technical root causes include overly permissive firewall rules, weak network </w:t>
      </w:r>
      <w:proofErr w:type="spellStart"/>
      <w:proofErr w:type="gramStart"/>
      <w:r w:rsidRPr="00247481">
        <w:rPr>
          <w:rFonts w:ascii="Times New Roman" w:hAnsi="Times New Roman" w:cs="Times New Roman"/>
        </w:rPr>
        <w:t>segmentation,unauthorized</w:t>
      </w:r>
      <w:proofErr w:type="spellEnd"/>
      <w:proofErr w:type="gramEnd"/>
      <w:r w:rsidRPr="00247481">
        <w:rPr>
          <w:rFonts w:ascii="Times New Roman" w:hAnsi="Times New Roman" w:cs="Times New Roman"/>
        </w:rPr>
        <w:t xml:space="preserve"> routing, compromised credentials, malware, misconfigured ATM software, unstable links or service capacity failures.</w:t>
      </w:r>
    </w:p>
    <w:p w14:paraId="52F9B33E" w14:textId="77777777" w:rsidR="00760E34" w:rsidRPr="00247481" w:rsidRDefault="00000000">
      <w:pPr>
        <w:numPr>
          <w:ilvl w:val="0"/>
          <w:numId w:val="5"/>
        </w:numPr>
        <w:ind w:right="14"/>
        <w:rPr>
          <w:rFonts w:ascii="Times New Roman" w:hAnsi="Times New Roman" w:cs="Times New Roman"/>
        </w:rPr>
      </w:pPr>
      <w:r w:rsidRPr="00247481">
        <w:rPr>
          <w:rFonts w:ascii="Times New Roman" w:hAnsi="Times New Roman" w:cs="Times New Roman"/>
        </w:rPr>
        <w:t xml:space="preserve">A contributing condition may exist when ATM-to-core communication is broader than business </w:t>
      </w:r>
      <w:proofErr w:type="spellStart"/>
      <w:proofErr w:type="gramStart"/>
      <w:r w:rsidRPr="00247481">
        <w:rPr>
          <w:rFonts w:ascii="Times New Roman" w:hAnsi="Times New Roman" w:cs="Times New Roman"/>
        </w:rPr>
        <w:t>necessity;least</w:t>
      </w:r>
      <w:proofErr w:type="gramEnd"/>
      <w:r w:rsidRPr="00247481">
        <w:rPr>
          <w:rFonts w:ascii="Times New Roman" w:hAnsi="Times New Roman" w:cs="Times New Roman"/>
        </w:rPr>
        <w:t>-privilege</w:t>
      </w:r>
      <w:proofErr w:type="spellEnd"/>
      <w:r w:rsidRPr="00247481">
        <w:rPr>
          <w:rFonts w:ascii="Times New Roman" w:hAnsi="Times New Roman" w:cs="Times New Roman"/>
        </w:rPr>
        <w:t xml:space="preserve"> communication reduces the attack surface.</w:t>
      </w:r>
    </w:p>
    <w:p w14:paraId="505E25D1" w14:textId="77777777" w:rsidR="00760E34" w:rsidRPr="00247481" w:rsidRDefault="00000000">
      <w:pPr>
        <w:numPr>
          <w:ilvl w:val="0"/>
          <w:numId w:val="5"/>
        </w:numPr>
        <w:ind w:right="14"/>
        <w:rPr>
          <w:rFonts w:ascii="Times New Roman" w:hAnsi="Times New Roman" w:cs="Times New Roman"/>
        </w:rPr>
      </w:pPr>
      <w:r w:rsidRPr="00247481">
        <w:rPr>
          <w:rFonts w:ascii="Times New Roman" w:hAnsi="Times New Roman" w:cs="Times New Roman"/>
        </w:rPr>
        <w:t xml:space="preserve">Correlation is essential: if abnormal traffic begins before failures and targets unauthorized services, </w:t>
      </w:r>
      <w:proofErr w:type="spellStart"/>
      <w:r w:rsidRPr="00247481">
        <w:rPr>
          <w:rFonts w:ascii="Times New Roman" w:hAnsi="Times New Roman" w:cs="Times New Roman"/>
        </w:rPr>
        <w:t>compromisebecomes</w:t>
      </w:r>
      <w:proofErr w:type="spellEnd"/>
      <w:r w:rsidRPr="00247481">
        <w:rPr>
          <w:rFonts w:ascii="Times New Roman" w:hAnsi="Times New Roman" w:cs="Times New Roman"/>
        </w:rPr>
        <w:t xml:space="preserve"> more likely; if failures coincide with link errors and no policy violations, an infrastructure fault may be more likely.</w:t>
      </w:r>
    </w:p>
    <w:p w14:paraId="46DDAA07" w14:textId="77777777" w:rsidR="00760E34" w:rsidRPr="00247481" w:rsidRDefault="00000000">
      <w:pPr>
        <w:numPr>
          <w:ilvl w:val="0"/>
          <w:numId w:val="5"/>
        </w:numPr>
        <w:spacing w:after="0"/>
        <w:ind w:right="14"/>
        <w:rPr>
          <w:rFonts w:ascii="Times New Roman" w:hAnsi="Times New Roman" w:cs="Times New Roman"/>
        </w:rPr>
      </w:pPr>
      <w:r w:rsidRPr="00247481">
        <w:rPr>
          <w:rFonts w:ascii="Times New Roman" w:hAnsi="Times New Roman" w:cs="Times New Roman"/>
        </w:rPr>
        <w:t xml:space="preserve">Root cause is confirmed only after evidence supports causation, such as unauthorized configuration </w:t>
      </w:r>
      <w:proofErr w:type="spellStart"/>
      <w:proofErr w:type="gramStart"/>
      <w:r w:rsidRPr="00247481">
        <w:rPr>
          <w:rFonts w:ascii="Times New Roman" w:hAnsi="Times New Roman" w:cs="Times New Roman"/>
        </w:rPr>
        <w:t>changes,verified</w:t>
      </w:r>
      <w:proofErr w:type="spellEnd"/>
      <w:proofErr w:type="gramEnd"/>
      <w:r w:rsidRPr="00247481">
        <w:rPr>
          <w:rFonts w:ascii="Times New Roman" w:hAnsi="Times New Roman" w:cs="Times New Roman"/>
        </w:rPr>
        <w:t xml:space="preserve"> malicious code, validated credentials misuse, or a reproducible technical fault.</w:t>
      </w:r>
    </w:p>
    <w:tbl>
      <w:tblPr>
        <w:tblStyle w:val="TableGrid"/>
        <w:tblW w:w="14400" w:type="dxa"/>
        <w:tblInd w:w="305" w:type="dxa"/>
        <w:tblCellMar>
          <w:left w:w="160" w:type="dxa"/>
          <w:right w:w="115" w:type="dxa"/>
        </w:tblCellMar>
        <w:tblLook w:val="04A0" w:firstRow="1" w:lastRow="0" w:firstColumn="1" w:lastColumn="0" w:noHBand="0" w:noVBand="1"/>
      </w:tblPr>
      <w:tblGrid>
        <w:gridCol w:w="4320"/>
        <w:gridCol w:w="4608"/>
        <w:gridCol w:w="5472"/>
      </w:tblGrid>
      <w:tr w:rsidR="00760E34" w:rsidRPr="00247481" w14:paraId="15090F07"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0D0A5FC"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Cause Category</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F7C8D6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Possible Mechanism</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849DF5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Evidence to Confirm</w:t>
            </w:r>
          </w:p>
        </w:tc>
      </w:tr>
      <w:tr w:rsidR="00760E34" w:rsidRPr="00247481" w14:paraId="100E9DE9"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179248E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Network control weakness</w:t>
            </w:r>
          </w:p>
        </w:tc>
        <w:tc>
          <w:tcPr>
            <w:tcW w:w="4608" w:type="dxa"/>
            <w:tcBorders>
              <w:top w:val="single" w:sz="6" w:space="0" w:color="000000"/>
              <w:left w:val="single" w:sz="6" w:space="0" w:color="000000"/>
              <w:bottom w:val="single" w:sz="6" w:space="0" w:color="000000"/>
              <w:right w:val="single" w:sz="6" w:space="0" w:color="000000"/>
            </w:tcBorders>
            <w:vAlign w:val="center"/>
          </w:tcPr>
          <w:p w14:paraId="620372B9"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Excessive ATM access</w:t>
            </w:r>
          </w:p>
        </w:tc>
        <w:tc>
          <w:tcPr>
            <w:tcW w:w="5472" w:type="dxa"/>
            <w:tcBorders>
              <w:top w:val="single" w:sz="6" w:space="0" w:color="000000"/>
              <w:left w:val="single" w:sz="6" w:space="0" w:color="000000"/>
              <w:bottom w:val="single" w:sz="6" w:space="0" w:color="000000"/>
              <w:right w:val="single" w:sz="6" w:space="0" w:color="000000"/>
            </w:tcBorders>
            <w:vAlign w:val="center"/>
          </w:tcPr>
          <w:p w14:paraId="395514E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Firewall rule and flow review</w:t>
            </w:r>
          </w:p>
        </w:tc>
      </w:tr>
      <w:tr w:rsidR="00760E34" w:rsidRPr="00247481" w14:paraId="540E255C"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1BCCA08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Endpoint compromise</w:t>
            </w:r>
          </w:p>
        </w:tc>
        <w:tc>
          <w:tcPr>
            <w:tcW w:w="4608" w:type="dxa"/>
            <w:tcBorders>
              <w:top w:val="single" w:sz="6" w:space="0" w:color="000000"/>
              <w:left w:val="single" w:sz="6" w:space="0" w:color="000000"/>
              <w:bottom w:val="single" w:sz="6" w:space="0" w:color="000000"/>
              <w:right w:val="single" w:sz="6" w:space="0" w:color="000000"/>
            </w:tcBorders>
            <w:vAlign w:val="center"/>
          </w:tcPr>
          <w:p w14:paraId="14372D5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Malicious process/traffic</w:t>
            </w:r>
          </w:p>
        </w:tc>
        <w:tc>
          <w:tcPr>
            <w:tcW w:w="5472" w:type="dxa"/>
            <w:tcBorders>
              <w:top w:val="single" w:sz="6" w:space="0" w:color="000000"/>
              <w:left w:val="single" w:sz="6" w:space="0" w:color="000000"/>
              <w:bottom w:val="single" w:sz="6" w:space="0" w:color="000000"/>
              <w:right w:val="single" w:sz="6" w:space="0" w:color="000000"/>
            </w:tcBorders>
            <w:vAlign w:val="center"/>
          </w:tcPr>
          <w:p w14:paraId="23D240D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Forensic artifacts, EDR alerts</w:t>
            </w:r>
          </w:p>
        </w:tc>
      </w:tr>
      <w:tr w:rsidR="00760E34" w:rsidRPr="00247481" w14:paraId="026902CB"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3DBC2F89"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Credential misuse</w:t>
            </w:r>
          </w:p>
        </w:tc>
        <w:tc>
          <w:tcPr>
            <w:tcW w:w="4608" w:type="dxa"/>
            <w:tcBorders>
              <w:top w:val="single" w:sz="6" w:space="0" w:color="000000"/>
              <w:left w:val="single" w:sz="6" w:space="0" w:color="000000"/>
              <w:bottom w:val="single" w:sz="6" w:space="0" w:color="000000"/>
              <w:right w:val="single" w:sz="6" w:space="0" w:color="000000"/>
            </w:tcBorders>
            <w:vAlign w:val="center"/>
          </w:tcPr>
          <w:p w14:paraId="777870EF"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Unauthorized sessions</w:t>
            </w:r>
          </w:p>
        </w:tc>
        <w:tc>
          <w:tcPr>
            <w:tcW w:w="5472" w:type="dxa"/>
            <w:tcBorders>
              <w:top w:val="single" w:sz="6" w:space="0" w:color="000000"/>
              <w:left w:val="single" w:sz="6" w:space="0" w:color="000000"/>
              <w:bottom w:val="single" w:sz="6" w:space="0" w:color="000000"/>
              <w:right w:val="single" w:sz="6" w:space="0" w:color="000000"/>
            </w:tcBorders>
            <w:vAlign w:val="center"/>
          </w:tcPr>
          <w:p w14:paraId="62917CA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Authentication audit trail</w:t>
            </w:r>
          </w:p>
        </w:tc>
      </w:tr>
      <w:tr w:rsidR="00760E34" w:rsidRPr="00247481" w14:paraId="157BB395"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119CE89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Infrastructure failure</w:t>
            </w:r>
          </w:p>
        </w:tc>
        <w:tc>
          <w:tcPr>
            <w:tcW w:w="4608" w:type="dxa"/>
            <w:tcBorders>
              <w:top w:val="single" w:sz="6" w:space="0" w:color="000000"/>
              <w:left w:val="single" w:sz="6" w:space="0" w:color="000000"/>
              <w:bottom w:val="single" w:sz="6" w:space="0" w:color="000000"/>
              <w:right w:val="single" w:sz="6" w:space="0" w:color="000000"/>
            </w:tcBorders>
            <w:vAlign w:val="center"/>
          </w:tcPr>
          <w:p w14:paraId="4B9376D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Packet loss/timeout</w:t>
            </w:r>
          </w:p>
        </w:tc>
        <w:tc>
          <w:tcPr>
            <w:tcW w:w="5472" w:type="dxa"/>
            <w:tcBorders>
              <w:top w:val="single" w:sz="6" w:space="0" w:color="000000"/>
              <w:left w:val="single" w:sz="6" w:space="0" w:color="000000"/>
              <w:bottom w:val="single" w:sz="6" w:space="0" w:color="000000"/>
              <w:right w:val="single" w:sz="6" w:space="0" w:color="000000"/>
            </w:tcBorders>
            <w:vAlign w:val="center"/>
          </w:tcPr>
          <w:p w14:paraId="7344123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Link and device health logs</w:t>
            </w:r>
          </w:p>
        </w:tc>
      </w:tr>
    </w:tbl>
    <w:p w14:paraId="45A50850"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5 of 10</w:t>
      </w:r>
    </w:p>
    <w:p w14:paraId="673CACD7"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lastRenderedPageBreak/>
        <w:t>Risk Assessment</w:t>
      </w:r>
    </w:p>
    <w:p w14:paraId="1DBFB4C2"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Risk is evaluated using likelihood and severity. Suspicious access to core banking resources is rated conservatively because successful compromise could affect multiple systems.</w:t>
      </w:r>
    </w:p>
    <w:p w14:paraId="5E864B98" w14:textId="77777777" w:rsidR="00760E34" w:rsidRPr="00247481" w:rsidRDefault="00000000">
      <w:pPr>
        <w:numPr>
          <w:ilvl w:val="0"/>
          <w:numId w:val="6"/>
        </w:numPr>
        <w:ind w:right="14" w:hanging="188"/>
        <w:rPr>
          <w:rFonts w:ascii="Times New Roman" w:hAnsi="Times New Roman" w:cs="Times New Roman"/>
        </w:rPr>
      </w:pPr>
      <w:r w:rsidRPr="00247481">
        <w:rPr>
          <w:rFonts w:ascii="Times New Roman" w:hAnsi="Times New Roman" w:cs="Times New Roman"/>
        </w:rPr>
        <w:t>Critical risks require immediate containment and executive/incident-owner visibility.</w:t>
      </w:r>
    </w:p>
    <w:p w14:paraId="610EED3E" w14:textId="77777777" w:rsidR="00760E34" w:rsidRPr="00247481" w:rsidRDefault="00000000">
      <w:pPr>
        <w:numPr>
          <w:ilvl w:val="0"/>
          <w:numId w:val="6"/>
        </w:numPr>
        <w:ind w:right="14" w:hanging="188"/>
        <w:rPr>
          <w:rFonts w:ascii="Times New Roman" w:hAnsi="Times New Roman" w:cs="Times New Roman"/>
        </w:rPr>
      </w:pPr>
      <w:r w:rsidRPr="00247481">
        <w:rPr>
          <w:rFonts w:ascii="Times New Roman" w:hAnsi="Times New Roman" w:cs="Times New Roman"/>
        </w:rPr>
        <w:t xml:space="preserve">High risks should be remediated on an accelerated schedule with compensating controls active until </w:t>
      </w:r>
      <w:proofErr w:type="spellStart"/>
      <w:r w:rsidRPr="00247481">
        <w:rPr>
          <w:rFonts w:ascii="Times New Roman" w:hAnsi="Times New Roman" w:cs="Times New Roman"/>
        </w:rPr>
        <w:t>permanentfixes</w:t>
      </w:r>
      <w:proofErr w:type="spellEnd"/>
      <w:r w:rsidRPr="00247481">
        <w:rPr>
          <w:rFonts w:ascii="Times New Roman" w:hAnsi="Times New Roman" w:cs="Times New Roman"/>
        </w:rPr>
        <w:t xml:space="preserve"> are completed.</w:t>
      </w:r>
    </w:p>
    <w:p w14:paraId="14B05A5D" w14:textId="77777777" w:rsidR="00760E34" w:rsidRPr="00247481" w:rsidRDefault="00000000">
      <w:pPr>
        <w:numPr>
          <w:ilvl w:val="0"/>
          <w:numId w:val="6"/>
        </w:numPr>
        <w:spacing w:after="0"/>
        <w:ind w:right="14" w:hanging="188"/>
        <w:rPr>
          <w:rFonts w:ascii="Times New Roman" w:hAnsi="Times New Roman" w:cs="Times New Roman"/>
        </w:rPr>
      </w:pPr>
      <w:r w:rsidRPr="00247481">
        <w:rPr>
          <w:rFonts w:ascii="Times New Roman" w:hAnsi="Times New Roman" w:cs="Times New Roman"/>
        </w:rPr>
        <w:t xml:space="preserve">Operational risk includes customer transaction failure, ATM downtime, reconciliation workload, </w:t>
      </w:r>
      <w:proofErr w:type="spellStart"/>
      <w:r w:rsidRPr="00247481">
        <w:rPr>
          <w:rFonts w:ascii="Times New Roman" w:hAnsi="Times New Roman" w:cs="Times New Roman"/>
        </w:rPr>
        <w:t>reputationaldamage</w:t>
      </w:r>
      <w:proofErr w:type="spellEnd"/>
      <w:r w:rsidRPr="00247481">
        <w:rPr>
          <w:rFonts w:ascii="Times New Roman" w:hAnsi="Times New Roman" w:cs="Times New Roman"/>
        </w:rPr>
        <w:t xml:space="preserve"> and potential regulatory scrutiny.</w:t>
      </w:r>
    </w:p>
    <w:tbl>
      <w:tblPr>
        <w:tblStyle w:val="TableGrid"/>
        <w:tblW w:w="14400" w:type="dxa"/>
        <w:tblInd w:w="305" w:type="dxa"/>
        <w:tblCellMar>
          <w:left w:w="160" w:type="dxa"/>
          <w:right w:w="115" w:type="dxa"/>
        </w:tblCellMar>
        <w:tblLook w:val="04A0" w:firstRow="1" w:lastRow="0" w:firstColumn="1" w:lastColumn="0" w:noHBand="0" w:noVBand="1"/>
      </w:tblPr>
      <w:tblGrid>
        <w:gridCol w:w="4320"/>
        <w:gridCol w:w="4608"/>
        <w:gridCol w:w="5472"/>
      </w:tblGrid>
      <w:tr w:rsidR="00760E34" w:rsidRPr="00247481" w14:paraId="042C6681"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C87586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Risk</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F577794"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Likelihood</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99354E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Severity / Impact</w:t>
            </w:r>
          </w:p>
        </w:tc>
      </w:tr>
      <w:tr w:rsidR="00760E34" w:rsidRPr="00247481" w14:paraId="180D0F0B"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366514C4"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Unauthorized core-network access</w:t>
            </w:r>
          </w:p>
        </w:tc>
        <w:tc>
          <w:tcPr>
            <w:tcW w:w="4608" w:type="dxa"/>
            <w:tcBorders>
              <w:top w:val="single" w:sz="6" w:space="0" w:color="000000"/>
              <w:left w:val="single" w:sz="6" w:space="0" w:color="000000"/>
              <w:bottom w:val="single" w:sz="6" w:space="0" w:color="000000"/>
              <w:right w:val="single" w:sz="6" w:space="0" w:color="000000"/>
            </w:tcBorders>
            <w:vAlign w:val="center"/>
          </w:tcPr>
          <w:p w14:paraId="5EDA7BFE"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Medium</w:t>
            </w:r>
          </w:p>
        </w:tc>
        <w:tc>
          <w:tcPr>
            <w:tcW w:w="5472" w:type="dxa"/>
            <w:tcBorders>
              <w:top w:val="single" w:sz="6" w:space="0" w:color="000000"/>
              <w:left w:val="single" w:sz="6" w:space="0" w:color="000000"/>
              <w:bottom w:val="single" w:sz="6" w:space="0" w:color="000000"/>
              <w:right w:val="single" w:sz="6" w:space="0" w:color="000000"/>
            </w:tcBorders>
            <w:vAlign w:val="center"/>
          </w:tcPr>
          <w:p w14:paraId="7ED3A27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Critical — confidentiality and integrity impact</w:t>
            </w:r>
          </w:p>
        </w:tc>
      </w:tr>
      <w:tr w:rsidR="00760E34" w:rsidRPr="00247481" w14:paraId="77A2FC5B"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4806E20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Transaction manipulation/replay</w:t>
            </w:r>
          </w:p>
        </w:tc>
        <w:tc>
          <w:tcPr>
            <w:tcW w:w="4608" w:type="dxa"/>
            <w:tcBorders>
              <w:top w:val="single" w:sz="6" w:space="0" w:color="000000"/>
              <w:left w:val="single" w:sz="6" w:space="0" w:color="000000"/>
              <w:bottom w:val="single" w:sz="6" w:space="0" w:color="000000"/>
              <w:right w:val="single" w:sz="6" w:space="0" w:color="000000"/>
            </w:tcBorders>
            <w:vAlign w:val="center"/>
          </w:tcPr>
          <w:p w14:paraId="4B1AEA6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Medium</w:t>
            </w:r>
          </w:p>
        </w:tc>
        <w:tc>
          <w:tcPr>
            <w:tcW w:w="5472" w:type="dxa"/>
            <w:tcBorders>
              <w:top w:val="single" w:sz="6" w:space="0" w:color="000000"/>
              <w:left w:val="single" w:sz="6" w:space="0" w:color="000000"/>
              <w:bottom w:val="single" w:sz="6" w:space="0" w:color="000000"/>
              <w:right w:val="single" w:sz="6" w:space="0" w:color="000000"/>
            </w:tcBorders>
            <w:vAlign w:val="center"/>
          </w:tcPr>
          <w:p w14:paraId="629E8D6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High — financial and reconciliation impact</w:t>
            </w:r>
          </w:p>
        </w:tc>
      </w:tr>
      <w:tr w:rsidR="00760E34" w:rsidRPr="00247481" w14:paraId="59013E13"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42B836C1"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ATM service disruption</w:t>
            </w:r>
          </w:p>
        </w:tc>
        <w:tc>
          <w:tcPr>
            <w:tcW w:w="4608" w:type="dxa"/>
            <w:tcBorders>
              <w:top w:val="single" w:sz="6" w:space="0" w:color="000000"/>
              <w:left w:val="single" w:sz="6" w:space="0" w:color="000000"/>
              <w:bottom w:val="single" w:sz="6" w:space="0" w:color="000000"/>
              <w:right w:val="single" w:sz="6" w:space="0" w:color="000000"/>
            </w:tcBorders>
            <w:vAlign w:val="center"/>
          </w:tcPr>
          <w:p w14:paraId="3019622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High</w:t>
            </w:r>
          </w:p>
        </w:tc>
        <w:tc>
          <w:tcPr>
            <w:tcW w:w="5472" w:type="dxa"/>
            <w:tcBorders>
              <w:top w:val="single" w:sz="6" w:space="0" w:color="000000"/>
              <w:left w:val="single" w:sz="6" w:space="0" w:color="000000"/>
              <w:bottom w:val="single" w:sz="6" w:space="0" w:color="000000"/>
              <w:right w:val="single" w:sz="6" w:space="0" w:color="000000"/>
            </w:tcBorders>
            <w:vAlign w:val="center"/>
          </w:tcPr>
          <w:p w14:paraId="58D75C6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High — customer and operational impact</w:t>
            </w:r>
          </w:p>
        </w:tc>
      </w:tr>
      <w:tr w:rsidR="00760E34" w:rsidRPr="00247481" w14:paraId="5356075E"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1FB74A80"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Cryptographic key exposure</w:t>
            </w:r>
          </w:p>
        </w:tc>
        <w:tc>
          <w:tcPr>
            <w:tcW w:w="4608" w:type="dxa"/>
            <w:tcBorders>
              <w:top w:val="single" w:sz="6" w:space="0" w:color="000000"/>
              <w:left w:val="single" w:sz="6" w:space="0" w:color="000000"/>
              <w:bottom w:val="single" w:sz="6" w:space="0" w:color="000000"/>
              <w:right w:val="single" w:sz="6" w:space="0" w:color="000000"/>
            </w:tcBorders>
            <w:vAlign w:val="center"/>
          </w:tcPr>
          <w:p w14:paraId="55B1E40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Low-Medium</w:t>
            </w:r>
          </w:p>
        </w:tc>
        <w:tc>
          <w:tcPr>
            <w:tcW w:w="5472" w:type="dxa"/>
            <w:tcBorders>
              <w:top w:val="single" w:sz="6" w:space="0" w:color="000000"/>
              <w:left w:val="single" w:sz="6" w:space="0" w:color="000000"/>
              <w:bottom w:val="single" w:sz="6" w:space="0" w:color="000000"/>
              <w:right w:val="single" w:sz="6" w:space="0" w:color="000000"/>
            </w:tcBorders>
            <w:vAlign w:val="center"/>
          </w:tcPr>
          <w:p w14:paraId="2486682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Critical — broad systemic impact</w:t>
            </w:r>
          </w:p>
        </w:tc>
      </w:tr>
      <w:tr w:rsidR="00760E34" w:rsidRPr="00247481" w14:paraId="48FD8DC4"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2665764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False positive / infrastructure fault</w:t>
            </w:r>
          </w:p>
        </w:tc>
        <w:tc>
          <w:tcPr>
            <w:tcW w:w="4608" w:type="dxa"/>
            <w:tcBorders>
              <w:top w:val="single" w:sz="6" w:space="0" w:color="000000"/>
              <w:left w:val="single" w:sz="6" w:space="0" w:color="000000"/>
              <w:bottom w:val="single" w:sz="6" w:space="0" w:color="000000"/>
              <w:right w:val="single" w:sz="6" w:space="0" w:color="000000"/>
            </w:tcBorders>
            <w:vAlign w:val="center"/>
          </w:tcPr>
          <w:p w14:paraId="1D76F5B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Medium</w:t>
            </w:r>
          </w:p>
        </w:tc>
        <w:tc>
          <w:tcPr>
            <w:tcW w:w="5472" w:type="dxa"/>
            <w:tcBorders>
              <w:top w:val="single" w:sz="6" w:space="0" w:color="000000"/>
              <w:left w:val="single" w:sz="6" w:space="0" w:color="000000"/>
              <w:bottom w:val="single" w:sz="6" w:space="0" w:color="000000"/>
              <w:right w:val="single" w:sz="6" w:space="0" w:color="000000"/>
            </w:tcBorders>
            <w:vAlign w:val="center"/>
          </w:tcPr>
          <w:p w14:paraId="77BDD767"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Medium — operational disruption</w:t>
            </w:r>
          </w:p>
        </w:tc>
      </w:tr>
    </w:tbl>
    <w:p w14:paraId="42348214"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6 of 10</w:t>
      </w:r>
    </w:p>
    <w:p w14:paraId="736F05FD"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t>Incident Response Plan</w:t>
      </w:r>
    </w:p>
    <w:p w14:paraId="0545BB1E"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The response should follow a disciplined cycle of preparation, identification, containment, eradication, recovery and lessons learned.</w:t>
      </w:r>
    </w:p>
    <w:p w14:paraId="5F281948" w14:textId="77777777" w:rsidR="00760E34" w:rsidRPr="00247481" w:rsidRDefault="00000000">
      <w:pPr>
        <w:numPr>
          <w:ilvl w:val="0"/>
          <w:numId w:val="7"/>
        </w:numPr>
        <w:ind w:right="14" w:hanging="188"/>
        <w:rPr>
          <w:rFonts w:ascii="Times New Roman" w:hAnsi="Times New Roman" w:cs="Times New Roman"/>
        </w:rPr>
      </w:pPr>
      <w:r w:rsidRPr="00247481">
        <w:rPr>
          <w:rFonts w:ascii="Times New Roman" w:hAnsi="Times New Roman" w:cs="Times New Roman"/>
        </w:rPr>
        <w:t xml:space="preserve">Preparation: confirm contacts, escalation paths, logging retention, backup procedures and emergency </w:t>
      </w:r>
      <w:proofErr w:type="spellStart"/>
      <w:r w:rsidRPr="00247481">
        <w:rPr>
          <w:rFonts w:ascii="Times New Roman" w:hAnsi="Times New Roman" w:cs="Times New Roman"/>
        </w:rPr>
        <w:t>firewallrule</w:t>
      </w:r>
      <w:proofErr w:type="spellEnd"/>
      <w:r w:rsidRPr="00247481">
        <w:rPr>
          <w:rFonts w:ascii="Times New Roman" w:hAnsi="Times New Roman" w:cs="Times New Roman"/>
        </w:rPr>
        <w:t xml:space="preserve"> capability.</w:t>
      </w:r>
    </w:p>
    <w:p w14:paraId="205EBF84" w14:textId="77777777" w:rsidR="00760E34" w:rsidRPr="00247481" w:rsidRDefault="00000000">
      <w:pPr>
        <w:numPr>
          <w:ilvl w:val="0"/>
          <w:numId w:val="7"/>
        </w:numPr>
        <w:ind w:right="14" w:hanging="188"/>
        <w:rPr>
          <w:rFonts w:ascii="Times New Roman" w:hAnsi="Times New Roman" w:cs="Times New Roman"/>
        </w:rPr>
      </w:pPr>
      <w:r w:rsidRPr="00247481">
        <w:rPr>
          <w:rFonts w:ascii="Times New Roman" w:hAnsi="Times New Roman" w:cs="Times New Roman"/>
        </w:rPr>
        <w:lastRenderedPageBreak/>
        <w:t xml:space="preserve">Identification: validate alerts through cross-source correlation and preserve original evidence with </w:t>
      </w:r>
      <w:proofErr w:type="spellStart"/>
      <w:r w:rsidRPr="00247481">
        <w:rPr>
          <w:rFonts w:ascii="Times New Roman" w:hAnsi="Times New Roman" w:cs="Times New Roman"/>
        </w:rPr>
        <w:t>timestampsand</w:t>
      </w:r>
      <w:proofErr w:type="spellEnd"/>
      <w:r w:rsidRPr="00247481">
        <w:rPr>
          <w:rFonts w:ascii="Times New Roman" w:hAnsi="Times New Roman" w:cs="Times New Roman"/>
        </w:rPr>
        <w:t xml:space="preserve"> access controls.</w:t>
      </w:r>
    </w:p>
    <w:p w14:paraId="6DE5F50E" w14:textId="77777777" w:rsidR="00760E34" w:rsidRPr="00247481" w:rsidRDefault="00000000">
      <w:pPr>
        <w:numPr>
          <w:ilvl w:val="0"/>
          <w:numId w:val="7"/>
        </w:numPr>
        <w:ind w:right="14" w:hanging="188"/>
        <w:rPr>
          <w:rFonts w:ascii="Times New Roman" w:hAnsi="Times New Roman" w:cs="Times New Roman"/>
        </w:rPr>
      </w:pPr>
      <w:r w:rsidRPr="00247481">
        <w:rPr>
          <w:rFonts w:ascii="Times New Roman" w:hAnsi="Times New Roman" w:cs="Times New Roman"/>
        </w:rPr>
        <w:t xml:space="preserve">Containment: isolate suspicious ATMs or network segments, block unauthorized destinations and maintain </w:t>
      </w:r>
      <w:proofErr w:type="spellStart"/>
      <w:r w:rsidRPr="00247481">
        <w:rPr>
          <w:rFonts w:ascii="Times New Roman" w:hAnsi="Times New Roman" w:cs="Times New Roman"/>
        </w:rPr>
        <w:t>onlyapproved</w:t>
      </w:r>
      <w:proofErr w:type="spellEnd"/>
      <w:r w:rsidRPr="00247481">
        <w:rPr>
          <w:rFonts w:ascii="Times New Roman" w:hAnsi="Times New Roman" w:cs="Times New Roman"/>
        </w:rPr>
        <w:t xml:space="preserve"> transaction paths.</w:t>
      </w:r>
    </w:p>
    <w:p w14:paraId="29F70C94" w14:textId="77777777" w:rsidR="00760E34" w:rsidRPr="00247481" w:rsidRDefault="00000000">
      <w:pPr>
        <w:numPr>
          <w:ilvl w:val="0"/>
          <w:numId w:val="7"/>
        </w:numPr>
        <w:ind w:right="14" w:hanging="188"/>
        <w:rPr>
          <w:rFonts w:ascii="Times New Roman" w:hAnsi="Times New Roman" w:cs="Times New Roman"/>
        </w:rPr>
      </w:pPr>
      <w:r w:rsidRPr="00247481">
        <w:rPr>
          <w:rFonts w:ascii="Times New Roman" w:hAnsi="Times New Roman" w:cs="Times New Roman"/>
        </w:rPr>
        <w:t xml:space="preserve">Eradication: remove malicious artifacts, revoke compromised credentials, correct misconfigurations and </w:t>
      </w:r>
      <w:proofErr w:type="spellStart"/>
      <w:r w:rsidRPr="00247481">
        <w:rPr>
          <w:rFonts w:ascii="Times New Roman" w:hAnsi="Times New Roman" w:cs="Times New Roman"/>
        </w:rPr>
        <w:t>patchverified</w:t>
      </w:r>
      <w:proofErr w:type="spellEnd"/>
      <w:r w:rsidRPr="00247481">
        <w:rPr>
          <w:rFonts w:ascii="Times New Roman" w:hAnsi="Times New Roman" w:cs="Times New Roman"/>
        </w:rPr>
        <w:t xml:space="preserve"> vulnerabilities.</w:t>
      </w:r>
    </w:p>
    <w:p w14:paraId="05AA523A" w14:textId="77777777" w:rsidR="00760E34" w:rsidRPr="00247481" w:rsidRDefault="00000000">
      <w:pPr>
        <w:numPr>
          <w:ilvl w:val="0"/>
          <w:numId w:val="7"/>
        </w:numPr>
        <w:ind w:right="14" w:hanging="188"/>
        <w:rPr>
          <w:rFonts w:ascii="Times New Roman" w:hAnsi="Times New Roman" w:cs="Times New Roman"/>
        </w:rPr>
      </w:pPr>
      <w:r w:rsidRPr="00247481">
        <w:rPr>
          <w:rFonts w:ascii="Times New Roman" w:hAnsi="Times New Roman" w:cs="Times New Roman"/>
        </w:rPr>
        <w:t>Recovery: restore services gradually, validate transaction integrity and monitor at increased sensitivity.</w:t>
      </w:r>
    </w:p>
    <w:p w14:paraId="722120FB" w14:textId="77777777" w:rsidR="00760E34" w:rsidRPr="00247481" w:rsidRDefault="00000000">
      <w:pPr>
        <w:numPr>
          <w:ilvl w:val="0"/>
          <w:numId w:val="7"/>
        </w:numPr>
        <w:spacing w:after="353"/>
        <w:ind w:right="14" w:hanging="188"/>
        <w:rPr>
          <w:rFonts w:ascii="Times New Roman" w:hAnsi="Times New Roman" w:cs="Times New Roman"/>
        </w:rPr>
      </w:pPr>
      <w:r w:rsidRPr="00247481">
        <w:rPr>
          <w:rFonts w:ascii="Times New Roman" w:hAnsi="Times New Roman" w:cs="Times New Roman"/>
        </w:rPr>
        <w:t>Lessons learned: document root cause, detection gaps, control failures and measurable improvement actions.</w:t>
      </w:r>
    </w:p>
    <w:p w14:paraId="7BFB39F0"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7 of 10</w:t>
      </w:r>
    </w:p>
    <w:p w14:paraId="6FEA96A8"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t>Mitigation Strategies and Firewall Controls</w:t>
      </w:r>
    </w:p>
    <w:p w14:paraId="15A2AF95"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Mitigation should reduce both immediate exposure and the probability of recurrence while minimizing unnecessary disruption to legitimate banking transactions.</w:t>
      </w:r>
    </w:p>
    <w:p w14:paraId="1D36A70C" w14:textId="77777777" w:rsidR="00760E34" w:rsidRPr="00247481" w:rsidRDefault="00000000">
      <w:pPr>
        <w:numPr>
          <w:ilvl w:val="0"/>
          <w:numId w:val="8"/>
        </w:numPr>
        <w:ind w:right="14" w:hanging="188"/>
        <w:rPr>
          <w:rFonts w:ascii="Times New Roman" w:hAnsi="Times New Roman" w:cs="Times New Roman"/>
        </w:rPr>
      </w:pPr>
      <w:r w:rsidRPr="00247481">
        <w:rPr>
          <w:rFonts w:ascii="Times New Roman" w:hAnsi="Times New Roman" w:cs="Times New Roman"/>
        </w:rPr>
        <w:t xml:space="preserve">Apply strict network segmentation: ATM networks should communicate only with explicitly required </w:t>
      </w:r>
      <w:proofErr w:type="spellStart"/>
      <w:r w:rsidRPr="00247481">
        <w:rPr>
          <w:rFonts w:ascii="Times New Roman" w:hAnsi="Times New Roman" w:cs="Times New Roman"/>
        </w:rPr>
        <w:t>servicesthrough</w:t>
      </w:r>
      <w:proofErr w:type="spellEnd"/>
      <w:r w:rsidRPr="00247481">
        <w:rPr>
          <w:rFonts w:ascii="Times New Roman" w:hAnsi="Times New Roman" w:cs="Times New Roman"/>
        </w:rPr>
        <w:t xml:space="preserve"> controlled gateways.</w:t>
      </w:r>
    </w:p>
    <w:p w14:paraId="54B32883" w14:textId="77777777" w:rsidR="00760E34" w:rsidRPr="00247481" w:rsidRDefault="00000000">
      <w:pPr>
        <w:numPr>
          <w:ilvl w:val="0"/>
          <w:numId w:val="8"/>
        </w:numPr>
        <w:ind w:right="14" w:hanging="188"/>
        <w:rPr>
          <w:rFonts w:ascii="Times New Roman" w:hAnsi="Times New Roman" w:cs="Times New Roman"/>
        </w:rPr>
      </w:pPr>
      <w:r w:rsidRPr="00247481">
        <w:rPr>
          <w:rFonts w:ascii="Times New Roman" w:hAnsi="Times New Roman" w:cs="Times New Roman"/>
        </w:rPr>
        <w:t xml:space="preserve">Use default-deny firewall policy and allow only approved source/destination pairs, ports and protocols </w:t>
      </w:r>
      <w:proofErr w:type="spellStart"/>
      <w:r w:rsidRPr="00247481">
        <w:rPr>
          <w:rFonts w:ascii="Times New Roman" w:hAnsi="Times New Roman" w:cs="Times New Roman"/>
        </w:rPr>
        <w:t>requiredfor</w:t>
      </w:r>
      <w:proofErr w:type="spellEnd"/>
      <w:r w:rsidRPr="00247481">
        <w:rPr>
          <w:rFonts w:ascii="Times New Roman" w:hAnsi="Times New Roman" w:cs="Times New Roman"/>
        </w:rPr>
        <w:t xml:space="preserve"> transaction processing.</w:t>
      </w:r>
    </w:p>
    <w:p w14:paraId="7826096C" w14:textId="77777777" w:rsidR="00760E34" w:rsidRPr="00247481" w:rsidRDefault="00000000">
      <w:pPr>
        <w:numPr>
          <w:ilvl w:val="0"/>
          <w:numId w:val="8"/>
        </w:numPr>
        <w:ind w:right="14" w:hanging="188"/>
        <w:rPr>
          <w:rFonts w:ascii="Times New Roman" w:hAnsi="Times New Roman" w:cs="Times New Roman"/>
        </w:rPr>
      </w:pPr>
      <w:r w:rsidRPr="00247481">
        <w:rPr>
          <w:rFonts w:ascii="Times New Roman" w:hAnsi="Times New Roman" w:cs="Times New Roman"/>
        </w:rPr>
        <w:t xml:space="preserve">Block direct ATM access to unrelated core systems, administrative networks and the public internet </w:t>
      </w:r>
      <w:proofErr w:type="spellStart"/>
      <w:r w:rsidRPr="00247481">
        <w:rPr>
          <w:rFonts w:ascii="Times New Roman" w:hAnsi="Times New Roman" w:cs="Times New Roman"/>
        </w:rPr>
        <w:t>unlessexplicitly</w:t>
      </w:r>
      <w:proofErr w:type="spellEnd"/>
      <w:r w:rsidRPr="00247481">
        <w:rPr>
          <w:rFonts w:ascii="Times New Roman" w:hAnsi="Times New Roman" w:cs="Times New Roman"/>
        </w:rPr>
        <w:t xml:space="preserve"> required and protected.</w:t>
      </w:r>
    </w:p>
    <w:p w14:paraId="66445A49" w14:textId="77777777" w:rsidR="00760E34" w:rsidRPr="00247481" w:rsidRDefault="00000000">
      <w:pPr>
        <w:numPr>
          <w:ilvl w:val="0"/>
          <w:numId w:val="8"/>
        </w:numPr>
        <w:ind w:right="14" w:hanging="188"/>
        <w:rPr>
          <w:rFonts w:ascii="Times New Roman" w:hAnsi="Times New Roman" w:cs="Times New Roman"/>
        </w:rPr>
      </w:pPr>
      <w:r w:rsidRPr="00247481">
        <w:rPr>
          <w:rFonts w:ascii="Times New Roman" w:hAnsi="Times New Roman" w:cs="Times New Roman"/>
        </w:rPr>
        <w:t>Implement egress filtering so ATMs cannot initiate arbitrary outbound sessions; alert on policy violations.</w:t>
      </w:r>
    </w:p>
    <w:p w14:paraId="67488BA4" w14:textId="77777777" w:rsidR="00760E34" w:rsidRPr="00247481" w:rsidRDefault="00000000">
      <w:pPr>
        <w:numPr>
          <w:ilvl w:val="0"/>
          <w:numId w:val="8"/>
        </w:numPr>
        <w:spacing w:after="0"/>
        <w:ind w:right="14" w:hanging="188"/>
        <w:rPr>
          <w:rFonts w:ascii="Times New Roman" w:hAnsi="Times New Roman" w:cs="Times New Roman"/>
        </w:rPr>
      </w:pPr>
      <w:r w:rsidRPr="00247481">
        <w:rPr>
          <w:rFonts w:ascii="Times New Roman" w:hAnsi="Times New Roman" w:cs="Times New Roman"/>
        </w:rPr>
        <w:lastRenderedPageBreak/>
        <w:t xml:space="preserve">Use IDS/IPS and network </w:t>
      </w:r>
      <w:proofErr w:type="spellStart"/>
      <w:r w:rsidRPr="00247481">
        <w:rPr>
          <w:rFonts w:ascii="Times New Roman" w:hAnsi="Times New Roman" w:cs="Times New Roman"/>
        </w:rPr>
        <w:t>behavior</w:t>
      </w:r>
      <w:proofErr w:type="spellEnd"/>
      <w:r w:rsidRPr="00247481">
        <w:rPr>
          <w:rFonts w:ascii="Times New Roman" w:hAnsi="Times New Roman" w:cs="Times New Roman"/>
        </w:rPr>
        <w:t xml:space="preserve"> analytics to detect unusual destinations, scanning, protocol deviations </w:t>
      </w:r>
      <w:proofErr w:type="spellStart"/>
      <w:r w:rsidRPr="00247481">
        <w:rPr>
          <w:rFonts w:ascii="Times New Roman" w:hAnsi="Times New Roman" w:cs="Times New Roman"/>
        </w:rPr>
        <w:t>andrepeated</w:t>
      </w:r>
      <w:proofErr w:type="spellEnd"/>
      <w:r w:rsidRPr="00247481">
        <w:rPr>
          <w:rFonts w:ascii="Times New Roman" w:hAnsi="Times New Roman" w:cs="Times New Roman"/>
        </w:rPr>
        <w:t xml:space="preserve"> connection failures.</w:t>
      </w:r>
    </w:p>
    <w:tbl>
      <w:tblPr>
        <w:tblStyle w:val="TableGrid"/>
        <w:tblW w:w="14400" w:type="dxa"/>
        <w:tblInd w:w="305" w:type="dxa"/>
        <w:tblCellMar>
          <w:left w:w="160" w:type="dxa"/>
          <w:right w:w="115" w:type="dxa"/>
        </w:tblCellMar>
        <w:tblLook w:val="04A0" w:firstRow="1" w:lastRow="0" w:firstColumn="1" w:lastColumn="0" w:noHBand="0" w:noVBand="1"/>
      </w:tblPr>
      <w:tblGrid>
        <w:gridCol w:w="4320"/>
        <w:gridCol w:w="4608"/>
        <w:gridCol w:w="5472"/>
      </w:tblGrid>
      <w:tr w:rsidR="00760E34" w:rsidRPr="00247481" w14:paraId="3E367915" w14:textId="77777777">
        <w:trPr>
          <w:trHeight w:val="540"/>
        </w:trPr>
        <w:tc>
          <w:tcPr>
            <w:tcW w:w="43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5220CB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Firewall Principle</w:t>
            </w:r>
          </w:p>
        </w:tc>
        <w:tc>
          <w:tcPr>
            <w:tcW w:w="460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64E7EC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Recommended Control</w:t>
            </w:r>
          </w:p>
        </w:tc>
        <w:tc>
          <w:tcPr>
            <w:tcW w:w="54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C6372C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b/>
                <w:sz w:val="24"/>
              </w:rPr>
              <w:t>Benefit</w:t>
            </w:r>
          </w:p>
        </w:tc>
      </w:tr>
      <w:tr w:rsidR="00760E34" w:rsidRPr="00247481" w14:paraId="58DE093E"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4ACFF72A"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Least privilege</w:t>
            </w:r>
          </w:p>
        </w:tc>
        <w:tc>
          <w:tcPr>
            <w:tcW w:w="4608" w:type="dxa"/>
            <w:tcBorders>
              <w:top w:val="single" w:sz="6" w:space="0" w:color="000000"/>
              <w:left w:val="single" w:sz="6" w:space="0" w:color="000000"/>
              <w:bottom w:val="single" w:sz="6" w:space="0" w:color="000000"/>
              <w:right w:val="single" w:sz="6" w:space="0" w:color="000000"/>
            </w:tcBorders>
            <w:vAlign w:val="center"/>
          </w:tcPr>
          <w:p w14:paraId="2749EC9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Explicit allow-list</w:t>
            </w:r>
          </w:p>
        </w:tc>
        <w:tc>
          <w:tcPr>
            <w:tcW w:w="5472" w:type="dxa"/>
            <w:tcBorders>
              <w:top w:val="single" w:sz="6" w:space="0" w:color="000000"/>
              <w:left w:val="single" w:sz="6" w:space="0" w:color="000000"/>
              <w:bottom w:val="single" w:sz="6" w:space="0" w:color="000000"/>
              <w:right w:val="single" w:sz="6" w:space="0" w:color="000000"/>
            </w:tcBorders>
            <w:vAlign w:val="center"/>
          </w:tcPr>
          <w:p w14:paraId="5A06FB28"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Reduces attack surface</w:t>
            </w:r>
          </w:p>
        </w:tc>
      </w:tr>
      <w:tr w:rsidR="00760E34" w:rsidRPr="00247481" w14:paraId="2BA4947C"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591575F3"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Segmentation</w:t>
            </w:r>
          </w:p>
        </w:tc>
        <w:tc>
          <w:tcPr>
            <w:tcW w:w="4608" w:type="dxa"/>
            <w:tcBorders>
              <w:top w:val="single" w:sz="6" w:space="0" w:color="000000"/>
              <w:left w:val="single" w:sz="6" w:space="0" w:color="000000"/>
              <w:bottom w:val="single" w:sz="6" w:space="0" w:color="000000"/>
              <w:right w:val="single" w:sz="6" w:space="0" w:color="000000"/>
            </w:tcBorders>
            <w:vAlign w:val="center"/>
          </w:tcPr>
          <w:p w14:paraId="275AD0BB"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Separate ATM and core zones</w:t>
            </w:r>
          </w:p>
        </w:tc>
        <w:tc>
          <w:tcPr>
            <w:tcW w:w="5472" w:type="dxa"/>
            <w:tcBorders>
              <w:top w:val="single" w:sz="6" w:space="0" w:color="000000"/>
              <w:left w:val="single" w:sz="6" w:space="0" w:color="000000"/>
              <w:bottom w:val="single" w:sz="6" w:space="0" w:color="000000"/>
              <w:right w:val="single" w:sz="6" w:space="0" w:color="000000"/>
            </w:tcBorders>
            <w:vAlign w:val="center"/>
          </w:tcPr>
          <w:p w14:paraId="62066D8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Limits lateral movement</w:t>
            </w:r>
          </w:p>
        </w:tc>
      </w:tr>
      <w:tr w:rsidR="00760E34" w:rsidRPr="00247481" w14:paraId="19FF001E"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63E1149D"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Egress control</w:t>
            </w:r>
          </w:p>
        </w:tc>
        <w:tc>
          <w:tcPr>
            <w:tcW w:w="4608" w:type="dxa"/>
            <w:tcBorders>
              <w:top w:val="single" w:sz="6" w:space="0" w:color="000000"/>
              <w:left w:val="single" w:sz="6" w:space="0" w:color="000000"/>
              <w:bottom w:val="single" w:sz="6" w:space="0" w:color="000000"/>
              <w:right w:val="single" w:sz="6" w:space="0" w:color="000000"/>
            </w:tcBorders>
            <w:vAlign w:val="center"/>
          </w:tcPr>
          <w:p w14:paraId="4CE0B46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Approved destinations only</w:t>
            </w:r>
          </w:p>
        </w:tc>
        <w:tc>
          <w:tcPr>
            <w:tcW w:w="5472" w:type="dxa"/>
            <w:tcBorders>
              <w:top w:val="single" w:sz="6" w:space="0" w:color="000000"/>
              <w:left w:val="single" w:sz="6" w:space="0" w:color="000000"/>
              <w:bottom w:val="single" w:sz="6" w:space="0" w:color="000000"/>
              <w:right w:val="single" w:sz="6" w:space="0" w:color="000000"/>
            </w:tcBorders>
            <w:vAlign w:val="center"/>
          </w:tcPr>
          <w:p w14:paraId="6374FC46"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Detects abnormal traffic</w:t>
            </w:r>
          </w:p>
        </w:tc>
      </w:tr>
      <w:tr w:rsidR="00760E34" w:rsidRPr="00247481" w14:paraId="61E08217" w14:textId="77777777">
        <w:trPr>
          <w:trHeight w:val="540"/>
        </w:trPr>
        <w:tc>
          <w:tcPr>
            <w:tcW w:w="4320" w:type="dxa"/>
            <w:tcBorders>
              <w:top w:val="single" w:sz="6" w:space="0" w:color="000000"/>
              <w:left w:val="single" w:sz="6" w:space="0" w:color="000000"/>
              <w:bottom w:val="single" w:sz="6" w:space="0" w:color="000000"/>
              <w:right w:val="single" w:sz="6" w:space="0" w:color="000000"/>
            </w:tcBorders>
            <w:vAlign w:val="center"/>
          </w:tcPr>
          <w:p w14:paraId="66B44DF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Logging</w:t>
            </w:r>
          </w:p>
        </w:tc>
        <w:tc>
          <w:tcPr>
            <w:tcW w:w="4608" w:type="dxa"/>
            <w:tcBorders>
              <w:top w:val="single" w:sz="6" w:space="0" w:color="000000"/>
              <w:left w:val="single" w:sz="6" w:space="0" w:color="000000"/>
              <w:bottom w:val="single" w:sz="6" w:space="0" w:color="000000"/>
              <w:right w:val="single" w:sz="6" w:space="0" w:color="000000"/>
            </w:tcBorders>
            <w:vAlign w:val="center"/>
          </w:tcPr>
          <w:p w14:paraId="2E1F2EF5"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Log allow/deny decisions</w:t>
            </w:r>
          </w:p>
        </w:tc>
        <w:tc>
          <w:tcPr>
            <w:tcW w:w="5472" w:type="dxa"/>
            <w:tcBorders>
              <w:top w:val="single" w:sz="6" w:space="0" w:color="000000"/>
              <w:left w:val="single" w:sz="6" w:space="0" w:color="000000"/>
              <w:bottom w:val="single" w:sz="6" w:space="0" w:color="000000"/>
              <w:right w:val="single" w:sz="6" w:space="0" w:color="000000"/>
            </w:tcBorders>
            <w:vAlign w:val="center"/>
          </w:tcPr>
          <w:p w14:paraId="7D593202" w14:textId="77777777" w:rsidR="00760E34" w:rsidRPr="00247481" w:rsidRDefault="00000000">
            <w:pPr>
              <w:spacing w:after="0" w:line="259" w:lineRule="auto"/>
              <w:ind w:left="0" w:firstLine="0"/>
              <w:rPr>
                <w:rFonts w:ascii="Times New Roman" w:hAnsi="Times New Roman" w:cs="Times New Roman"/>
              </w:rPr>
            </w:pPr>
            <w:r w:rsidRPr="00247481">
              <w:rPr>
                <w:rFonts w:ascii="Times New Roman" w:hAnsi="Times New Roman" w:cs="Times New Roman"/>
                <w:sz w:val="24"/>
              </w:rPr>
              <w:t>Improves investigation and detection</w:t>
            </w:r>
          </w:p>
        </w:tc>
      </w:tr>
    </w:tbl>
    <w:p w14:paraId="7CEBA6DC" w14:textId="77777777" w:rsidR="00760E34" w:rsidRPr="00247481" w:rsidRDefault="00000000">
      <w:pPr>
        <w:spacing w:after="80" w:line="259" w:lineRule="auto"/>
        <w:ind w:left="-5"/>
        <w:rPr>
          <w:rFonts w:ascii="Times New Roman" w:hAnsi="Times New Roman" w:cs="Times New Roman"/>
        </w:rPr>
      </w:pPr>
      <w:r w:rsidRPr="00247481">
        <w:rPr>
          <w:rFonts w:ascii="Times New Roman" w:hAnsi="Times New Roman" w:cs="Times New Roman"/>
          <w:b/>
          <w:sz w:val="24"/>
        </w:rPr>
        <w:t>ATM Security Incident Assessment — Slide 8 of 10</w:t>
      </w:r>
    </w:p>
    <w:p w14:paraId="776D4572" w14:textId="77777777" w:rsidR="00760E34" w:rsidRPr="00247481" w:rsidRDefault="00000000">
      <w:pPr>
        <w:pStyle w:val="Heading1"/>
        <w:ind w:left="497" w:hanging="512"/>
        <w:rPr>
          <w:rFonts w:ascii="Times New Roman" w:hAnsi="Times New Roman" w:cs="Times New Roman"/>
        </w:rPr>
      </w:pPr>
      <w:r w:rsidRPr="00247481">
        <w:rPr>
          <w:rFonts w:ascii="Times New Roman" w:hAnsi="Times New Roman" w:cs="Times New Roman"/>
        </w:rPr>
        <w:t>Justification for VPN Encryption, HSM and Monitoring</w:t>
      </w:r>
    </w:p>
    <w:p w14:paraId="360E2C9D"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Multiple controls are necessary because no single technology can guarantee secure transaction processing.</w:t>
      </w:r>
    </w:p>
    <w:p w14:paraId="58D242CC" w14:textId="77777777" w:rsidR="00760E34" w:rsidRPr="00247481" w:rsidRDefault="00000000">
      <w:pPr>
        <w:numPr>
          <w:ilvl w:val="0"/>
          <w:numId w:val="9"/>
        </w:numPr>
        <w:ind w:right="14"/>
        <w:rPr>
          <w:rFonts w:ascii="Times New Roman" w:hAnsi="Times New Roman" w:cs="Times New Roman"/>
        </w:rPr>
      </w:pPr>
      <w:r w:rsidRPr="00247481">
        <w:rPr>
          <w:rFonts w:ascii="Times New Roman" w:hAnsi="Times New Roman" w:cs="Times New Roman"/>
        </w:rPr>
        <w:t xml:space="preserve">VPN encryption protects ATM-to-processing communications across untrusted or third-party networks </w:t>
      </w:r>
      <w:proofErr w:type="spellStart"/>
      <w:r w:rsidRPr="00247481">
        <w:rPr>
          <w:rFonts w:ascii="Times New Roman" w:hAnsi="Times New Roman" w:cs="Times New Roman"/>
        </w:rPr>
        <w:t>byproviding</w:t>
      </w:r>
      <w:proofErr w:type="spellEnd"/>
      <w:r w:rsidRPr="00247481">
        <w:rPr>
          <w:rFonts w:ascii="Times New Roman" w:hAnsi="Times New Roman" w:cs="Times New Roman"/>
        </w:rPr>
        <w:t xml:space="preserve"> confidentiality, integrity and authenticated tunnel endpoints. Strong modern cryptographic configurations and certificate/key lifecycle management are essential.</w:t>
      </w:r>
    </w:p>
    <w:p w14:paraId="15597C0E" w14:textId="77777777" w:rsidR="00760E34" w:rsidRPr="00247481" w:rsidRDefault="00000000">
      <w:pPr>
        <w:numPr>
          <w:ilvl w:val="0"/>
          <w:numId w:val="9"/>
        </w:numPr>
        <w:ind w:right="14"/>
        <w:rPr>
          <w:rFonts w:ascii="Times New Roman" w:hAnsi="Times New Roman" w:cs="Times New Roman"/>
        </w:rPr>
      </w:pPr>
      <w:r w:rsidRPr="00247481">
        <w:rPr>
          <w:rFonts w:ascii="Times New Roman" w:hAnsi="Times New Roman" w:cs="Times New Roman"/>
        </w:rPr>
        <w:t xml:space="preserve">HSMs provide hardware-based protection for sensitive cryptographic keys and operations, reducing </w:t>
      </w:r>
      <w:proofErr w:type="spellStart"/>
      <w:r w:rsidRPr="00247481">
        <w:rPr>
          <w:rFonts w:ascii="Times New Roman" w:hAnsi="Times New Roman" w:cs="Times New Roman"/>
        </w:rPr>
        <w:t>directexposure</w:t>
      </w:r>
      <w:proofErr w:type="spellEnd"/>
      <w:r w:rsidRPr="00247481">
        <w:rPr>
          <w:rFonts w:ascii="Times New Roman" w:hAnsi="Times New Roman" w:cs="Times New Roman"/>
        </w:rPr>
        <w:t xml:space="preserve"> of keys to general-purpose systems and supporting controlled, auditable cryptographic processing.</w:t>
      </w:r>
    </w:p>
    <w:p w14:paraId="24F8E6CD" w14:textId="77777777" w:rsidR="00760E34" w:rsidRPr="00247481" w:rsidRDefault="00000000">
      <w:pPr>
        <w:numPr>
          <w:ilvl w:val="0"/>
          <w:numId w:val="9"/>
        </w:numPr>
        <w:ind w:right="14"/>
        <w:rPr>
          <w:rFonts w:ascii="Times New Roman" w:hAnsi="Times New Roman" w:cs="Times New Roman"/>
        </w:rPr>
      </w:pPr>
      <w:r w:rsidRPr="00247481">
        <w:rPr>
          <w:rFonts w:ascii="Times New Roman" w:hAnsi="Times New Roman" w:cs="Times New Roman"/>
        </w:rPr>
        <w:t xml:space="preserve">Transaction monitoring detects </w:t>
      </w:r>
      <w:proofErr w:type="spellStart"/>
      <w:r w:rsidRPr="00247481">
        <w:rPr>
          <w:rFonts w:ascii="Times New Roman" w:hAnsi="Times New Roman" w:cs="Times New Roman"/>
        </w:rPr>
        <w:t>behavioral</w:t>
      </w:r>
      <w:proofErr w:type="spellEnd"/>
      <w:r w:rsidRPr="00247481">
        <w:rPr>
          <w:rFonts w:ascii="Times New Roman" w:hAnsi="Times New Roman" w:cs="Times New Roman"/>
        </w:rPr>
        <w:t xml:space="preserve"> anomalies such as repeated declines, unusual reversals, </w:t>
      </w:r>
      <w:proofErr w:type="spellStart"/>
      <w:r w:rsidRPr="00247481">
        <w:rPr>
          <w:rFonts w:ascii="Times New Roman" w:hAnsi="Times New Roman" w:cs="Times New Roman"/>
        </w:rPr>
        <w:t>velocityspikes</w:t>
      </w:r>
      <w:proofErr w:type="spellEnd"/>
      <w:r w:rsidRPr="00247481">
        <w:rPr>
          <w:rFonts w:ascii="Times New Roman" w:hAnsi="Times New Roman" w:cs="Times New Roman"/>
        </w:rPr>
        <w:t xml:space="preserve">, duplicate references and deviations from expected ATM </w:t>
      </w:r>
      <w:proofErr w:type="spellStart"/>
      <w:r w:rsidRPr="00247481">
        <w:rPr>
          <w:rFonts w:ascii="Times New Roman" w:hAnsi="Times New Roman" w:cs="Times New Roman"/>
        </w:rPr>
        <w:t>behavior</w:t>
      </w:r>
      <w:proofErr w:type="spellEnd"/>
      <w:r w:rsidRPr="00247481">
        <w:rPr>
          <w:rFonts w:ascii="Times New Roman" w:hAnsi="Times New Roman" w:cs="Times New Roman"/>
        </w:rPr>
        <w:t>.</w:t>
      </w:r>
    </w:p>
    <w:p w14:paraId="7BBB0569" w14:textId="77777777" w:rsidR="00760E34" w:rsidRPr="00247481" w:rsidRDefault="00000000">
      <w:pPr>
        <w:numPr>
          <w:ilvl w:val="0"/>
          <w:numId w:val="9"/>
        </w:numPr>
        <w:ind w:right="14"/>
        <w:rPr>
          <w:rFonts w:ascii="Times New Roman" w:hAnsi="Times New Roman" w:cs="Times New Roman"/>
        </w:rPr>
      </w:pPr>
      <w:r w:rsidRPr="00247481">
        <w:rPr>
          <w:rFonts w:ascii="Times New Roman" w:hAnsi="Times New Roman" w:cs="Times New Roman"/>
        </w:rPr>
        <w:t xml:space="preserve">Correlating transaction events with network telemetry enables earlier detection of attacks that may </w:t>
      </w:r>
      <w:proofErr w:type="spellStart"/>
      <w:r w:rsidRPr="00247481">
        <w:rPr>
          <w:rFonts w:ascii="Times New Roman" w:hAnsi="Times New Roman" w:cs="Times New Roman"/>
        </w:rPr>
        <w:t>otherwiseappear</w:t>
      </w:r>
      <w:proofErr w:type="spellEnd"/>
      <w:r w:rsidRPr="00247481">
        <w:rPr>
          <w:rFonts w:ascii="Times New Roman" w:hAnsi="Times New Roman" w:cs="Times New Roman"/>
        </w:rPr>
        <w:t xml:space="preserve"> as ordinary technical failures.</w:t>
      </w:r>
    </w:p>
    <w:p w14:paraId="50CB7D29" w14:textId="77777777" w:rsidR="00760E34" w:rsidRPr="00247481" w:rsidRDefault="00000000">
      <w:pPr>
        <w:numPr>
          <w:ilvl w:val="0"/>
          <w:numId w:val="9"/>
        </w:numPr>
        <w:spacing w:after="0" w:line="461" w:lineRule="auto"/>
        <w:ind w:right="14"/>
        <w:rPr>
          <w:rFonts w:ascii="Times New Roman" w:hAnsi="Times New Roman" w:cs="Times New Roman"/>
        </w:rPr>
      </w:pPr>
      <w:r w:rsidRPr="00247481">
        <w:rPr>
          <w:rFonts w:ascii="Times New Roman" w:hAnsi="Times New Roman" w:cs="Times New Roman"/>
        </w:rPr>
        <w:lastRenderedPageBreak/>
        <w:t xml:space="preserve">Monitoring rules should combine thresholds, baselines and context to reduce false positives while </w:t>
      </w:r>
      <w:proofErr w:type="spellStart"/>
      <w:r w:rsidRPr="00247481">
        <w:rPr>
          <w:rFonts w:ascii="Times New Roman" w:hAnsi="Times New Roman" w:cs="Times New Roman"/>
        </w:rPr>
        <w:t>preservingrapid</w:t>
      </w:r>
      <w:proofErr w:type="spellEnd"/>
      <w:r w:rsidRPr="00247481">
        <w:rPr>
          <w:rFonts w:ascii="Times New Roman" w:hAnsi="Times New Roman" w:cs="Times New Roman"/>
        </w:rPr>
        <w:t xml:space="preserve"> escalation for high-severity anomalies. </w:t>
      </w:r>
      <w:r w:rsidRPr="00247481">
        <w:rPr>
          <w:rFonts w:ascii="Times New Roman" w:hAnsi="Times New Roman" w:cs="Times New Roman"/>
          <w:b/>
          <w:sz w:val="24"/>
        </w:rPr>
        <w:t>ATM Security Incident Assessment — Slide 9 of 10</w:t>
      </w:r>
    </w:p>
    <w:p w14:paraId="298D7D04" w14:textId="77777777" w:rsidR="00760E34" w:rsidRPr="00247481" w:rsidRDefault="00000000">
      <w:pPr>
        <w:pStyle w:val="Heading1"/>
        <w:ind w:left="752" w:hanging="767"/>
        <w:rPr>
          <w:rFonts w:ascii="Times New Roman" w:hAnsi="Times New Roman" w:cs="Times New Roman"/>
        </w:rPr>
      </w:pPr>
      <w:r w:rsidRPr="00247481">
        <w:rPr>
          <w:rFonts w:ascii="Times New Roman" w:hAnsi="Times New Roman" w:cs="Times New Roman"/>
        </w:rPr>
        <w:t>Recovery Priorities, Recommendations and Conclusion</w:t>
      </w:r>
    </w:p>
    <w:p w14:paraId="3401C43E" w14:textId="77777777" w:rsidR="00760E34" w:rsidRPr="00247481" w:rsidRDefault="00000000">
      <w:pPr>
        <w:ind w:left="-5" w:right="14"/>
        <w:rPr>
          <w:rFonts w:ascii="Times New Roman" w:hAnsi="Times New Roman" w:cs="Times New Roman"/>
        </w:rPr>
      </w:pPr>
      <w:r w:rsidRPr="00247481">
        <w:rPr>
          <w:rFonts w:ascii="Times New Roman" w:hAnsi="Times New Roman" w:cs="Times New Roman"/>
        </w:rPr>
        <w:t>The recommended strategy is to contain suspicious communication immediately, validate the cause through evidence, restore only trusted paths and strengthen controls based on lessons learned.</w:t>
      </w:r>
    </w:p>
    <w:p w14:paraId="42D2446F" w14:textId="77777777" w:rsidR="00760E34" w:rsidRPr="00247481" w:rsidRDefault="00000000">
      <w:pPr>
        <w:numPr>
          <w:ilvl w:val="0"/>
          <w:numId w:val="10"/>
        </w:numPr>
        <w:ind w:right="14"/>
        <w:rPr>
          <w:rFonts w:ascii="Times New Roman" w:hAnsi="Times New Roman" w:cs="Times New Roman"/>
        </w:rPr>
      </w:pPr>
      <w:r w:rsidRPr="00247481">
        <w:rPr>
          <w:rFonts w:ascii="Times New Roman" w:hAnsi="Times New Roman" w:cs="Times New Roman"/>
        </w:rPr>
        <w:t xml:space="preserve">Immediate: isolate confirmed suspicious sources, preserve evidence, enforce temporary deny rules and </w:t>
      </w:r>
      <w:proofErr w:type="spellStart"/>
      <w:r w:rsidRPr="00247481">
        <w:rPr>
          <w:rFonts w:ascii="Times New Roman" w:hAnsi="Times New Roman" w:cs="Times New Roman"/>
        </w:rPr>
        <w:t>verifytransaction</w:t>
      </w:r>
      <w:proofErr w:type="spellEnd"/>
      <w:r w:rsidRPr="00247481">
        <w:rPr>
          <w:rFonts w:ascii="Times New Roman" w:hAnsi="Times New Roman" w:cs="Times New Roman"/>
        </w:rPr>
        <w:t xml:space="preserve"> integrity.</w:t>
      </w:r>
    </w:p>
    <w:p w14:paraId="17981BDC" w14:textId="77777777" w:rsidR="00760E34" w:rsidRPr="00247481" w:rsidRDefault="00000000">
      <w:pPr>
        <w:numPr>
          <w:ilvl w:val="0"/>
          <w:numId w:val="10"/>
        </w:numPr>
        <w:ind w:right="14"/>
        <w:rPr>
          <w:rFonts w:ascii="Times New Roman" w:hAnsi="Times New Roman" w:cs="Times New Roman"/>
        </w:rPr>
      </w:pPr>
      <w:r w:rsidRPr="00247481">
        <w:rPr>
          <w:rFonts w:ascii="Times New Roman" w:hAnsi="Times New Roman" w:cs="Times New Roman"/>
        </w:rPr>
        <w:t xml:space="preserve">Short term: tighten firewall allow-lists, validate VPN configurations, rotate credentials where compromise </w:t>
      </w:r>
      <w:proofErr w:type="spellStart"/>
      <w:r w:rsidRPr="00247481">
        <w:rPr>
          <w:rFonts w:ascii="Times New Roman" w:hAnsi="Times New Roman" w:cs="Times New Roman"/>
        </w:rPr>
        <w:t>issuspected</w:t>
      </w:r>
      <w:proofErr w:type="spellEnd"/>
      <w:r w:rsidRPr="00247481">
        <w:rPr>
          <w:rFonts w:ascii="Times New Roman" w:hAnsi="Times New Roman" w:cs="Times New Roman"/>
        </w:rPr>
        <w:t xml:space="preserve"> and review privileged access.</w:t>
      </w:r>
    </w:p>
    <w:p w14:paraId="41718FFA" w14:textId="77777777" w:rsidR="00760E34" w:rsidRPr="00247481" w:rsidRDefault="00000000">
      <w:pPr>
        <w:numPr>
          <w:ilvl w:val="0"/>
          <w:numId w:val="10"/>
        </w:numPr>
        <w:ind w:right="14"/>
        <w:rPr>
          <w:rFonts w:ascii="Times New Roman" w:hAnsi="Times New Roman" w:cs="Times New Roman"/>
        </w:rPr>
      </w:pPr>
      <w:r w:rsidRPr="00247481">
        <w:rPr>
          <w:rFonts w:ascii="Times New Roman" w:hAnsi="Times New Roman" w:cs="Times New Roman"/>
        </w:rPr>
        <w:t xml:space="preserve">Medium term: improve segmentation, deploy stronger endpoint/network monitoring and conduct </w:t>
      </w:r>
      <w:proofErr w:type="spellStart"/>
      <w:r w:rsidRPr="00247481">
        <w:rPr>
          <w:rFonts w:ascii="Times New Roman" w:hAnsi="Times New Roman" w:cs="Times New Roman"/>
        </w:rPr>
        <w:t>controlledincident</w:t>
      </w:r>
      <w:proofErr w:type="spellEnd"/>
      <w:r w:rsidRPr="00247481">
        <w:rPr>
          <w:rFonts w:ascii="Times New Roman" w:hAnsi="Times New Roman" w:cs="Times New Roman"/>
        </w:rPr>
        <w:t xml:space="preserve"> simulations.</w:t>
      </w:r>
    </w:p>
    <w:p w14:paraId="3CAD477B" w14:textId="77777777" w:rsidR="00760E34" w:rsidRPr="00247481" w:rsidRDefault="00000000">
      <w:pPr>
        <w:numPr>
          <w:ilvl w:val="0"/>
          <w:numId w:val="10"/>
        </w:numPr>
        <w:ind w:right="14"/>
        <w:rPr>
          <w:rFonts w:ascii="Times New Roman" w:hAnsi="Times New Roman" w:cs="Times New Roman"/>
        </w:rPr>
      </w:pPr>
      <w:r w:rsidRPr="00247481">
        <w:rPr>
          <w:rFonts w:ascii="Times New Roman" w:hAnsi="Times New Roman" w:cs="Times New Roman"/>
        </w:rPr>
        <w:t>Long term: establish continuous transaction analytics, regular firewall/VPN rule reviews, HSM key-</w:t>
      </w:r>
      <w:proofErr w:type="spellStart"/>
      <w:r w:rsidRPr="00247481">
        <w:rPr>
          <w:rFonts w:ascii="Times New Roman" w:hAnsi="Times New Roman" w:cs="Times New Roman"/>
        </w:rPr>
        <w:t>managementaudits</w:t>
      </w:r>
      <w:proofErr w:type="spellEnd"/>
      <w:r w:rsidRPr="00247481">
        <w:rPr>
          <w:rFonts w:ascii="Times New Roman" w:hAnsi="Times New Roman" w:cs="Times New Roman"/>
        </w:rPr>
        <w:t xml:space="preserve"> and periodic red-team or penetration testing within authorized scope.</w:t>
      </w:r>
    </w:p>
    <w:p w14:paraId="5E9C1578" w14:textId="77777777" w:rsidR="00760E34" w:rsidRDefault="00000000">
      <w:pPr>
        <w:numPr>
          <w:ilvl w:val="0"/>
          <w:numId w:val="10"/>
        </w:numPr>
        <w:spacing w:after="349"/>
        <w:ind w:right="14"/>
      </w:pPr>
      <w:r w:rsidRPr="00247481">
        <w:rPr>
          <w:rFonts w:ascii="Times New Roman" w:hAnsi="Times New Roman" w:cs="Times New Roman"/>
          <w:b/>
        </w:rPr>
        <w:t>Conclusion:</w:t>
      </w:r>
      <w:r w:rsidRPr="00247481">
        <w:rPr>
          <w:rFonts w:ascii="Times New Roman" w:hAnsi="Times New Roman" w:cs="Times New Roman"/>
        </w:rPr>
        <w:t xml:space="preserve"> Repeated transaction failures combined with suspicious ATM-to-core traffic represent a high-priority incident. The best </w:t>
      </w:r>
      <w:proofErr w:type="spellStart"/>
      <w:r w:rsidRPr="00247481">
        <w:rPr>
          <w:rFonts w:ascii="Times New Roman" w:hAnsi="Times New Roman" w:cs="Times New Roman"/>
        </w:rPr>
        <w:t>defense</w:t>
      </w:r>
      <w:proofErr w:type="spellEnd"/>
      <w:r w:rsidRPr="00247481">
        <w:rPr>
          <w:rFonts w:ascii="Times New Roman" w:hAnsi="Times New Roman" w:cs="Times New Roman"/>
        </w:rPr>
        <w:t xml:space="preserve"> is layered: encrypted VPN communication, least-privilege firewall enforcement, HSM-backed cryptography and continuous transaction/network monitoring. These controls directly reduce exposure, improve detection and protect the integrity and availability of banking</w:t>
      </w:r>
      <w:r>
        <w:t xml:space="preserve"> transactions.</w:t>
      </w:r>
    </w:p>
    <w:sectPr w:rsidR="00760E34">
      <w:pgSz w:w="16834" w:h="11909" w:orient="landscape"/>
      <w:pgMar w:top="792" w:right="912" w:bottom="954" w:left="9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288"/>
    <w:multiLevelType w:val="hybridMultilevel"/>
    <w:tmpl w:val="51B270CC"/>
    <w:lvl w:ilvl="0" w:tplc="BDA60F64">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BD6B304">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4CB07DAA">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5346FA4C">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B8E6F726">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0A98D892">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055605FC">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392B41E">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960CED2C">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8077065"/>
    <w:multiLevelType w:val="hybridMultilevel"/>
    <w:tmpl w:val="5AE4422E"/>
    <w:lvl w:ilvl="0" w:tplc="3C980E3A">
      <w:start w:val="1"/>
      <w:numFmt w:val="decimal"/>
      <w:pStyle w:val="Heading1"/>
      <w:lvlText w:val="%1."/>
      <w:lvlJc w:val="left"/>
      <w:pPr>
        <w:ind w:left="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43B84616">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0E2E3A8C">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797E5D1C">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900E12EE">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AC7474E6">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0CA6AD9A">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8FA2E722">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9558F926">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2" w15:restartNumberingAfterBreak="0">
    <w:nsid w:val="231E6D78"/>
    <w:multiLevelType w:val="hybridMultilevel"/>
    <w:tmpl w:val="BC4EB14A"/>
    <w:lvl w:ilvl="0" w:tplc="D810857A">
      <w:start w:val="1"/>
      <w:numFmt w:val="bullet"/>
      <w:lvlText w:val="•"/>
      <w:lvlJc w:val="left"/>
      <w:pPr>
        <w:ind w:left="1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9840AD4">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ECE6FB7A">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313E8C84">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B8C86C8">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11BA925E">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C53C23DE">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60B217BE">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35E279D4">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252A65EB"/>
    <w:multiLevelType w:val="hybridMultilevel"/>
    <w:tmpl w:val="5A46A01A"/>
    <w:lvl w:ilvl="0" w:tplc="9CB07330">
      <w:start w:val="1"/>
      <w:numFmt w:val="bullet"/>
      <w:lvlText w:val="•"/>
      <w:lvlJc w:val="left"/>
      <w:pPr>
        <w:ind w:left="1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836A0CF8">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EFF06462">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973A2676">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C39A6EAA">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D4C6736">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16448B62">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98A4566A">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A6603764">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276162A7"/>
    <w:multiLevelType w:val="hybridMultilevel"/>
    <w:tmpl w:val="EAE4F34A"/>
    <w:lvl w:ilvl="0" w:tplc="FC0C114A">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FFA849A">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A178E916">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9CB07BD8">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73FE7790">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35C08D2E">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9C840D48">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DC66102">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F08CB432">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36A21B3A"/>
    <w:multiLevelType w:val="hybridMultilevel"/>
    <w:tmpl w:val="622497FE"/>
    <w:lvl w:ilvl="0" w:tplc="5308D1C0">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BE8B5A0">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3B5E17D2">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3FD8C99A">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B7E9D16">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6BA30DC">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B3925452">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50419BA">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71FEB714">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3E3D6B52"/>
    <w:multiLevelType w:val="hybridMultilevel"/>
    <w:tmpl w:val="BC3A96F0"/>
    <w:lvl w:ilvl="0" w:tplc="0678677C">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A4CAA3E">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A41C6F76">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75800E2A">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B66E4AE">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7192735C">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110EBCE8">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9140D3E">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58AE84C0">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41AD53A0"/>
    <w:multiLevelType w:val="hybridMultilevel"/>
    <w:tmpl w:val="D27EB692"/>
    <w:lvl w:ilvl="0" w:tplc="8F2CF692">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6C307C">
      <w:start w:val="1"/>
      <w:numFmt w:val="bullet"/>
      <w:lvlText w:val="o"/>
      <w:lvlJc w:val="left"/>
      <w:pPr>
        <w:ind w:left="1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5A2FC8">
      <w:start w:val="1"/>
      <w:numFmt w:val="bullet"/>
      <w:lvlText w:val="▪"/>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0A9AC">
      <w:start w:val="1"/>
      <w:numFmt w:val="bullet"/>
      <w:lvlText w:val="•"/>
      <w:lvlJc w:val="left"/>
      <w:pPr>
        <w:ind w:left="2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12EC7E">
      <w:start w:val="1"/>
      <w:numFmt w:val="bullet"/>
      <w:lvlText w:val="o"/>
      <w:lvlJc w:val="left"/>
      <w:pPr>
        <w:ind w:left="3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0B070">
      <w:start w:val="1"/>
      <w:numFmt w:val="bullet"/>
      <w:lvlText w:val="▪"/>
      <w:lvlJc w:val="left"/>
      <w:pPr>
        <w:ind w:left="3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E600C2">
      <w:start w:val="1"/>
      <w:numFmt w:val="bullet"/>
      <w:lvlText w:val="•"/>
      <w:lvlJc w:val="left"/>
      <w:pPr>
        <w:ind w:left="4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FC6826">
      <w:start w:val="1"/>
      <w:numFmt w:val="bullet"/>
      <w:lvlText w:val="o"/>
      <w:lvlJc w:val="left"/>
      <w:pPr>
        <w:ind w:left="5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9C3CC8">
      <w:start w:val="1"/>
      <w:numFmt w:val="bullet"/>
      <w:lvlText w:val="▪"/>
      <w:lvlJc w:val="left"/>
      <w:pPr>
        <w:ind w:left="6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B157A7"/>
    <w:multiLevelType w:val="hybridMultilevel"/>
    <w:tmpl w:val="EF20603E"/>
    <w:lvl w:ilvl="0" w:tplc="C6B81FCC">
      <w:start w:val="1"/>
      <w:numFmt w:val="bullet"/>
      <w:lvlText w:val="•"/>
      <w:lvlJc w:val="left"/>
      <w:pPr>
        <w:ind w:left="1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3E28970">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2EC46EEA">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9D9AC49E">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DA0B8C0">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0F48BF8E">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2D6A804E">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272622C">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BEA415BA">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58B84DA6"/>
    <w:multiLevelType w:val="hybridMultilevel"/>
    <w:tmpl w:val="3B708E34"/>
    <w:lvl w:ilvl="0" w:tplc="C2A844C6">
      <w:start w:val="1"/>
      <w:numFmt w:val="bullet"/>
      <w:lvlText w:val="•"/>
      <w:lvlJc w:val="left"/>
      <w:pPr>
        <w:ind w:left="1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B3C3EA0">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E6A4E3C4">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569AE78E">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C882D904">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1A323D34">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5E8A2992">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7F639C2">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2F6C8A76">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5F6A30D1"/>
    <w:multiLevelType w:val="hybridMultilevel"/>
    <w:tmpl w:val="107A68E8"/>
    <w:lvl w:ilvl="0" w:tplc="2B66449E">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79C59EE">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542A2C3A">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31061BE6">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B0E257C4">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798433E0">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A30ED30E">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56B85388">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1DC6B10C">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713E3747"/>
    <w:multiLevelType w:val="hybridMultilevel"/>
    <w:tmpl w:val="BC4C52F6"/>
    <w:lvl w:ilvl="0" w:tplc="043018C8">
      <w:start w:val="1"/>
      <w:numFmt w:val="bullet"/>
      <w:lvlText w:val="•"/>
      <w:lvlJc w:val="left"/>
      <w:pPr>
        <w:ind w:left="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1CA41814">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3940A7DE">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84CAA3DE">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FF8AE278">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9E2A5750">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F39A17E4">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44CD0B0">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72C6A150">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num w:numId="1" w16cid:durableId="1663697968">
    <w:abstractNumId w:val="6"/>
  </w:num>
  <w:num w:numId="2" w16cid:durableId="706956866">
    <w:abstractNumId w:val="11"/>
  </w:num>
  <w:num w:numId="3" w16cid:durableId="489298547">
    <w:abstractNumId w:val="2"/>
  </w:num>
  <w:num w:numId="4" w16cid:durableId="1604991269">
    <w:abstractNumId w:val="0"/>
  </w:num>
  <w:num w:numId="5" w16cid:durableId="361440200">
    <w:abstractNumId w:val="5"/>
  </w:num>
  <w:num w:numId="6" w16cid:durableId="1741319629">
    <w:abstractNumId w:val="8"/>
  </w:num>
  <w:num w:numId="7" w16cid:durableId="1258252565">
    <w:abstractNumId w:val="9"/>
  </w:num>
  <w:num w:numId="8" w16cid:durableId="1021055647">
    <w:abstractNumId w:val="3"/>
  </w:num>
  <w:num w:numId="9" w16cid:durableId="1086193812">
    <w:abstractNumId w:val="10"/>
  </w:num>
  <w:num w:numId="10" w16cid:durableId="517307850">
    <w:abstractNumId w:val="4"/>
  </w:num>
  <w:num w:numId="11" w16cid:durableId="1060403492">
    <w:abstractNumId w:val="7"/>
  </w:num>
  <w:num w:numId="12" w16cid:durableId="247007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E34"/>
    <w:rsid w:val="00112CB1"/>
    <w:rsid w:val="00247481"/>
    <w:rsid w:val="005F2EAA"/>
    <w:rsid w:val="00760E34"/>
    <w:rsid w:val="00921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3178"/>
  <w15:docId w15:val="{A7925B2C-6AD9-40D4-950F-071FC0F1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1" w:lineRule="auto"/>
      <w:ind w:left="10" w:hanging="10"/>
    </w:pPr>
    <w:rPr>
      <w:rFonts w:ascii="Arial" w:eastAsia="Arial" w:hAnsi="Arial" w:cs="Arial"/>
      <w:color w:val="000000"/>
      <w:sz w:val="30"/>
    </w:rPr>
  </w:style>
  <w:style w:type="paragraph" w:styleId="Heading1">
    <w:name w:val="heading 1"/>
    <w:next w:val="Normal"/>
    <w:link w:val="Heading1Char"/>
    <w:uiPriority w:val="9"/>
    <w:qFormat/>
    <w:pPr>
      <w:keepNext/>
      <w:keepLines/>
      <w:numPr>
        <w:numId w:val="12"/>
      </w:numPr>
      <w:spacing w:after="89"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2078</Words>
  <Characters>11851</Characters>
  <Application>Microsoft Office Word</Application>
  <DocSecurity>0</DocSecurity>
  <Lines>98</Lines>
  <Paragraphs>27</Paragraphs>
  <ScaleCrop>false</ScaleCrop>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N D</dc:creator>
  <cp:keywords/>
  <cp:lastModifiedBy>deviyaragorla27@gmail.com</cp:lastModifiedBy>
  <cp:revision>3</cp:revision>
  <dcterms:created xsi:type="dcterms:W3CDTF">2026-08-31T08:03:00Z</dcterms:created>
  <dcterms:modified xsi:type="dcterms:W3CDTF">2026-08-31T08:36:00Z</dcterms:modified>
</cp:coreProperties>
</file>