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14B5" w:rsidRDefault="009F14B5">
      <w:pPr>
        <w:rPr>
          <w:sz w:val="61"/>
          <w:szCs w:val="61"/>
          <w:highlight w:val="white"/>
        </w:rPr>
      </w:pPr>
    </w:p>
    <w:p w:rsidR="007A5CA5" w:rsidRPr="009F14B5" w:rsidRDefault="009F14B5">
      <w:pPr>
        <w:rPr>
          <w:sz w:val="72"/>
          <w:szCs w:val="72"/>
          <w:highlight w:val="white"/>
        </w:rPr>
      </w:pPr>
      <w:r>
        <w:rPr>
          <w:sz w:val="72"/>
          <w:szCs w:val="72"/>
          <w:highlight w:val="white"/>
        </w:rPr>
        <w:t>CHARITY DONATION</w:t>
      </w:r>
    </w:p>
    <w:p w:rsidR="007A5CA5" w:rsidRDefault="00000000">
      <w:pPr>
        <w:rPr>
          <w:sz w:val="35"/>
          <w:szCs w:val="35"/>
          <w:highlight w:val="white"/>
        </w:rPr>
      </w:pPr>
      <w:r>
        <w:rPr>
          <w:sz w:val="35"/>
          <w:szCs w:val="35"/>
          <w:highlight w:val="white"/>
        </w:rPr>
        <w:t>UI/UX Design Fundamentals - Christ University</w:t>
      </w: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b/>
          <w:sz w:val="45"/>
          <w:szCs w:val="45"/>
          <w:highlight w:val="white"/>
        </w:rPr>
      </w:pPr>
    </w:p>
    <w:p w:rsidR="007A5CA5" w:rsidRDefault="00000000">
      <w:pPr>
        <w:ind w:left="6300" w:hanging="810"/>
        <w:rPr>
          <w:b/>
          <w:sz w:val="23"/>
          <w:szCs w:val="23"/>
          <w:highlight w:val="white"/>
        </w:rPr>
      </w:pPr>
      <w:r>
        <w:rPr>
          <w:b/>
          <w:sz w:val="31"/>
          <w:szCs w:val="31"/>
          <w:highlight w:val="white"/>
        </w:rPr>
        <w:t>Submitted By:</w:t>
      </w:r>
    </w:p>
    <w:p w:rsidR="007A5CA5" w:rsidRDefault="00000000">
      <w:pPr>
        <w:ind w:left="6300" w:hanging="810"/>
        <w:rPr>
          <w:b/>
          <w:sz w:val="31"/>
          <w:szCs w:val="31"/>
          <w:highlight w:val="white"/>
        </w:rPr>
      </w:pPr>
      <w:r>
        <w:rPr>
          <w:b/>
          <w:sz w:val="31"/>
          <w:szCs w:val="31"/>
          <w:highlight w:val="white"/>
        </w:rPr>
        <w:t>Team Members:-</w:t>
      </w:r>
    </w:p>
    <w:p w:rsidR="007A5CA5" w:rsidRDefault="007A5CA5">
      <w:pPr>
        <w:ind w:left="5490"/>
        <w:rPr>
          <w:sz w:val="31"/>
          <w:szCs w:val="31"/>
          <w:highlight w:val="white"/>
        </w:rPr>
      </w:pPr>
    </w:p>
    <w:p w:rsidR="007A5CA5" w:rsidRDefault="00000000">
      <w:pPr>
        <w:ind w:left="6300" w:hanging="810"/>
        <w:rPr>
          <w:b/>
          <w:sz w:val="31"/>
          <w:szCs w:val="31"/>
          <w:highlight w:val="white"/>
        </w:rPr>
      </w:pPr>
      <w:r>
        <w:rPr>
          <w:b/>
          <w:sz w:val="31"/>
          <w:szCs w:val="31"/>
          <w:highlight w:val="white"/>
        </w:rPr>
        <w:t>Full Name &amp; Roll Number:</w:t>
      </w:r>
    </w:p>
    <w:p w:rsidR="007A5CA5" w:rsidRDefault="00000000">
      <w:pPr>
        <w:ind w:left="6300" w:hanging="81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Devika T.R &amp; 2462064</w:t>
      </w:r>
    </w:p>
    <w:p w:rsidR="007A5CA5" w:rsidRDefault="00000000">
      <w:pPr>
        <w:ind w:left="6300" w:hanging="81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Ashitha Vinod K &amp; 2462048</w:t>
      </w:r>
    </w:p>
    <w:p w:rsidR="007A5CA5" w:rsidRDefault="00000000">
      <w:pPr>
        <w:ind w:left="6300" w:hanging="81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Florentina Francis &amp; 2462070</w:t>
      </w:r>
    </w:p>
    <w:p w:rsidR="007A5CA5" w:rsidRDefault="007A5CA5">
      <w:pPr>
        <w:ind w:left="6300" w:hanging="810"/>
        <w:rPr>
          <w:sz w:val="23"/>
          <w:szCs w:val="23"/>
          <w:highlight w:val="white"/>
        </w:rPr>
      </w:pPr>
    </w:p>
    <w:p w:rsidR="007A5CA5" w:rsidRDefault="00000000">
      <w:pPr>
        <w:ind w:left="6300" w:hanging="810"/>
        <w:rPr>
          <w:b/>
          <w:sz w:val="31"/>
          <w:szCs w:val="31"/>
          <w:highlight w:val="white"/>
        </w:rPr>
      </w:pPr>
      <w:r>
        <w:rPr>
          <w:b/>
          <w:sz w:val="31"/>
          <w:szCs w:val="31"/>
          <w:highlight w:val="white"/>
        </w:rPr>
        <w:t>College Email id:</w:t>
      </w:r>
    </w:p>
    <w:p w:rsidR="007A5CA5" w:rsidRDefault="00000000">
      <w:pPr>
        <w:ind w:left="6300" w:hanging="810"/>
        <w:rPr>
          <w:sz w:val="21"/>
          <w:szCs w:val="21"/>
          <w:highlight w:val="white"/>
        </w:rPr>
      </w:pPr>
      <w:hyperlink r:id="rId5">
        <w:r>
          <w:rPr>
            <w:color w:val="1155CC"/>
            <w:sz w:val="21"/>
            <w:szCs w:val="21"/>
            <w:highlight w:val="white"/>
            <w:u w:val="single"/>
          </w:rPr>
          <w:t>devika.tr@btech.christuniversity.in</w:t>
        </w:r>
      </w:hyperlink>
    </w:p>
    <w:p w:rsidR="007A5CA5" w:rsidRDefault="00000000">
      <w:pPr>
        <w:ind w:left="6300" w:hanging="810"/>
        <w:rPr>
          <w:sz w:val="21"/>
          <w:szCs w:val="21"/>
          <w:highlight w:val="white"/>
        </w:rPr>
      </w:pPr>
      <w:hyperlink r:id="rId6">
        <w:r>
          <w:rPr>
            <w:color w:val="1155CC"/>
            <w:sz w:val="21"/>
            <w:szCs w:val="21"/>
            <w:highlight w:val="white"/>
            <w:u w:val="single"/>
          </w:rPr>
          <w:t>ashitha.vinod@btech.christuniversity.in</w:t>
        </w:r>
      </w:hyperlink>
    </w:p>
    <w:p w:rsidR="007A5CA5" w:rsidRDefault="00000000">
      <w:pPr>
        <w:ind w:left="6300" w:hanging="810"/>
        <w:rPr>
          <w:sz w:val="17"/>
          <w:szCs w:val="17"/>
          <w:highlight w:val="white"/>
        </w:rPr>
      </w:pPr>
      <w:hyperlink r:id="rId7">
        <w:r>
          <w:rPr>
            <w:color w:val="1155CC"/>
            <w:sz w:val="19"/>
            <w:szCs w:val="19"/>
            <w:highlight w:val="white"/>
            <w:u w:val="single"/>
          </w:rPr>
          <w:t>florentina.francis@btech.christuniversity.in</w:t>
        </w:r>
      </w:hyperlink>
    </w:p>
    <w:p w:rsidR="007A5CA5" w:rsidRDefault="007A5CA5">
      <w:pPr>
        <w:ind w:left="6300" w:hanging="810"/>
        <w:rPr>
          <w:sz w:val="21"/>
          <w:szCs w:val="21"/>
          <w:highlight w:val="white"/>
        </w:rPr>
      </w:pPr>
    </w:p>
    <w:p w:rsidR="007A5CA5" w:rsidRDefault="007A5CA5">
      <w:pPr>
        <w:ind w:left="6300" w:hanging="810"/>
        <w:rPr>
          <w:sz w:val="23"/>
          <w:szCs w:val="23"/>
          <w:highlight w:val="white"/>
        </w:rPr>
      </w:pPr>
    </w:p>
    <w:p w:rsidR="007A5CA5" w:rsidRDefault="007A5CA5">
      <w:pPr>
        <w:ind w:left="6300" w:hanging="810"/>
        <w:rPr>
          <w:b/>
          <w:sz w:val="31"/>
          <w:szCs w:val="31"/>
          <w:highlight w:val="white"/>
        </w:rPr>
      </w:pPr>
    </w:p>
    <w:p w:rsidR="007A5CA5" w:rsidRDefault="00000000">
      <w:pPr>
        <w:ind w:left="6300" w:hanging="810"/>
        <w:rPr>
          <w:b/>
          <w:sz w:val="31"/>
          <w:szCs w:val="31"/>
          <w:highlight w:val="white"/>
        </w:rPr>
      </w:pPr>
      <w:r>
        <w:rPr>
          <w:b/>
          <w:sz w:val="31"/>
          <w:szCs w:val="31"/>
          <w:highlight w:val="white"/>
        </w:rPr>
        <w:t>Instructor Name:</w:t>
      </w:r>
    </w:p>
    <w:p w:rsidR="007A5CA5" w:rsidRDefault="00000000">
      <w:pPr>
        <w:ind w:left="6300" w:hanging="810"/>
        <w:rPr>
          <w:sz w:val="31"/>
          <w:szCs w:val="31"/>
          <w:highlight w:val="white"/>
        </w:rPr>
      </w:pPr>
      <w:r>
        <w:rPr>
          <w:color w:val="242424"/>
          <w:sz w:val="21"/>
          <w:szCs w:val="21"/>
          <w:highlight w:val="white"/>
        </w:rPr>
        <w:t>Ms. Nagaveena</w:t>
      </w:r>
    </w:p>
    <w:p w:rsidR="007A5CA5" w:rsidRDefault="007A5CA5">
      <w:pPr>
        <w:ind w:left="6300" w:hanging="810"/>
        <w:rPr>
          <w:sz w:val="31"/>
          <w:szCs w:val="31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9F14B5" w:rsidRDefault="009F14B5">
      <w:pPr>
        <w:rPr>
          <w:b/>
          <w:sz w:val="55"/>
          <w:szCs w:val="55"/>
          <w:highlight w:val="white"/>
          <w:u w:val="single"/>
        </w:rPr>
      </w:pPr>
    </w:p>
    <w:p w:rsidR="009F14B5" w:rsidRDefault="009F14B5">
      <w:pPr>
        <w:rPr>
          <w:b/>
          <w:sz w:val="55"/>
          <w:szCs w:val="55"/>
          <w:highlight w:val="white"/>
          <w:u w:val="single"/>
        </w:rPr>
      </w:pPr>
    </w:p>
    <w:p w:rsidR="009F14B5" w:rsidRDefault="009F14B5">
      <w:pPr>
        <w:rPr>
          <w:b/>
          <w:sz w:val="55"/>
          <w:szCs w:val="55"/>
          <w:highlight w:val="white"/>
          <w:u w:val="single"/>
        </w:rPr>
      </w:pPr>
    </w:p>
    <w:p w:rsidR="009F14B5" w:rsidRDefault="009F14B5">
      <w:pPr>
        <w:rPr>
          <w:b/>
          <w:sz w:val="55"/>
          <w:szCs w:val="55"/>
          <w:highlight w:val="white"/>
          <w:u w:val="single"/>
        </w:rPr>
      </w:pPr>
    </w:p>
    <w:p w:rsidR="009F14B5" w:rsidRDefault="009F14B5">
      <w:pPr>
        <w:rPr>
          <w:b/>
          <w:sz w:val="55"/>
          <w:szCs w:val="55"/>
          <w:highlight w:val="white"/>
          <w:u w:val="single"/>
        </w:rPr>
      </w:pPr>
    </w:p>
    <w:p w:rsidR="007A5CA5" w:rsidRDefault="00000000">
      <w:pPr>
        <w:rPr>
          <w:b/>
          <w:sz w:val="55"/>
          <w:szCs w:val="55"/>
          <w:highlight w:val="white"/>
          <w:u w:val="single"/>
        </w:rPr>
      </w:pPr>
      <w:r>
        <w:rPr>
          <w:b/>
          <w:sz w:val="55"/>
          <w:szCs w:val="55"/>
          <w:highlight w:val="white"/>
          <w:u w:val="single"/>
        </w:rPr>
        <w:t>Index:</w:t>
      </w:r>
    </w:p>
    <w:p w:rsidR="007A5CA5" w:rsidRDefault="007A5CA5">
      <w:pPr>
        <w:rPr>
          <w:b/>
          <w:sz w:val="55"/>
          <w:szCs w:val="55"/>
          <w:highlight w:val="white"/>
          <w:u w:val="single"/>
        </w:rPr>
      </w:pPr>
    </w:p>
    <w:p w:rsidR="007A5CA5" w:rsidRDefault="00000000">
      <w:pPr>
        <w:numPr>
          <w:ilvl w:val="0"/>
          <w:numId w:val="8"/>
        </w:numPr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Abstract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Objectives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Scope of the Project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Tools &amp; Technologies Used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HTML Structure Overview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CSS Styling Strategy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Key Features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Challenges Faced &amp; Solutions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Outcome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Future Enhancements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Sample Code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Screenshots of Final Output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Conclusion</w:t>
      </w:r>
    </w:p>
    <w:p w:rsidR="007A5CA5" w:rsidRDefault="00000000">
      <w:pPr>
        <w:numPr>
          <w:ilvl w:val="0"/>
          <w:numId w:val="8"/>
        </w:numPr>
        <w:shd w:val="clear" w:color="auto" w:fill="FFFFFF"/>
        <w:spacing w:after="160" w:line="240" w:lineRule="auto"/>
        <w:rPr>
          <w:b/>
          <w:sz w:val="43"/>
          <w:szCs w:val="43"/>
          <w:highlight w:val="white"/>
        </w:rPr>
      </w:pPr>
      <w:r>
        <w:rPr>
          <w:b/>
          <w:sz w:val="43"/>
          <w:szCs w:val="43"/>
          <w:highlight w:val="white"/>
        </w:rPr>
        <w:t>References</w:t>
      </w: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7A5CA5">
      <w:pPr>
        <w:rPr>
          <w:sz w:val="45"/>
          <w:szCs w:val="45"/>
          <w:highlight w:val="white"/>
        </w:rPr>
      </w:pPr>
    </w:p>
    <w:p w:rsidR="007A5CA5" w:rsidRDefault="00000000">
      <w:pPr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1. Abstract:</w:t>
      </w:r>
    </w:p>
    <w:p w:rsidR="007A5CA5" w:rsidRDefault="007A5CA5">
      <w:pPr>
        <w:rPr>
          <w:sz w:val="10"/>
          <w:szCs w:val="10"/>
          <w:highlight w:val="white"/>
        </w:rPr>
      </w:pPr>
    </w:p>
    <w:p w:rsidR="007A5CA5" w:rsidRDefault="00000000">
      <w:pPr>
        <w:rPr>
          <w:sz w:val="19"/>
          <w:szCs w:val="19"/>
          <w:highlight w:val="white"/>
        </w:rPr>
      </w:pPr>
      <w:r>
        <w:rPr>
          <w:color w:val="0D0D0D"/>
          <w:sz w:val="24"/>
          <w:szCs w:val="24"/>
          <w:highlight w:val="white"/>
        </w:rPr>
        <w:t>The Charity Donation Landing Page is a responsive, visually appealing, and user-friendly web interface designed to encourage and facilitate charitable contributions. Built using HTML and CSS, the page provides a clear structure for presenting the organization’s mission, impact statistics, donation tiers, testimonials, and a contact form for engagement. The design focuses on simplicity and accessibility, ensuring visitors can quickly understand the cause and take action. By integrating visually distinct sections such as a hero banner, about segment, impact metrics, and call-to-action areas, the project aims to inspire trust, promote transparency, and drive meaningful donations that contribute to positive social change.</w:t>
      </w:r>
    </w:p>
    <w:p w:rsidR="007A5CA5" w:rsidRDefault="007A5CA5">
      <w:pPr>
        <w:rPr>
          <w:sz w:val="19"/>
          <w:szCs w:val="19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2.Objectives:</w:t>
      </w:r>
    </w:p>
    <w:p w:rsidR="007A5CA5" w:rsidRDefault="007A5CA5">
      <w:pPr>
        <w:shd w:val="clear" w:color="auto" w:fill="FFFFFF"/>
        <w:spacing w:before="60" w:after="60" w:line="240" w:lineRule="auto"/>
        <w:rPr>
          <w:color w:val="0D0D0D"/>
          <w:sz w:val="24"/>
          <w:szCs w:val="24"/>
          <w:highlight w:val="white"/>
        </w:rPr>
      </w:pPr>
    </w:p>
    <w:p w:rsidR="007A5CA5" w:rsidRDefault="00000000">
      <w:pPr>
        <w:numPr>
          <w:ilvl w:val="0"/>
          <w:numId w:val="5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Promote the Charity’s Mission – Clearly communicate the purpose, values, and goals of the organization to build trust and inspire support.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Encourage Donations – Provide multiple donation options with clear descriptions to motivate visitors to contribute.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Showcase Impact – Present key statistics and achievements to demonstrate the tangible results of donor contributions.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Build Credibility – Include testimonials and transparent information to assure visitors of the organization’s authenticity.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Enhance User Engagement – Offer a simple, responsive design with intuitive navigation for an improved user experience across devices.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Facilitate Communication – Include a contact form to enable donors and supporters to easily reach out to the organization.</w:t>
      </w:r>
    </w:p>
    <w:p w:rsidR="007A5CA5" w:rsidRDefault="00000000">
      <w:pPr>
        <w:numPr>
          <w:ilvl w:val="0"/>
          <w:numId w:val="5"/>
        </w:numPr>
        <w:shd w:val="clear" w:color="auto" w:fill="FFFFFF"/>
        <w:spacing w:after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Raise Awareness – Spread information about ongoing initiatives to encourage community participation beyond monetary donations</w:t>
      </w: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19"/>
          <w:szCs w:val="19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  <w:r>
        <w:rPr>
          <w:b/>
          <w:sz w:val="47"/>
          <w:szCs w:val="47"/>
          <w:highlight w:val="white"/>
          <w:u w:val="single"/>
        </w:rPr>
        <w:t>3. Scope of the Project:</w:t>
      </w:r>
    </w:p>
    <w:p w:rsidR="007A5CA5" w:rsidRDefault="007A5CA5">
      <w:pPr>
        <w:shd w:val="clear" w:color="auto" w:fill="FFFFFF"/>
        <w:spacing w:after="160" w:line="240" w:lineRule="auto"/>
        <w:jc w:val="both"/>
        <w:rPr>
          <w:sz w:val="27"/>
          <w:szCs w:val="27"/>
          <w:highlight w:val="white"/>
        </w:rPr>
      </w:pPr>
    </w:p>
    <w:p w:rsidR="007A5CA5" w:rsidRDefault="00000000">
      <w:pPr>
        <w:shd w:val="clear" w:color="auto" w:fill="FFFFFF"/>
        <w:spacing w:before="240" w:after="240" w:line="240" w:lineRule="auto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The Charity Donation Landing Page project focuses on designing and developing a static, responsive web interface that serves as a central hub for a charity organization’s online presence. The scope includes: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Front-End Development: Implementing the structure using HTML and styling it with CSS to ensure visual appeal and ease of navigation.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Responsive Design: Ensuring compatibility across desktops, tablets, and mobile devices for a seamless user experience.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Content Presentation: Displaying the organization’s mission, impact statistics, donation tiers, and supporter testimonials in a clear and engaging format.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Donation Promotion: Providing visually distinct sections to highlight various contribution options and their direct benefits.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User Interaction: Incorporating a functional contact form to encourage communication between the organization and potential donors or volunteers.</w:t>
      </w:r>
    </w:p>
    <w:p w:rsidR="007A5CA5" w:rsidRDefault="00000000">
      <w:pPr>
        <w:numPr>
          <w:ilvl w:val="0"/>
          <w:numId w:val="7"/>
        </w:numPr>
        <w:shd w:val="clear" w:color="auto" w:fill="FFFFFF"/>
        <w:spacing w:after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Non-Transactional Focus: This project does not integrate back-end payment gateways or databases; it is intended as a front-end design concept that can be extended with server-side functionalities in the future.</w:t>
      </w:r>
    </w:p>
    <w:p w:rsidR="007A5CA5" w:rsidRDefault="007A5CA5">
      <w:pPr>
        <w:shd w:val="clear" w:color="auto" w:fill="FFFFFF"/>
        <w:spacing w:after="160" w:line="240" w:lineRule="auto"/>
        <w:rPr>
          <w:sz w:val="31"/>
          <w:szCs w:val="31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4. Tools &amp; Technologies Used:</w:t>
      </w:r>
    </w:p>
    <w:p w:rsidR="007A5CA5" w:rsidRDefault="007A5CA5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</w:p>
    <w:p w:rsidR="007A5CA5" w:rsidRDefault="00000000">
      <w:pPr>
        <w:numPr>
          <w:ilvl w:val="0"/>
          <w:numId w:val="10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HTML5 – For structuring the web page content, including headings, paragraphs, images, navigation menus, and forms.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CSS3 – For styling the layout, colors, typography, and responsive design elements.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Google Fonts (Poppins) – To enhance text readability and create a modern, professional appearance.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Responsive Web Design Techniques – Utilizing CSS Flexbox and media queries to ensure the page adapts to various screen sizes.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Text Editor / IDE – Such as Visual Studio Code for writing and managing the HTML and CSS code.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Web Browser – For testing and previewing the landing page during development (e.g., Google Chrome, Mozilla Firefox).</w:t>
      </w:r>
    </w:p>
    <w:p w:rsidR="007A5CA5" w:rsidRDefault="00000000">
      <w:pPr>
        <w:numPr>
          <w:ilvl w:val="0"/>
          <w:numId w:val="10"/>
        </w:numPr>
        <w:shd w:val="clear" w:color="auto" w:fill="FFFFFF"/>
        <w:spacing w:after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Image Assets – A charity-related image (</w:t>
      </w:r>
      <w:r>
        <w:rPr>
          <w:rFonts w:ascii="Courier New" w:eastAsia="Courier New" w:hAnsi="Courier New" w:cs="Courier New"/>
          <w:color w:val="0D0D0D"/>
          <w:sz w:val="21"/>
          <w:szCs w:val="21"/>
          <w:shd w:val="clear" w:color="auto" w:fill="ECECEC"/>
        </w:rPr>
        <w:t>donation.jpg</w:t>
      </w:r>
      <w:r>
        <w:rPr>
          <w:color w:val="0D0D0D"/>
          <w:sz w:val="24"/>
          <w:szCs w:val="24"/>
          <w:highlight w:val="white"/>
        </w:rPr>
        <w:t>) to visually reinforce the cause and make the design more engaging.</w:t>
      </w:r>
    </w:p>
    <w:p w:rsidR="007A5CA5" w:rsidRDefault="007A5CA5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5. HTML Structure Overview:</w:t>
      </w:r>
    </w:p>
    <w:p w:rsidR="007A5CA5" w:rsidRDefault="00000000">
      <w:pPr>
        <w:shd w:val="clear" w:color="auto" w:fill="FFFFFF"/>
        <w:spacing w:before="240" w:after="240" w:line="240" w:lineRule="auto"/>
        <w:rPr>
          <w:b/>
          <w:color w:val="0D0D0D"/>
          <w:sz w:val="24"/>
          <w:szCs w:val="24"/>
          <w:highlight w:val="white"/>
          <w:u w:val="single"/>
        </w:rPr>
      </w:pPr>
      <w:r>
        <w:rPr>
          <w:b/>
          <w:color w:val="0D0D0D"/>
          <w:sz w:val="24"/>
          <w:szCs w:val="24"/>
          <w:highlight w:val="white"/>
          <w:u w:val="single"/>
        </w:rPr>
        <w:t>The HTML structure of the Charity Donation Landing Page is organized into semantic sections for clarity, maintainability, and accessibility: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before="120" w:line="240" w:lineRule="auto"/>
        <w:rPr>
          <w:b/>
          <w:highlight w:val="white"/>
        </w:rPr>
      </w:pP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&lt;head&gt;</w:t>
      </w:r>
      <w:r>
        <w:rPr>
          <w:color w:val="0D0D0D"/>
          <w:sz w:val="24"/>
          <w:szCs w:val="24"/>
          <w:highlight w:val="white"/>
          <w:u w:val="single"/>
        </w:rPr>
        <w:t xml:space="preserve"> Section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Declares the document type and language.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Includes meta tags for character encoding (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UTF-8</w:t>
      </w:r>
      <w:r>
        <w:rPr>
          <w:b/>
          <w:color w:val="0D0D0D"/>
          <w:sz w:val="24"/>
          <w:szCs w:val="24"/>
          <w:highlight w:val="white"/>
          <w:u w:val="single"/>
        </w:rPr>
        <w:t>) and viewport settings for responsiveness.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Links the external CSS file (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charity.css</w:t>
      </w:r>
      <w:r>
        <w:rPr>
          <w:b/>
          <w:color w:val="0D0D0D"/>
          <w:sz w:val="24"/>
          <w:szCs w:val="24"/>
          <w:highlight w:val="white"/>
          <w:u w:val="single"/>
        </w:rPr>
        <w:t>) and Google Fonts (Poppins).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Defines the page title.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Header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&lt;header&gt;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Contains the organization’s tagline (“Giving hope, changing lives”).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Includes a navigation menu with anchor links to key sections: About, Impact, Donate, and Contact.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Hero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class="hero"&gt;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Features a main heading and introductory paragraphs outlining the mission.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Includes a prominent “Donate Now” button linking to the donation section.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About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id="about"&gt;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Provides a brief description of the organization’s purpose and activities.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Impact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id="impact"&gt;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Displays impact-related statistics using a flexbox layout.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Each statistic includes a number and a descriptive text (e.g., meals served, children supported).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Donation Tiers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id="donate"&gt;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Presents three predefined donation amounts with descriptions and “Donate” buttons.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Testimonials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class="testimonials"&gt;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Displays supporter feedback in styled testimonial cards.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Contact Section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&lt;section id="contact" class="cta"&gt;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Contains a simple contact form with fields for name, email, and message, along with a “Send Message” button.</w:t>
      </w:r>
    </w:p>
    <w:p w:rsidR="007A5CA5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Footer (</w:t>
      </w:r>
      <w:r>
        <w:rPr>
          <w:rFonts w:ascii="Courier New" w:eastAsia="Courier New" w:hAnsi="Courier New" w:cs="Courier New"/>
          <w:color w:val="0D0D0D"/>
          <w:sz w:val="21"/>
          <w:szCs w:val="21"/>
          <w:u w:val="single"/>
          <w:shd w:val="clear" w:color="auto" w:fill="ECECEC"/>
        </w:rPr>
        <w:t>&lt;footer&gt;</w:t>
      </w:r>
      <w:r>
        <w:rPr>
          <w:color w:val="0D0D0D"/>
          <w:sz w:val="24"/>
          <w:szCs w:val="24"/>
          <w:highlight w:val="white"/>
          <w:u w:val="single"/>
        </w:rPr>
        <w:t>)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Shows copyright information.</w:t>
      </w:r>
    </w:p>
    <w:p w:rsidR="007A5CA5" w:rsidRDefault="00000000">
      <w:pPr>
        <w:numPr>
          <w:ilvl w:val="1"/>
          <w:numId w:val="9"/>
        </w:numPr>
        <w:shd w:val="clear" w:color="auto" w:fill="FFFFFF"/>
        <w:spacing w:after="240"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Provides links to the organization’s social media platforms.</w:t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lastRenderedPageBreak/>
        <w:t>6. CSS Styling Strategy:</w:t>
      </w:r>
    </w:p>
    <w:p w:rsidR="007A5CA5" w:rsidRDefault="00000000">
      <w:pPr>
        <w:shd w:val="clear" w:color="auto" w:fill="FFFFFF"/>
        <w:spacing w:before="240" w:after="240" w:line="240" w:lineRule="auto"/>
        <w:rPr>
          <w:b/>
          <w:color w:val="0D0D0D"/>
          <w:sz w:val="24"/>
          <w:szCs w:val="24"/>
          <w:highlight w:val="white"/>
          <w:u w:val="single"/>
        </w:rPr>
      </w:pPr>
      <w:r>
        <w:rPr>
          <w:b/>
          <w:color w:val="0D0D0D"/>
          <w:sz w:val="24"/>
          <w:szCs w:val="24"/>
          <w:highlight w:val="white"/>
          <w:u w:val="single"/>
        </w:rPr>
        <w:t>The Charity Donation Landing Page uses a clean, warm, and responsive CSS styling approach to create an inviting and user-friendly interface. The main strategies applied include: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before="120"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Global Reset and Base Styling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 xml:space="preserve">Applied 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margin: 0; padding: 0; box-sizing: border-box;</w:t>
      </w:r>
      <w:r>
        <w:rPr>
          <w:b/>
          <w:color w:val="0D0D0D"/>
          <w:sz w:val="24"/>
          <w:szCs w:val="24"/>
          <w:highlight w:val="white"/>
          <w:u w:val="single"/>
        </w:rPr>
        <w:t xml:space="preserve"> to reset default browser styles.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Set a consistent font (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Poppins</w:t>
      </w:r>
      <w:r>
        <w:rPr>
          <w:b/>
          <w:color w:val="0D0D0D"/>
          <w:sz w:val="24"/>
          <w:szCs w:val="24"/>
          <w:highlight w:val="white"/>
          <w:u w:val="single"/>
        </w:rPr>
        <w:t>, sans-serif) and a soft background color (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#fff8f3</w:t>
      </w:r>
      <w:r>
        <w:rPr>
          <w:b/>
          <w:color w:val="0D0D0D"/>
          <w:sz w:val="24"/>
          <w:szCs w:val="24"/>
          <w:highlight w:val="white"/>
          <w:u w:val="single"/>
        </w:rPr>
        <w:t>) for a welcoming feel.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Color Scheme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Warm and compassionate tones such as #e85a4f (primary), #e98074 (secondary), and soft neutrals for text.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Contrasting colors for buttons and headings to draw user attention to important elements.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Typography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Headings use bold weights (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font-weight: 600</w:t>
      </w:r>
      <w:r>
        <w:rPr>
          <w:b/>
          <w:color w:val="0D0D0D"/>
          <w:sz w:val="24"/>
          <w:szCs w:val="24"/>
          <w:highlight w:val="white"/>
          <w:u w:val="single"/>
        </w:rPr>
        <w:t>) for emphasis.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 xml:space="preserve">Paragraphs maintain a comfortable 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line-height: 1.6</w:t>
      </w:r>
      <w:r>
        <w:rPr>
          <w:b/>
          <w:color w:val="0D0D0D"/>
          <w:sz w:val="24"/>
          <w:szCs w:val="24"/>
          <w:highlight w:val="white"/>
          <w:u w:val="single"/>
        </w:rPr>
        <w:t xml:space="preserve"> for readability.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Layout and Alignment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Flexbox is used for key sections (stats, donation tiers, testimonials) to evenly distribute items and maintain alignment.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Responsive media queries adjust layouts to stack vertically on smaller screens.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Navigation Styling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Simple, white text links with hover underline effects for clarity and interactivity.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Call-to-Action (CTA) Buttons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Buttons are styled with bold background colors, rounded corners, and hover effects for visual feedback.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Cards and Boxes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Donation tiers and testimonial boxes feature white backgrounds, padding, rounded edges, and subtle shadows for a modern card-like effect.</w:t>
      </w:r>
    </w:p>
    <w:p w:rsidR="007A5CA5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Responsive Design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 xml:space="preserve">At </w:t>
      </w:r>
      <w:r>
        <w:rPr>
          <w:rFonts w:ascii="Courier New" w:eastAsia="Courier New" w:hAnsi="Courier New" w:cs="Courier New"/>
          <w:b/>
          <w:color w:val="0D0D0D"/>
          <w:sz w:val="21"/>
          <w:szCs w:val="21"/>
          <w:u w:val="single"/>
          <w:shd w:val="clear" w:color="auto" w:fill="ECECEC"/>
        </w:rPr>
        <w:t>max-width: 768px</w:t>
      </w:r>
      <w:r>
        <w:rPr>
          <w:b/>
          <w:color w:val="0D0D0D"/>
          <w:sz w:val="24"/>
          <w:szCs w:val="24"/>
          <w:highlight w:val="white"/>
          <w:u w:val="single"/>
        </w:rPr>
        <w:t>, sections stack vertically to ensure mobile usability.</w:t>
      </w:r>
    </w:p>
    <w:p w:rsidR="007A5CA5" w:rsidRDefault="00000000">
      <w:pPr>
        <w:numPr>
          <w:ilvl w:val="1"/>
          <w:numId w:val="6"/>
        </w:numPr>
        <w:shd w:val="clear" w:color="auto" w:fill="FFFFFF"/>
        <w:spacing w:after="240" w:line="240" w:lineRule="auto"/>
        <w:rPr>
          <w:b/>
          <w:highlight w:val="white"/>
        </w:rPr>
      </w:pPr>
      <w:r>
        <w:rPr>
          <w:b/>
          <w:color w:val="0D0D0D"/>
          <w:sz w:val="24"/>
          <w:szCs w:val="24"/>
          <w:highlight w:val="white"/>
          <w:u w:val="single"/>
        </w:rPr>
        <w:t>Fonts, padding, and spacing adjust automatically for smaller viewports.</w:t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7. Key Features: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before="120"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lastRenderedPageBreak/>
        <w:t>Responsive Design – The layout automatically adapts to different screen sizes, ensuring a smooth user experience on desktops, tablets, and mobile devices.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Clear Navigation Menu – A fixed header with direct anchor links allows users to quickly jump to different sections of the page.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Engaging Hero Section – Prominent headline, mission statement, and a “Donate Now” call-to-action button encourage immediate visitor engagement.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Impact Statistics – Visually appealing stat boxes display key achievements such as meals served, children supported, and medical check-ups provided.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Donation Tiers – Predefined donation amounts with descriptions and easy-to-click buttons simplify the donation decision process.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Supporter Testimonials – Positive feedback from donors adds credibility and trustworthiness to the organization.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Contact Form – A simple form allows visitors to easily reach out for inquiries, volunteering, or collaboration opportunities.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Social Media Integration – Footer links connect users to the organization’s social platforms for extended engagement.</w:t>
      </w:r>
    </w:p>
    <w:p w:rsidR="007A5CA5" w:rsidRDefault="00000000">
      <w:pPr>
        <w:numPr>
          <w:ilvl w:val="0"/>
          <w:numId w:val="3"/>
        </w:numPr>
        <w:shd w:val="clear" w:color="auto" w:fill="FFFFFF"/>
        <w:spacing w:after="120" w:line="240" w:lineRule="auto"/>
        <w:rPr>
          <w:b/>
          <w:highlight w:val="white"/>
        </w:rPr>
      </w:pPr>
      <w:r>
        <w:rPr>
          <w:color w:val="0D0D0D"/>
          <w:sz w:val="24"/>
          <w:szCs w:val="24"/>
          <w:highlight w:val="white"/>
          <w:u w:val="single"/>
        </w:rPr>
        <w:t>Consistent Branding – Warm, compassionate color palette and professional typography maintain a unified and trustworthy brand image.</w:t>
      </w:r>
    </w:p>
    <w:p w:rsidR="007A5CA5" w:rsidRDefault="007A5CA5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8. Challenges Faced &amp; Solutions:</w:t>
      </w:r>
    </w:p>
    <w:p w:rsidR="007A5CA5" w:rsidRDefault="00000000">
      <w:pPr>
        <w:numPr>
          <w:ilvl w:val="0"/>
          <w:numId w:val="2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Ensuring Mobile Responsiveness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Challenge:</w:t>
      </w:r>
      <w:r>
        <w:rPr>
          <w:color w:val="0D0D0D"/>
          <w:sz w:val="24"/>
          <w:szCs w:val="24"/>
          <w:highlight w:val="white"/>
        </w:rPr>
        <w:t xml:space="preserve"> Initial layouts appeared cluttered and misaligned on smaller devices.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Solution:</w:t>
      </w:r>
      <w:r>
        <w:rPr>
          <w:color w:val="0D0D0D"/>
          <w:sz w:val="24"/>
          <w:szCs w:val="24"/>
          <w:highlight w:val="white"/>
        </w:rPr>
        <w:t xml:space="preserve"> Implemented CSS Flexbox with </w:t>
      </w:r>
      <w:r>
        <w:rPr>
          <w:rFonts w:ascii="Courier New" w:eastAsia="Courier New" w:hAnsi="Courier New" w:cs="Courier New"/>
          <w:color w:val="0D0D0D"/>
          <w:sz w:val="21"/>
          <w:szCs w:val="21"/>
          <w:shd w:val="clear" w:color="auto" w:fill="ECECEC"/>
        </w:rPr>
        <w:t>flex-direction: column</w:t>
      </w:r>
      <w:r>
        <w:rPr>
          <w:color w:val="0D0D0D"/>
          <w:sz w:val="24"/>
          <w:szCs w:val="24"/>
          <w:highlight w:val="white"/>
        </w:rPr>
        <w:t xml:space="preserve"> in media queries for screen widths below 768px, ensuring elements stack neatly.</w:t>
      </w:r>
    </w:p>
    <w:p w:rsidR="007A5CA5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Balancing Visual Appeal with Simplicity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Challenge:</w:t>
      </w:r>
      <w:r>
        <w:rPr>
          <w:color w:val="0D0D0D"/>
          <w:sz w:val="24"/>
          <w:szCs w:val="24"/>
          <w:highlight w:val="white"/>
        </w:rPr>
        <w:t xml:space="preserve"> Overuse of colors and effects initially made the design distracting.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Solution:</w:t>
      </w:r>
      <w:r>
        <w:rPr>
          <w:color w:val="0D0D0D"/>
          <w:sz w:val="24"/>
          <w:szCs w:val="24"/>
          <w:highlight w:val="white"/>
        </w:rPr>
        <w:t xml:space="preserve"> Adopted a limited warm-toned color palette and consistent typography, reducing visual noise while maintaining attractiveness.</w:t>
      </w:r>
    </w:p>
    <w:p w:rsidR="007A5CA5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Creating Readable and Accessible Text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Challenge:</w:t>
      </w:r>
      <w:r>
        <w:rPr>
          <w:color w:val="0D0D0D"/>
          <w:sz w:val="24"/>
          <w:szCs w:val="24"/>
          <w:highlight w:val="white"/>
        </w:rPr>
        <w:t xml:space="preserve"> Some text blended into background colors, reducing readability.</w:t>
      </w:r>
    </w:p>
    <w:p w:rsidR="007A5CA5" w:rsidRDefault="00000000">
      <w:pPr>
        <w:numPr>
          <w:ilvl w:val="1"/>
          <w:numId w:val="2"/>
        </w:numPr>
        <w:shd w:val="clear" w:color="auto" w:fill="FFFFFF"/>
        <w:spacing w:after="240" w:line="240" w:lineRule="auto"/>
        <w:rPr>
          <w:highlight w:val="white"/>
        </w:rPr>
      </w:pPr>
      <w:r>
        <w:rPr>
          <w:i/>
          <w:color w:val="0D0D0D"/>
          <w:sz w:val="24"/>
          <w:szCs w:val="24"/>
          <w:highlight w:val="white"/>
        </w:rPr>
        <w:t>Solution:</w:t>
      </w:r>
      <w:r>
        <w:rPr>
          <w:color w:val="0D0D0D"/>
          <w:sz w:val="24"/>
          <w:szCs w:val="24"/>
          <w:highlight w:val="white"/>
        </w:rPr>
        <w:t xml:space="preserve"> Adjusted contrast between text and background, used larger font sizes for headings, and ensured adequate line spacing</w:t>
      </w:r>
    </w:p>
    <w:p w:rsidR="007A5CA5" w:rsidRDefault="007A5CA5">
      <w:pPr>
        <w:shd w:val="clear" w:color="auto" w:fill="FFFFFF"/>
        <w:spacing w:after="160" w:line="240" w:lineRule="auto"/>
        <w:rPr>
          <w:sz w:val="4"/>
          <w:szCs w:val="4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9. Outcome:</w:t>
      </w:r>
    </w:p>
    <w:p w:rsidR="007A5CA5" w:rsidRDefault="00000000">
      <w:pPr>
        <w:shd w:val="clear" w:color="auto" w:fill="FFFFFF"/>
        <w:spacing w:after="160" w:line="240" w:lineRule="auto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lastRenderedPageBreak/>
        <w:t>The Charity Donation Landing Page successfully delivers a visually appealing, responsive, and user-friendly platform for promoting a charity organization’s mission and encouraging donations. The project meets its primary objectives by:</w:t>
      </w:r>
    </w:p>
    <w:p w:rsidR="007A5CA5" w:rsidRDefault="00000000">
      <w:pPr>
        <w:numPr>
          <w:ilvl w:val="0"/>
          <w:numId w:val="4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Clearly communicating the organization’s purpose through concise content and impactful visuals.</w:t>
      </w:r>
    </w:p>
    <w:p w:rsidR="007A5CA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Showcasing measurable achievements via well-presented statistics to build credibility.</w:t>
      </w:r>
    </w:p>
    <w:p w:rsidR="007A5CA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Offering predefined donation tiers to simplify the decision-making process for donors.</w:t>
      </w:r>
    </w:p>
    <w:p w:rsidR="007A5CA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Providing a seamless browsing experience across desktop, tablet, and mobile devices.</w:t>
      </w:r>
    </w:p>
    <w:p w:rsidR="007A5CA5" w:rsidRDefault="00000000">
      <w:pPr>
        <w:numPr>
          <w:ilvl w:val="0"/>
          <w:numId w:val="4"/>
        </w:numPr>
        <w:shd w:val="clear" w:color="auto" w:fill="FFFFFF"/>
        <w:spacing w:after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Facilitating user engagement through a contact form and social media links.</w:t>
      </w:r>
    </w:p>
    <w:p w:rsidR="007A5CA5" w:rsidRDefault="00000000">
      <w:pPr>
        <w:shd w:val="clear" w:color="auto" w:fill="FFFFFF"/>
        <w:spacing w:before="60" w:after="60" w:line="240" w:lineRule="auto"/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While the page currently functions as a static front-end interface, it has been designed with scalability in mind, making it easy to integrate back-end functionality such as secure payment gateways, donor databases, and live campaign tracking in the future.</w:t>
      </w:r>
    </w:p>
    <w:p w:rsidR="007A5CA5" w:rsidRDefault="007A5CA5">
      <w:pPr>
        <w:shd w:val="clear" w:color="auto" w:fill="FFFFFF"/>
        <w:spacing w:after="160" w:line="240" w:lineRule="auto"/>
        <w:jc w:val="both"/>
        <w:rPr>
          <w:sz w:val="27"/>
          <w:szCs w:val="27"/>
          <w:highlight w:val="whit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10. Future Enhancements:</w:t>
      </w:r>
    </w:p>
    <w:p w:rsidR="007A5CA5" w:rsidRDefault="007A5CA5">
      <w:pPr>
        <w:shd w:val="clear" w:color="auto" w:fill="FFFFFF"/>
        <w:spacing w:after="160" w:line="240" w:lineRule="auto"/>
        <w:rPr>
          <w:sz w:val="4"/>
          <w:szCs w:val="4"/>
          <w:highlight w:val="white"/>
        </w:rPr>
      </w:pPr>
    </w:p>
    <w:p w:rsidR="007A5CA5" w:rsidRDefault="00000000">
      <w:pPr>
        <w:numPr>
          <w:ilvl w:val="0"/>
          <w:numId w:val="1"/>
        </w:numPr>
        <w:shd w:val="clear" w:color="auto" w:fill="FFFFFF"/>
        <w:spacing w:before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Payment Gateway Integration – Add secure online payment options to enable direct donations through the website.</w:t>
      </w:r>
    </w:p>
    <w:p w:rsidR="007A5CA5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Donor Management System – Implement a backend database to store donor details, track contributions, and send automated thank-you messages.</w:t>
      </w:r>
    </w:p>
    <w:p w:rsidR="007A5CA5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Real-Time Impact Tracker – Display live statistics on donations received and beneficiaries supported.</w:t>
      </w:r>
    </w:p>
    <w:p w:rsidR="007A5CA5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Multi-Language Support – Offer content in multiple languages to reach a broader audience.</w:t>
      </w:r>
    </w:p>
    <w:p w:rsidR="007A5CA5" w:rsidRDefault="00000000">
      <w:pPr>
        <w:numPr>
          <w:ilvl w:val="0"/>
          <w:numId w:val="1"/>
        </w:numPr>
        <w:shd w:val="clear" w:color="auto" w:fill="FFFFFF"/>
        <w:spacing w:after="120" w:line="240" w:lineRule="auto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Volunteer Registration Module – Include an online form for people to sign up as volunteers for upcoming events.</w:t>
      </w: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11.Sample Code: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</w:t>
      </w:r>
    </w:p>
    <w:p w:rsidR="007A5CA5" w:rsidRDefault="00000000">
      <w:pPr>
        <w:shd w:val="clear" w:color="auto" w:fill="FFFFFF"/>
        <w:spacing w:after="160" w:line="240" w:lineRule="auto"/>
        <w:rPr>
          <w:b/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>This is sample html for the code:-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&lt;!-- HERO SECTION --&gt;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lastRenderedPageBreak/>
        <w:t>&lt;section class="hero"&gt;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&lt;h1&gt;Together, We Can Make a Difference&lt;/h1&gt;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 xml:space="preserve">  </w:t>
      </w:r>
      <w:r>
        <w:rPr>
          <w:sz w:val="29"/>
          <w:szCs w:val="29"/>
          <w:highlight w:val="white"/>
        </w:rPr>
        <w:t xml:space="preserve">  &lt;p&gt;Your donation helps us bring hope, food, and education to those in need.&lt;/p&gt;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&lt;a href="#donate" class="btn"&gt;Donate Now&lt;/a&gt;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&lt;/section&gt;</w:t>
      </w:r>
    </w:p>
    <w:p w:rsidR="007A5CA5" w:rsidRDefault="007A5CA5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&lt;!-- DONATION TIERS --&gt;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&lt;section id="donate" class="donation"&gt;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&lt;h2&gt;Choose a Donation Amount&lt;/h2&gt;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&lt;div class="tiers"&gt;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&lt;div class="tier"&gt;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&lt;h3&gt;₹500&lt;/h3&gt;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&lt;p&gt;Provide food for a family for a week.&lt;/p&gt;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&lt;button&gt;Donate ₹500&lt;/button&gt;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&lt;/div&gt;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&lt;div class="tier"&gt;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&lt;h3&gt;₹1000&lt;/h3&gt;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&lt;p&gt;Support a child's education for a month.&lt;/p&gt;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&lt;button&gt;Donate ₹1000&lt;/button&gt;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&lt;/div&gt;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&lt;div class="tier"&gt;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&lt;h3&gt;₹5000&lt;/h3&gt;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&lt;p&gt;Fund a community healthcare camp.&lt;/p&gt;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    &lt;button&gt;Donate ₹5000&lt;/button&gt;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        &lt;/div&gt;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lastRenderedPageBreak/>
        <w:t xml:space="preserve">    &lt;/div&gt;</w:t>
      </w:r>
    </w:p>
    <w:p w:rsidR="007A5CA5" w:rsidRDefault="00000000">
      <w:pPr>
        <w:shd w:val="clear" w:color="auto" w:fill="FFFFFF"/>
        <w:spacing w:after="160" w:line="24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&lt;/section&gt;</w:t>
      </w:r>
    </w:p>
    <w:p w:rsidR="007A5CA5" w:rsidRDefault="00000000">
      <w:pPr>
        <w:shd w:val="clear" w:color="auto" w:fill="FFFFFF"/>
        <w:spacing w:after="160" w:line="240" w:lineRule="auto"/>
        <w:rPr>
          <w:b/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>This is sample css for the code:-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.tiers {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display: flex;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justify-content: center;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gap: 1.5rem;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margin-top: 1.5rem;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}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.tier {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background: white;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padding: 1rem;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border-radius: 8px;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box-shadow: 0 4px 6px rgba(0,0,0,0.1);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width: 200px;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}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.tier button {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margin-top: 1rem;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background: #e85a4f;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color: white;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border: none;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padding: 0.5rem 1rem;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cursor: pointer;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border-radius: 5px;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}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.tier button:hover { background: #d6453d; }</w:t>
      </w:r>
    </w:p>
    <w:p w:rsidR="007A5CA5" w:rsidRDefault="007A5CA5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lastRenderedPageBreak/>
        <w:t>/* RESPONSIVE */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@media (max-width: 768px) {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.tiers {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flex-direction: column;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   align-items: center;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}</w:t>
      </w:r>
    </w:p>
    <w:p w:rsidR="007A5CA5" w:rsidRDefault="00000000">
      <w:pPr>
        <w:shd w:val="clear" w:color="auto" w:fill="FFFFFF"/>
        <w:spacing w:after="16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}</w:t>
      </w:r>
    </w:p>
    <w:p w:rsidR="007A5CA5" w:rsidRDefault="007A5CA5">
      <w:pPr>
        <w:shd w:val="clear" w:color="auto" w:fill="FFFFFF"/>
        <w:spacing w:after="160" w:line="240" w:lineRule="auto"/>
        <w:rPr>
          <w:b/>
          <w:sz w:val="29"/>
          <w:szCs w:val="29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12.Screenshots of Final Output</w:t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sz w:val="4"/>
          <w:szCs w:val="4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  <w:r>
        <w:rPr>
          <w:noProof/>
          <w:sz w:val="25"/>
          <w:szCs w:val="25"/>
          <w:highlight w:val="white"/>
        </w:rPr>
        <w:drawing>
          <wp:inline distT="114300" distB="114300" distL="114300" distR="114300">
            <wp:extent cx="5943600" cy="334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CA5" w:rsidRDefault="007A5CA5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sz w:val="25"/>
          <w:szCs w:val="25"/>
          <w:highlight w:val="white"/>
        </w:rPr>
      </w:pPr>
      <w:r>
        <w:rPr>
          <w:noProof/>
          <w:sz w:val="25"/>
          <w:szCs w:val="25"/>
          <w:highlight w:val="white"/>
        </w:rPr>
        <w:lastRenderedPageBreak/>
        <w:drawing>
          <wp:inline distT="114300" distB="114300" distL="114300" distR="114300">
            <wp:extent cx="59436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noProof/>
          <w:sz w:val="47"/>
          <w:szCs w:val="47"/>
          <w:highlight w:val="white"/>
          <w:u w:val="single"/>
        </w:rPr>
        <w:drawing>
          <wp:inline distT="114300" distB="114300" distL="114300" distR="114300">
            <wp:extent cx="5943600" cy="3149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noProof/>
          <w:sz w:val="47"/>
          <w:szCs w:val="47"/>
          <w:highlight w:val="white"/>
          <w:u w:val="single"/>
        </w:rPr>
        <w:lastRenderedPageBreak/>
        <w:drawing>
          <wp:inline distT="114300" distB="114300" distL="114300" distR="114300">
            <wp:extent cx="5943600" cy="3111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7A5CA5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13. Conclusion:</w:t>
      </w:r>
    </w:p>
    <w:p w:rsidR="007A5CA5" w:rsidRDefault="007A5CA5">
      <w:pPr>
        <w:shd w:val="clear" w:color="auto" w:fill="FFFFFF"/>
        <w:spacing w:after="160" w:line="240" w:lineRule="auto"/>
        <w:rPr>
          <w:sz w:val="28"/>
          <w:szCs w:val="28"/>
          <w:highlight w:val="white"/>
        </w:rPr>
      </w:pPr>
    </w:p>
    <w:p w:rsidR="007A5CA5" w:rsidRDefault="00000000">
      <w:pPr>
        <w:shd w:val="clear" w:color="auto" w:fill="FFFFFF"/>
        <w:spacing w:before="240" w:after="240" w:line="240" w:lineRule="auto"/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The Charity Donation Landing Page successfully demonstrates how a well-structured and visually appealing front-end design can effectively convey an organization’s mission, engage visitors, and encourage contributions. Through a combination of clean HTML structure, warm and consistent CSS styling, and responsive layout techniques, the page ensures accessibility and usability across devices.</w:t>
      </w:r>
    </w:p>
    <w:p w:rsidR="007A5CA5" w:rsidRDefault="00000000">
      <w:pPr>
        <w:shd w:val="clear" w:color="auto" w:fill="FFFFFF"/>
        <w:spacing w:before="240" w:after="240" w:line="240" w:lineRule="auto"/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While the current implementation focuses on static content, it provides a strong foundation for future enhancements such as online payment integration, donor management systems, and real-time campaign tracking. The project not only fulfills its primary objectives but also serves as a scalable model for other non-profit organizations seeking to establish a credible and impactful online presence</w:t>
      </w:r>
    </w:p>
    <w:p w:rsidR="007A5CA5" w:rsidRDefault="007A5CA5">
      <w:pPr>
        <w:shd w:val="clear" w:color="auto" w:fill="FFFFFF"/>
        <w:spacing w:after="160" w:line="240" w:lineRule="auto"/>
        <w:jc w:val="both"/>
        <w:rPr>
          <w:sz w:val="28"/>
          <w:szCs w:val="28"/>
          <w:highlight w:val="white"/>
        </w:rPr>
      </w:pPr>
    </w:p>
    <w:p w:rsidR="007A5CA5" w:rsidRDefault="00000000">
      <w:pPr>
        <w:shd w:val="clear" w:color="auto" w:fill="FFFFFF"/>
        <w:spacing w:after="160" w:line="240" w:lineRule="auto"/>
        <w:rPr>
          <w:b/>
          <w:sz w:val="47"/>
          <w:szCs w:val="47"/>
          <w:highlight w:val="white"/>
          <w:u w:val="single"/>
        </w:rPr>
      </w:pPr>
      <w:r>
        <w:rPr>
          <w:b/>
          <w:sz w:val="47"/>
          <w:szCs w:val="47"/>
          <w:highlight w:val="white"/>
          <w:u w:val="single"/>
        </w:rPr>
        <w:t>14. References:</w:t>
      </w:r>
    </w:p>
    <w:p w:rsidR="007A5CA5" w:rsidRDefault="007A5CA5">
      <w:pPr>
        <w:shd w:val="clear" w:color="auto" w:fill="FFFFFF"/>
        <w:spacing w:after="160" w:line="240" w:lineRule="auto"/>
        <w:rPr>
          <w:sz w:val="4"/>
          <w:szCs w:val="4"/>
          <w:highlight w:val="white"/>
        </w:rPr>
      </w:pPr>
    </w:p>
    <w:p w:rsidR="007A5CA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W3Schools – HTML &amp; CSS Tutorials</w:t>
      </w:r>
    </w:p>
    <w:p w:rsidR="007A5CA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:rsidR="007A5CA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CSS-Tricks – Flexbox &amp; Grid Guide</w:t>
      </w:r>
    </w:p>
    <w:p w:rsidR="007A5CA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:rsidR="007A5CA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Placeholder.com – Free Placeholder Images</w:t>
      </w:r>
    </w:p>
    <w:p w:rsidR="007A5CA5" w:rsidRDefault="00000000">
      <w:pPr>
        <w:spacing w:before="240" w:after="240"/>
        <w:rPr>
          <w:b/>
          <w:sz w:val="2"/>
          <w:szCs w:val="2"/>
          <w:highlight w:val="white"/>
        </w:rPr>
      </w:pPr>
      <w:r>
        <w:rPr>
          <w:b/>
          <w:sz w:val="2"/>
          <w:szCs w:val="2"/>
          <w:highlight w:val="white"/>
        </w:rPr>
        <w:t xml:space="preserve"> </w:t>
      </w:r>
    </w:p>
    <w:p w:rsidR="007A5CA5" w:rsidRDefault="007A5CA5">
      <w:pPr>
        <w:rPr>
          <w:b/>
          <w:sz w:val="25"/>
          <w:szCs w:val="25"/>
          <w:highlight w:val="white"/>
        </w:rPr>
      </w:pPr>
    </w:p>
    <w:p w:rsidR="007A5CA5" w:rsidRDefault="007A5CA5">
      <w:pPr>
        <w:rPr>
          <w:sz w:val="2"/>
          <w:szCs w:val="2"/>
          <w:highlight w:val="white"/>
        </w:rPr>
      </w:pPr>
    </w:p>
    <w:p w:rsidR="007A5CA5" w:rsidRDefault="007A5CA5">
      <w:pPr>
        <w:rPr>
          <w:sz w:val="2"/>
          <w:szCs w:val="2"/>
          <w:highlight w:val="white"/>
        </w:rPr>
      </w:pPr>
    </w:p>
    <w:p w:rsidR="007A5CA5" w:rsidRDefault="007A5CA5">
      <w:pPr>
        <w:rPr>
          <w:sz w:val="19"/>
          <w:szCs w:val="19"/>
          <w:highlight w:val="white"/>
        </w:rPr>
      </w:pPr>
    </w:p>
    <w:sectPr w:rsidR="007A5C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F92"/>
    <w:multiLevelType w:val="multilevel"/>
    <w:tmpl w:val="BCBC10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B104B"/>
    <w:multiLevelType w:val="multilevel"/>
    <w:tmpl w:val="8B7A414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17968"/>
    <w:multiLevelType w:val="multilevel"/>
    <w:tmpl w:val="13C0FB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341B5"/>
    <w:multiLevelType w:val="multilevel"/>
    <w:tmpl w:val="EECEE0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D168A4"/>
    <w:multiLevelType w:val="multilevel"/>
    <w:tmpl w:val="684EDD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4A1E62"/>
    <w:multiLevelType w:val="multilevel"/>
    <w:tmpl w:val="8266E2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D05C50"/>
    <w:multiLevelType w:val="multilevel"/>
    <w:tmpl w:val="852C62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B7152B"/>
    <w:multiLevelType w:val="multilevel"/>
    <w:tmpl w:val="9A8C7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77779"/>
    <w:multiLevelType w:val="multilevel"/>
    <w:tmpl w:val="7D8496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0B18C0"/>
    <w:multiLevelType w:val="multilevel"/>
    <w:tmpl w:val="59CAFC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2679667">
    <w:abstractNumId w:val="2"/>
  </w:num>
  <w:num w:numId="2" w16cid:durableId="1930694395">
    <w:abstractNumId w:val="5"/>
  </w:num>
  <w:num w:numId="3" w16cid:durableId="1096288474">
    <w:abstractNumId w:val="0"/>
  </w:num>
  <w:num w:numId="4" w16cid:durableId="1898776740">
    <w:abstractNumId w:val="6"/>
  </w:num>
  <w:num w:numId="5" w16cid:durableId="1040278898">
    <w:abstractNumId w:val="9"/>
  </w:num>
  <w:num w:numId="6" w16cid:durableId="1428386106">
    <w:abstractNumId w:val="4"/>
  </w:num>
  <w:num w:numId="7" w16cid:durableId="705377223">
    <w:abstractNumId w:val="8"/>
  </w:num>
  <w:num w:numId="8" w16cid:durableId="214007091">
    <w:abstractNumId w:val="1"/>
  </w:num>
  <w:num w:numId="9" w16cid:durableId="827787857">
    <w:abstractNumId w:val="7"/>
  </w:num>
  <w:num w:numId="10" w16cid:durableId="63931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A5"/>
    <w:rsid w:val="007A5CA5"/>
    <w:rsid w:val="0099699F"/>
    <w:rsid w:val="009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671"/>
  <w15:docId w15:val="{F2EADBC1-5B1D-4B9E-9125-3EEE11F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orentina.francis@btech.christuniversity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tha.vinod@btech.christuniversity.i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evika.tr@btech.christuniversity.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Devika T R</cp:lastModifiedBy>
  <cp:revision>2</cp:revision>
  <dcterms:created xsi:type="dcterms:W3CDTF">2025-08-12T17:44:00Z</dcterms:created>
  <dcterms:modified xsi:type="dcterms:W3CDTF">2025-08-12T17:46:00Z</dcterms:modified>
</cp:coreProperties>
</file>